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15338" w14:textId="77777777" w:rsidR="00CF76BD" w:rsidRPr="0016047A" w:rsidRDefault="00CF76BD" w:rsidP="00934220">
      <w:pPr>
        <w:jc w:val="both"/>
        <w:rPr>
          <w:color w:val="auto"/>
          <w:lang w:val="nl-NL"/>
        </w:rPr>
      </w:pPr>
    </w:p>
    <w:p w14:paraId="63224C14" w14:textId="77777777" w:rsidR="00CF76BD" w:rsidRPr="0016047A" w:rsidRDefault="00CF76BD" w:rsidP="00934220">
      <w:pPr>
        <w:jc w:val="both"/>
        <w:rPr>
          <w:color w:val="auto"/>
          <w:lang w:val="nl-NL"/>
        </w:rPr>
      </w:pPr>
    </w:p>
    <w:tbl>
      <w:tblPr>
        <w:tblW w:w="0" w:type="auto"/>
        <w:tblLook w:val="01E0" w:firstRow="1" w:lastRow="1" w:firstColumn="1" w:lastColumn="1" w:noHBand="0" w:noVBand="0"/>
      </w:tblPr>
      <w:tblGrid>
        <w:gridCol w:w="6147"/>
      </w:tblGrid>
      <w:tr w:rsidR="00CF76BD" w:rsidRPr="00F427DD" w14:paraId="2B762068" w14:textId="77777777" w:rsidTr="00CF40CB">
        <w:trPr>
          <w:trHeight w:val="340"/>
        </w:trPr>
        <w:tc>
          <w:tcPr>
            <w:tcW w:w="6147" w:type="dxa"/>
            <w:vAlign w:val="center"/>
          </w:tcPr>
          <w:p w14:paraId="7E7011C1" w14:textId="53E2BC27" w:rsidR="00CF76BD" w:rsidRPr="00841B7C" w:rsidRDefault="0063590F" w:rsidP="00934220">
            <w:pPr>
              <w:spacing w:before="0" w:after="0"/>
              <w:jc w:val="both"/>
              <w:rPr>
                <w:rFonts w:ascii="Calibri" w:eastAsia="Calibri" w:hAnsi="Calibri" w:cs="Times New Roman"/>
                <w:b/>
                <w:color w:val="auto"/>
                <w:kern w:val="22"/>
                <w:szCs w:val="22"/>
                <w:lang w:val="en-US" w:eastAsia="en-US"/>
              </w:rPr>
            </w:pPr>
            <w:r w:rsidRPr="00841B7C">
              <w:rPr>
                <w:rFonts w:ascii="Calibri" w:eastAsia="Calibri" w:hAnsi="Calibri" w:cs="Times New Roman"/>
                <w:b/>
                <w:color w:val="auto"/>
                <w:kern w:val="22"/>
                <w:szCs w:val="22"/>
                <w:lang w:val="en-US" w:eastAsia="en-US"/>
              </w:rPr>
              <w:t>Assurance</w:t>
            </w:r>
            <w:r w:rsidR="003C5BB2">
              <w:rPr>
                <w:rFonts w:ascii="Calibri" w:eastAsia="Calibri" w:hAnsi="Calibri" w:cs="Times New Roman"/>
                <w:b/>
                <w:color w:val="auto"/>
                <w:kern w:val="22"/>
                <w:szCs w:val="22"/>
                <w:lang w:val="en-US" w:eastAsia="en-US"/>
              </w:rPr>
              <w:t>-r</w:t>
            </w:r>
            <w:r w:rsidR="007E0381" w:rsidRPr="00841B7C">
              <w:rPr>
                <w:rFonts w:ascii="Calibri" w:eastAsia="Calibri" w:hAnsi="Calibri" w:cs="Times New Roman"/>
                <w:b/>
                <w:color w:val="auto"/>
                <w:kern w:val="22"/>
                <w:szCs w:val="22"/>
                <w:lang w:val="en-US" w:eastAsia="en-US"/>
              </w:rPr>
              <w:t>apport</w:t>
            </w:r>
          </w:p>
          <w:p w14:paraId="35CD9912" w14:textId="08C40D36" w:rsidR="0063590F" w:rsidRPr="00841B7C" w:rsidRDefault="0063590F" w:rsidP="00934220">
            <w:pPr>
              <w:spacing w:before="0" w:after="0"/>
              <w:jc w:val="both"/>
              <w:rPr>
                <w:rFonts w:ascii="Calibri" w:eastAsia="Calibri" w:hAnsi="Calibri" w:cs="Times New Roman"/>
                <w:b/>
                <w:color w:val="auto"/>
                <w:kern w:val="22"/>
                <w:szCs w:val="22"/>
                <w:lang w:val="en-US" w:eastAsia="en-US"/>
              </w:rPr>
            </w:pPr>
            <w:r w:rsidRPr="00841B7C">
              <w:rPr>
                <w:rFonts w:ascii="Calibri" w:eastAsia="Calibri" w:hAnsi="Calibri" w:cs="Times New Roman"/>
                <w:b/>
                <w:color w:val="auto"/>
                <w:kern w:val="22"/>
                <w:szCs w:val="22"/>
                <w:lang w:val="en-US" w:eastAsia="en-US"/>
              </w:rPr>
              <w:t xml:space="preserve">NOREA </w:t>
            </w:r>
            <w:proofErr w:type="spellStart"/>
            <w:r w:rsidRPr="00841B7C">
              <w:rPr>
                <w:rFonts w:ascii="Calibri" w:eastAsia="Calibri" w:hAnsi="Calibri" w:cs="Times New Roman"/>
                <w:b/>
                <w:color w:val="auto"/>
                <w:kern w:val="22"/>
                <w:szCs w:val="22"/>
                <w:lang w:val="en-US" w:eastAsia="en-US"/>
              </w:rPr>
              <w:t>Richtlijn</w:t>
            </w:r>
            <w:proofErr w:type="spellEnd"/>
            <w:r w:rsidRPr="00841B7C">
              <w:rPr>
                <w:rFonts w:ascii="Calibri" w:eastAsia="Calibri" w:hAnsi="Calibri" w:cs="Times New Roman"/>
                <w:b/>
                <w:color w:val="auto"/>
                <w:kern w:val="22"/>
                <w:szCs w:val="22"/>
                <w:lang w:val="en-US" w:eastAsia="en-US"/>
              </w:rPr>
              <w:t xml:space="preserve"> 3000A </w:t>
            </w:r>
          </w:p>
        </w:tc>
      </w:tr>
      <w:tr w:rsidR="00CF76BD" w:rsidRPr="00841B7C" w14:paraId="5F04FE74" w14:textId="77777777" w:rsidTr="00CF40CB">
        <w:trPr>
          <w:trHeight w:val="340"/>
        </w:trPr>
        <w:tc>
          <w:tcPr>
            <w:tcW w:w="6147" w:type="dxa"/>
            <w:vAlign w:val="center"/>
          </w:tcPr>
          <w:p w14:paraId="2B70DC08" w14:textId="77777777" w:rsidR="00520762" w:rsidRPr="00CD27C4" w:rsidRDefault="00520762" w:rsidP="00934220">
            <w:pPr>
              <w:spacing w:before="0" w:after="0"/>
              <w:jc w:val="both"/>
              <w:rPr>
                <w:rFonts w:ascii="Calibri" w:eastAsia="Calibri" w:hAnsi="Calibri" w:cs="Times New Roman"/>
                <w:bCs/>
                <w:color w:val="auto"/>
                <w:kern w:val="22"/>
                <w:szCs w:val="22"/>
                <w:lang w:val="en-US" w:eastAsia="en-US"/>
              </w:rPr>
            </w:pPr>
          </w:p>
          <w:p w14:paraId="3E65AA6F" w14:textId="196F669F" w:rsidR="00BC5BA8" w:rsidRPr="00841B7C" w:rsidRDefault="00520762" w:rsidP="00934220">
            <w:pPr>
              <w:spacing w:before="0" w:after="0"/>
              <w:jc w:val="both"/>
              <w:rPr>
                <w:rFonts w:ascii="Calibri" w:eastAsia="Calibri" w:hAnsi="Calibri" w:cs="Times New Roman"/>
                <w:bCs/>
                <w:color w:val="auto"/>
                <w:kern w:val="22"/>
                <w:szCs w:val="22"/>
                <w:lang w:val="nl-NL" w:eastAsia="en-US"/>
              </w:rPr>
            </w:pPr>
            <w:r w:rsidRPr="00841B7C">
              <w:rPr>
                <w:rFonts w:ascii="Calibri" w:eastAsia="Calibri" w:hAnsi="Calibri" w:cs="Times New Roman"/>
                <w:bCs/>
                <w:color w:val="auto"/>
                <w:kern w:val="22"/>
                <w:szCs w:val="22"/>
                <w:lang w:val="nl-NL" w:eastAsia="en-US"/>
              </w:rPr>
              <w:t>V</w:t>
            </w:r>
            <w:r w:rsidR="00BC5BA8" w:rsidRPr="00841B7C">
              <w:rPr>
                <w:rFonts w:ascii="Calibri" w:eastAsia="Calibri" w:hAnsi="Calibri" w:cs="Times New Roman"/>
                <w:bCs/>
                <w:color w:val="auto"/>
                <w:kern w:val="22"/>
                <w:szCs w:val="22"/>
                <w:lang w:val="nl-NL" w:eastAsia="en-US"/>
              </w:rPr>
              <w:t xml:space="preserve">erantwoording </w:t>
            </w:r>
            <w:proofErr w:type="gramStart"/>
            <w:r w:rsidR="00BC5BA8" w:rsidRPr="00841B7C">
              <w:rPr>
                <w:rFonts w:ascii="Calibri" w:eastAsia="Calibri" w:hAnsi="Calibri" w:cs="Times New Roman"/>
                <w:bCs/>
                <w:color w:val="auto"/>
                <w:kern w:val="22"/>
                <w:szCs w:val="22"/>
                <w:lang w:val="nl-NL" w:eastAsia="en-US"/>
              </w:rPr>
              <w:t>betreffende</w:t>
            </w:r>
            <w:proofErr w:type="gramEnd"/>
            <w:r w:rsidR="00BC5BA8" w:rsidRPr="00841B7C">
              <w:rPr>
                <w:rFonts w:ascii="Calibri" w:eastAsia="Calibri" w:hAnsi="Calibri" w:cs="Times New Roman"/>
                <w:bCs/>
                <w:color w:val="auto"/>
                <w:kern w:val="22"/>
                <w:szCs w:val="22"/>
                <w:lang w:val="nl-NL" w:eastAsia="en-US"/>
              </w:rPr>
              <w:t xml:space="preserve"> het gebruik van </w:t>
            </w:r>
          </w:p>
          <w:p w14:paraId="597B19A5" w14:textId="77777777" w:rsidR="00520762" w:rsidRPr="00841B7C" w:rsidRDefault="00520762" w:rsidP="00934220">
            <w:pPr>
              <w:spacing w:before="0" w:after="0"/>
              <w:jc w:val="both"/>
              <w:rPr>
                <w:rFonts w:ascii="Calibri" w:eastAsia="Calibri" w:hAnsi="Calibri" w:cs="Times New Roman"/>
                <w:bCs/>
                <w:color w:val="auto"/>
                <w:kern w:val="22"/>
                <w:szCs w:val="22"/>
                <w:lang w:val="nl-NL" w:eastAsia="en-US"/>
              </w:rPr>
            </w:pPr>
            <w:proofErr w:type="gramStart"/>
            <w:r w:rsidRPr="00841B7C">
              <w:rPr>
                <w:rFonts w:ascii="Calibri" w:eastAsia="Calibri" w:hAnsi="Calibri" w:cs="Times New Roman"/>
                <w:bCs/>
                <w:color w:val="auto"/>
                <w:kern w:val="22"/>
                <w:szCs w:val="22"/>
                <w:lang w:val="nl-NL" w:eastAsia="en-US"/>
              </w:rPr>
              <w:t>de</w:t>
            </w:r>
            <w:proofErr w:type="gramEnd"/>
            <w:r w:rsidRPr="00841B7C">
              <w:rPr>
                <w:rFonts w:ascii="Calibri" w:eastAsia="Calibri" w:hAnsi="Calibri" w:cs="Times New Roman"/>
                <w:bCs/>
                <w:color w:val="auto"/>
                <w:kern w:val="22"/>
                <w:szCs w:val="22"/>
                <w:lang w:val="nl-NL" w:eastAsia="en-US"/>
              </w:rPr>
              <w:t xml:space="preserve"> Gezamenlijke elektronische Voorzieningen </w:t>
            </w:r>
            <w:proofErr w:type="spellStart"/>
            <w:r w:rsidRPr="00841B7C">
              <w:rPr>
                <w:rFonts w:ascii="Calibri" w:eastAsia="Calibri" w:hAnsi="Calibri" w:cs="Times New Roman"/>
                <w:bCs/>
                <w:color w:val="auto"/>
                <w:kern w:val="22"/>
                <w:szCs w:val="22"/>
                <w:lang w:val="nl-NL" w:eastAsia="en-US"/>
              </w:rPr>
              <w:t>Suwi</w:t>
            </w:r>
            <w:proofErr w:type="spellEnd"/>
            <w:r w:rsidRPr="00841B7C">
              <w:rPr>
                <w:rFonts w:ascii="Calibri" w:eastAsia="Calibri" w:hAnsi="Calibri" w:cs="Times New Roman"/>
                <w:bCs/>
                <w:color w:val="auto"/>
                <w:kern w:val="22"/>
                <w:szCs w:val="22"/>
                <w:lang w:val="nl-NL" w:eastAsia="en-US"/>
              </w:rPr>
              <w:t xml:space="preserve"> </w:t>
            </w:r>
          </w:p>
          <w:p w14:paraId="7EB8C804" w14:textId="5CE85E6B" w:rsidR="00520762" w:rsidRPr="00841B7C" w:rsidRDefault="00520762" w:rsidP="00934220">
            <w:pPr>
              <w:spacing w:before="0" w:after="0"/>
              <w:jc w:val="both"/>
              <w:rPr>
                <w:rFonts w:ascii="Calibri" w:eastAsia="Calibri" w:hAnsi="Calibri" w:cs="Times New Roman"/>
                <w:bCs/>
                <w:color w:val="auto"/>
                <w:kern w:val="22"/>
                <w:szCs w:val="22"/>
                <w:lang w:val="nl-NL" w:eastAsia="en-US"/>
              </w:rPr>
            </w:pPr>
            <w:r w:rsidRPr="00841B7C">
              <w:rPr>
                <w:rFonts w:ascii="Calibri" w:eastAsia="Calibri" w:hAnsi="Calibri" w:cs="Times New Roman"/>
                <w:bCs/>
                <w:color w:val="auto"/>
                <w:kern w:val="22"/>
                <w:szCs w:val="22"/>
                <w:lang w:val="nl-NL" w:eastAsia="en-US"/>
              </w:rPr>
              <w:t>(</w:t>
            </w:r>
            <w:proofErr w:type="spellStart"/>
            <w:r w:rsidRPr="00841B7C">
              <w:rPr>
                <w:rFonts w:ascii="Calibri" w:eastAsia="Calibri" w:hAnsi="Calibri" w:cs="Times New Roman"/>
                <w:bCs/>
                <w:color w:val="auto"/>
                <w:kern w:val="22"/>
                <w:szCs w:val="22"/>
                <w:lang w:val="nl-NL" w:eastAsia="en-US"/>
              </w:rPr>
              <w:t>GeVS</w:t>
            </w:r>
            <w:proofErr w:type="spellEnd"/>
            <w:r w:rsidRPr="00841B7C">
              <w:rPr>
                <w:rFonts w:ascii="Calibri" w:eastAsia="Calibri" w:hAnsi="Calibri" w:cs="Times New Roman"/>
                <w:bCs/>
                <w:color w:val="auto"/>
                <w:kern w:val="22"/>
                <w:szCs w:val="22"/>
                <w:lang w:val="nl-NL" w:eastAsia="en-US"/>
              </w:rPr>
              <w:t>)</w:t>
            </w:r>
          </w:p>
          <w:p w14:paraId="782319F4" w14:textId="77777777" w:rsidR="00520762" w:rsidRPr="00841B7C" w:rsidRDefault="00520762" w:rsidP="00934220">
            <w:pPr>
              <w:spacing w:before="0" w:after="0"/>
              <w:jc w:val="both"/>
              <w:rPr>
                <w:rFonts w:ascii="Calibri" w:eastAsia="Calibri" w:hAnsi="Calibri" w:cs="Times New Roman"/>
                <w:b/>
                <w:bCs/>
                <w:color w:val="auto"/>
                <w:kern w:val="22"/>
                <w:szCs w:val="22"/>
                <w:lang w:val="nl-NL" w:eastAsia="en-US"/>
              </w:rPr>
            </w:pPr>
          </w:p>
          <w:p w14:paraId="66B007EA" w14:textId="7028D508" w:rsidR="00BD7432" w:rsidRDefault="00D27833" w:rsidP="00446D68">
            <w:pPr>
              <w:spacing w:before="0" w:after="0"/>
              <w:rPr>
                <w:rFonts w:ascii="Calibri" w:eastAsia="Calibri" w:hAnsi="Calibri" w:cs="Times New Roman"/>
                <w:b/>
                <w:bCs/>
                <w:color w:val="auto"/>
                <w:kern w:val="22"/>
                <w:szCs w:val="22"/>
                <w:lang w:val="nl-NL" w:eastAsia="en-US"/>
              </w:rPr>
            </w:pPr>
            <w:r>
              <w:rPr>
                <w:rFonts w:ascii="Calibri" w:eastAsia="Calibri" w:hAnsi="Calibri" w:cs="Times New Roman"/>
                <w:b/>
                <w:bCs/>
                <w:color w:val="auto"/>
                <w:kern w:val="22"/>
                <w:szCs w:val="22"/>
                <w:lang w:val="nl-NL" w:eastAsia="en-US"/>
              </w:rPr>
              <w:t>[SERVICEORGANISATIE]</w:t>
            </w:r>
          </w:p>
          <w:p w14:paraId="4BA99C31" w14:textId="77777777" w:rsidR="003B29C0" w:rsidRDefault="003B29C0" w:rsidP="00446D68">
            <w:pPr>
              <w:spacing w:before="0" w:after="0"/>
              <w:rPr>
                <w:rFonts w:ascii="Calibri" w:eastAsia="Calibri" w:hAnsi="Calibri" w:cs="Times New Roman"/>
                <w:b/>
                <w:bCs/>
                <w:color w:val="auto"/>
                <w:kern w:val="22"/>
                <w:szCs w:val="22"/>
                <w:lang w:val="nl-NL" w:eastAsia="en-US"/>
              </w:rPr>
            </w:pPr>
          </w:p>
          <w:p w14:paraId="6DC5F997" w14:textId="3C58F817" w:rsidR="003B29C0" w:rsidRPr="00841B7C" w:rsidRDefault="003B29C0" w:rsidP="00446D68">
            <w:pPr>
              <w:spacing w:before="0" w:after="0"/>
              <w:rPr>
                <w:rFonts w:ascii="Calibri" w:eastAsia="Calibri" w:hAnsi="Calibri" w:cs="Times New Roman"/>
                <w:b/>
                <w:bCs/>
                <w:color w:val="auto"/>
                <w:kern w:val="22"/>
                <w:szCs w:val="22"/>
                <w:lang w:val="nl-NL" w:eastAsia="en-US"/>
              </w:rPr>
            </w:pPr>
            <w:r>
              <w:rPr>
                <w:rFonts w:ascii="Calibri" w:eastAsia="Calibri" w:hAnsi="Calibri" w:cs="Times New Roman"/>
                <w:b/>
                <w:bCs/>
                <w:color w:val="auto"/>
                <w:kern w:val="22"/>
                <w:szCs w:val="22"/>
                <w:lang w:val="nl-NL" w:eastAsia="en-US"/>
              </w:rPr>
              <w:t xml:space="preserve">Opgesteld voor de gemeente: </w:t>
            </w:r>
            <w:r w:rsidR="00B95ACA">
              <w:rPr>
                <w:rFonts w:ascii="Calibri" w:eastAsia="Calibri" w:hAnsi="Calibri" w:cs="Times New Roman"/>
                <w:b/>
                <w:bCs/>
                <w:color w:val="auto"/>
                <w:kern w:val="22"/>
                <w:szCs w:val="22"/>
                <w:lang w:val="nl-NL" w:eastAsia="en-US"/>
              </w:rPr>
              <w:t>[XYZ]</w:t>
            </w:r>
          </w:p>
        </w:tc>
      </w:tr>
      <w:tr w:rsidR="00CF76BD" w:rsidRPr="00841B7C" w14:paraId="41A8A618" w14:textId="77777777" w:rsidTr="00CF40CB">
        <w:tc>
          <w:tcPr>
            <w:tcW w:w="6147" w:type="dxa"/>
            <w:vAlign w:val="center"/>
          </w:tcPr>
          <w:p w14:paraId="0651D327" w14:textId="77777777" w:rsidR="00BD7432" w:rsidRPr="00841B7C" w:rsidRDefault="00BD7432" w:rsidP="00934220">
            <w:pPr>
              <w:spacing w:before="60"/>
              <w:jc w:val="both"/>
              <w:rPr>
                <w:rFonts w:ascii="Calibri" w:eastAsia="Calibri" w:hAnsi="Calibri" w:cs="Times New Roman"/>
                <w:b/>
                <w:color w:val="auto"/>
                <w:kern w:val="22"/>
                <w:sz w:val="32"/>
                <w:szCs w:val="32"/>
                <w:lang w:val="nl-NL" w:eastAsia="en-US"/>
              </w:rPr>
            </w:pPr>
          </w:p>
          <w:p w14:paraId="5DA297DB" w14:textId="7D0E26AB" w:rsidR="003C0C35" w:rsidRPr="00841B7C" w:rsidRDefault="003C0C35" w:rsidP="00934220">
            <w:pPr>
              <w:spacing w:before="60"/>
              <w:jc w:val="both"/>
              <w:rPr>
                <w:rFonts w:ascii="Calibri" w:eastAsia="Calibri" w:hAnsi="Calibri" w:cs="Times New Roman"/>
                <w:b/>
                <w:color w:val="auto"/>
                <w:kern w:val="22"/>
                <w:szCs w:val="22"/>
                <w:lang w:val="nl-NL" w:eastAsia="en-US"/>
              </w:rPr>
            </w:pPr>
          </w:p>
        </w:tc>
      </w:tr>
      <w:tr w:rsidR="00CF76BD" w:rsidRPr="00841B7C" w14:paraId="48D258B6" w14:textId="77777777" w:rsidTr="00CF40CB">
        <w:trPr>
          <w:trHeight w:val="340"/>
        </w:trPr>
        <w:tc>
          <w:tcPr>
            <w:tcW w:w="6147" w:type="dxa"/>
            <w:vAlign w:val="center"/>
          </w:tcPr>
          <w:p w14:paraId="7DF8B205" w14:textId="30FB1DE8" w:rsidR="00CF76BD" w:rsidRPr="00841B7C" w:rsidRDefault="00CF76BD" w:rsidP="00934220">
            <w:pPr>
              <w:jc w:val="both"/>
              <w:rPr>
                <w:rFonts w:ascii="Calibri" w:eastAsia="Calibri" w:hAnsi="Calibri" w:cs="Times New Roman"/>
                <w:color w:val="auto"/>
                <w:kern w:val="22"/>
                <w:szCs w:val="22"/>
                <w:lang w:val="nl-NL" w:eastAsia="en-US"/>
              </w:rPr>
            </w:pPr>
          </w:p>
        </w:tc>
      </w:tr>
    </w:tbl>
    <w:p w14:paraId="48A2115D" w14:textId="77777777" w:rsidR="00CF76BD" w:rsidRPr="00841B7C" w:rsidRDefault="00CF76BD" w:rsidP="00934220">
      <w:pPr>
        <w:jc w:val="both"/>
        <w:rPr>
          <w:color w:val="auto"/>
          <w:lang w:val="nl-NL"/>
        </w:rPr>
      </w:pPr>
    </w:p>
    <w:p w14:paraId="0C80EF0F" w14:textId="77777777" w:rsidR="00CF76BD" w:rsidRPr="00841B7C" w:rsidRDefault="00CF76BD" w:rsidP="00934220">
      <w:pPr>
        <w:jc w:val="both"/>
        <w:rPr>
          <w:color w:val="auto"/>
          <w:lang w:val="nl-NL"/>
        </w:rPr>
      </w:pPr>
    </w:p>
    <w:p w14:paraId="495FD6DC" w14:textId="77777777" w:rsidR="00CF76BD" w:rsidRPr="00841B7C" w:rsidRDefault="00CF76BD" w:rsidP="00934220">
      <w:pPr>
        <w:jc w:val="both"/>
        <w:rPr>
          <w:color w:val="auto"/>
          <w:lang w:val="nl-NL"/>
        </w:rPr>
      </w:pPr>
    </w:p>
    <w:p w14:paraId="5227F16C" w14:textId="77777777" w:rsidR="00CF76BD" w:rsidRPr="00841B7C" w:rsidRDefault="00CF76BD" w:rsidP="00934220">
      <w:pPr>
        <w:jc w:val="both"/>
        <w:rPr>
          <w:color w:val="auto"/>
          <w:lang w:val="nl-NL"/>
        </w:rPr>
      </w:pPr>
    </w:p>
    <w:p w14:paraId="7C706052" w14:textId="77777777" w:rsidR="00DE7808" w:rsidRPr="00841B7C" w:rsidRDefault="00DE7808" w:rsidP="00934220">
      <w:pPr>
        <w:jc w:val="both"/>
        <w:rPr>
          <w:color w:val="auto"/>
          <w:lang w:val="nl-NL"/>
        </w:rPr>
      </w:pPr>
    </w:p>
    <w:p w14:paraId="7E2C202C" w14:textId="77777777" w:rsidR="00DE7808" w:rsidRPr="00841B7C" w:rsidRDefault="00DE7808" w:rsidP="00934220">
      <w:pPr>
        <w:jc w:val="both"/>
        <w:rPr>
          <w:color w:val="auto"/>
          <w:lang w:val="nl-NL"/>
        </w:rPr>
      </w:pPr>
    </w:p>
    <w:p w14:paraId="7DDB436C" w14:textId="77777777" w:rsidR="00DE7808" w:rsidRPr="00841B7C" w:rsidRDefault="00DE7808" w:rsidP="00934220">
      <w:pPr>
        <w:jc w:val="both"/>
        <w:rPr>
          <w:color w:val="auto"/>
          <w:lang w:val="nl-NL"/>
        </w:rPr>
      </w:pPr>
    </w:p>
    <w:p w14:paraId="5FB687C9" w14:textId="77777777" w:rsidR="00DE7808" w:rsidRPr="00841B7C" w:rsidRDefault="00DE7808" w:rsidP="00934220">
      <w:pPr>
        <w:jc w:val="both"/>
        <w:rPr>
          <w:color w:val="auto"/>
          <w:lang w:val="nl-NL"/>
        </w:rPr>
      </w:pPr>
    </w:p>
    <w:p w14:paraId="7884061A" w14:textId="77777777" w:rsidR="00DE7808" w:rsidRPr="00841B7C" w:rsidRDefault="00DE7808" w:rsidP="00934220">
      <w:pPr>
        <w:jc w:val="both"/>
        <w:rPr>
          <w:color w:val="auto"/>
          <w:lang w:val="nl-NL"/>
        </w:rPr>
      </w:pPr>
    </w:p>
    <w:p w14:paraId="7BEB1CB6" w14:textId="77777777" w:rsidR="00DE7808" w:rsidRPr="00841B7C" w:rsidRDefault="00DE7808" w:rsidP="00934220">
      <w:pPr>
        <w:jc w:val="both"/>
        <w:rPr>
          <w:color w:val="auto"/>
          <w:lang w:val="nl-NL"/>
        </w:rPr>
      </w:pPr>
    </w:p>
    <w:p w14:paraId="05B96955" w14:textId="77777777" w:rsidR="00DE7808" w:rsidRPr="00841B7C" w:rsidRDefault="00DE7808" w:rsidP="00934220">
      <w:pPr>
        <w:jc w:val="both"/>
        <w:rPr>
          <w:color w:val="auto"/>
          <w:lang w:val="nl-NL"/>
        </w:rPr>
      </w:pPr>
    </w:p>
    <w:p w14:paraId="350A950E" w14:textId="77777777" w:rsidR="00DE7808" w:rsidRPr="00841B7C" w:rsidRDefault="00DE7808" w:rsidP="00934220">
      <w:pPr>
        <w:jc w:val="both"/>
        <w:rPr>
          <w:color w:val="auto"/>
          <w:lang w:val="nl-NL"/>
        </w:rPr>
      </w:pPr>
    </w:p>
    <w:p w14:paraId="7205163F" w14:textId="77777777" w:rsidR="00DE7808" w:rsidRPr="00841B7C" w:rsidRDefault="00DE7808" w:rsidP="00934220">
      <w:pPr>
        <w:jc w:val="both"/>
        <w:rPr>
          <w:color w:val="auto"/>
          <w:lang w:val="nl-NL"/>
        </w:rPr>
      </w:pPr>
    </w:p>
    <w:p w14:paraId="483358C3" w14:textId="77777777" w:rsidR="00DE7808" w:rsidRPr="00841B7C" w:rsidRDefault="00DE7808" w:rsidP="00934220">
      <w:pPr>
        <w:jc w:val="both"/>
        <w:rPr>
          <w:color w:val="auto"/>
          <w:lang w:val="nl-NL"/>
        </w:rPr>
      </w:pPr>
    </w:p>
    <w:p w14:paraId="74E0FDA3" w14:textId="77777777" w:rsidR="00DE7808" w:rsidRPr="00841B7C" w:rsidRDefault="00DE7808" w:rsidP="00934220">
      <w:pPr>
        <w:jc w:val="both"/>
        <w:rPr>
          <w:color w:val="auto"/>
          <w:lang w:val="nl-NL"/>
        </w:rPr>
      </w:pPr>
    </w:p>
    <w:p w14:paraId="6165A80E" w14:textId="77777777" w:rsidR="00CF76BD" w:rsidRPr="00841B7C" w:rsidRDefault="00CF76BD" w:rsidP="00934220">
      <w:pPr>
        <w:jc w:val="both"/>
        <w:rPr>
          <w:color w:val="auto"/>
          <w:lang w:val="nl-NL"/>
        </w:rPr>
      </w:pPr>
    </w:p>
    <w:sdt>
      <w:sdtPr>
        <w:rPr>
          <w:rFonts w:asciiTheme="minorHAnsi" w:eastAsia="Arial Unicode MS" w:hAnsiTheme="minorHAnsi" w:cs="Arial Unicode MS"/>
          <w:color w:val="auto"/>
          <w:sz w:val="22"/>
          <w:szCs w:val="24"/>
          <w:lang w:val="nl"/>
        </w:rPr>
        <w:id w:val="-1611739968"/>
        <w:docPartObj>
          <w:docPartGallery w:val="Table of Contents"/>
          <w:docPartUnique/>
        </w:docPartObj>
      </w:sdtPr>
      <w:sdtEndPr>
        <w:rPr>
          <w:b/>
          <w:bCs/>
        </w:rPr>
      </w:sdtEndPr>
      <w:sdtContent>
        <w:p w14:paraId="13B269DF" w14:textId="251273F7" w:rsidR="00076678" w:rsidRPr="00841B7C" w:rsidRDefault="00076678">
          <w:pPr>
            <w:pStyle w:val="Kopvaninhoudsopgave"/>
            <w:rPr>
              <w:color w:val="auto"/>
            </w:rPr>
          </w:pPr>
          <w:r w:rsidRPr="00841B7C">
            <w:rPr>
              <w:color w:val="auto"/>
            </w:rPr>
            <w:t>Inhoud</w:t>
          </w:r>
        </w:p>
        <w:p w14:paraId="70D12408" w14:textId="3E25F1CC" w:rsidR="00F427DD" w:rsidRDefault="00076678">
          <w:pPr>
            <w:pStyle w:val="Inhopg1"/>
            <w:rPr>
              <w:rFonts w:eastAsiaTheme="minorEastAsia" w:cstheme="minorBidi"/>
              <w:b w:val="0"/>
              <w:bCs w:val="0"/>
              <w:caps w:val="0"/>
              <w:noProof/>
              <w:color w:val="auto"/>
              <w:sz w:val="22"/>
              <w:szCs w:val="22"/>
              <w:lang w:val="nl-NL"/>
            </w:rPr>
          </w:pPr>
          <w:r w:rsidRPr="00226BB1">
            <w:rPr>
              <w:color w:val="auto"/>
              <w:lang w:val="nl-NL"/>
            </w:rPr>
            <w:fldChar w:fldCharType="begin"/>
          </w:r>
          <w:r w:rsidRPr="00841B7C">
            <w:rPr>
              <w:color w:val="auto"/>
              <w:lang w:val="nl-NL"/>
            </w:rPr>
            <w:instrText xml:space="preserve"> TOC \o "1-3" \h \z \u </w:instrText>
          </w:r>
          <w:r w:rsidRPr="00226BB1">
            <w:rPr>
              <w:color w:val="auto"/>
              <w:lang w:val="nl-NL"/>
            </w:rPr>
            <w:fldChar w:fldCharType="separate"/>
          </w:r>
          <w:hyperlink w:anchor="_Toc53502182" w:history="1">
            <w:r w:rsidR="00F427DD" w:rsidRPr="00B129DC">
              <w:rPr>
                <w:rStyle w:val="Hyperlink"/>
                <w:noProof/>
              </w:rPr>
              <w:t>1</w:t>
            </w:r>
            <w:r w:rsidR="00F427DD">
              <w:rPr>
                <w:rFonts w:eastAsiaTheme="minorEastAsia" w:cstheme="minorBidi"/>
                <w:b w:val="0"/>
                <w:bCs w:val="0"/>
                <w:caps w:val="0"/>
                <w:noProof/>
                <w:color w:val="auto"/>
                <w:sz w:val="22"/>
                <w:szCs w:val="22"/>
                <w:lang w:val="nl-NL"/>
              </w:rPr>
              <w:tab/>
            </w:r>
            <w:r w:rsidR="00F427DD" w:rsidRPr="00B129DC">
              <w:rPr>
                <w:rStyle w:val="Hyperlink"/>
                <w:noProof/>
              </w:rPr>
              <w:t>Assurancerapport van de onafhankelijke auditor</w:t>
            </w:r>
            <w:r w:rsidR="00F427DD">
              <w:rPr>
                <w:noProof/>
                <w:webHidden/>
              </w:rPr>
              <w:tab/>
            </w:r>
            <w:r w:rsidR="00F427DD">
              <w:rPr>
                <w:noProof/>
                <w:webHidden/>
              </w:rPr>
              <w:fldChar w:fldCharType="begin"/>
            </w:r>
            <w:r w:rsidR="00F427DD">
              <w:rPr>
                <w:noProof/>
                <w:webHidden/>
              </w:rPr>
              <w:instrText xml:space="preserve"> PAGEREF _Toc53502182 \h </w:instrText>
            </w:r>
            <w:r w:rsidR="00F427DD">
              <w:rPr>
                <w:noProof/>
                <w:webHidden/>
              </w:rPr>
            </w:r>
            <w:r w:rsidR="00F427DD">
              <w:rPr>
                <w:noProof/>
                <w:webHidden/>
              </w:rPr>
              <w:fldChar w:fldCharType="separate"/>
            </w:r>
            <w:r w:rsidR="00F427DD">
              <w:rPr>
                <w:noProof/>
                <w:webHidden/>
              </w:rPr>
              <w:t>4</w:t>
            </w:r>
            <w:r w:rsidR="00F427DD">
              <w:rPr>
                <w:noProof/>
                <w:webHidden/>
              </w:rPr>
              <w:fldChar w:fldCharType="end"/>
            </w:r>
          </w:hyperlink>
        </w:p>
        <w:p w14:paraId="22603E92" w14:textId="5A935952" w:rsidR="00F427DD" w:rsidRDefault="00F427DD">
          <w:pPr>
            <w:pStyle w:val="Inhopg2"/>
            <w:tabs>
              <w:tab w:val="left" w:pos="880"/>
              <w:tab w:val="right" w:leader="dot" w:pos="9059"/>
            </w:tabs>
            <w:rPr>
              <w:rFonts w:eastAsiaTheme="minorEastAsia" w:cstheme="minorBidi"/>
              <w:smallCaps w:val="0"/>
              <w:noProof/>
              <w:color w:val="auto"/>
              <w:sz w:val="22"/>
              <w:szCs w:val="22"/>
              <w:lang w:val="nl-NL"/>
            </w:rPr>
          </w:pPr>
          <w:hyperlink w:anchor="_Toc53502183" w:history="1">
            <w:r w:rsidRPr="00B129DC">
              <w:rPr>
                <w:rStyle w:val="Hyperlink"/>
                <w:noProof/>
                <w:lang w:val="nl-NL"/>
              </w:rPr>
              <w:t>1.1</w:t>
            </w:r>
            <w:r>
              <w:rPr>
                <w:rFonts w:eastAsiaTheme="minorEastAsia" w:cstheme="minorBidi"/>
                <w:smallCaps w:val="0"/>
                <w:noProof/>
                <w:color w:val="auto"/>
                <w:sz w:val="22"/>
                <w:szCs w:val="22"/>
                <w:lang w:val="nl-NL"/>
              </w:rPr>
              <w:tab/>
            </w:r>
            <w:r w:rsidRPr="00B129DC">
              <w:rPr>
                <w:rStyle w:val="Hyperlink"/>
                <w:noProof/>
                <w:lang w:val="nl-NL"/>
              </w:rPr>
              <w:t>Opdracht</w:t>
            </w:r>
            <w:r>
              <w:rPr>
                <w:noProof/>
                <w:webHidden/>
              </w:rPr>
              <w:tab/>
            </w:r>
            <w:r>
              <w:rPr>
                <w:noProof/>
                <w:webHidden/>
              </w:rPr>
              <w:fldChar w:fldCharType="begin"/>
            </w:r>
            <w:r>
              <w:rPr>
                <w:noProof/>
                <w:webHidden/>
              </w:rPr>
              <w:instrText xml:space="preserve"> PAGEREF _Toc53502183 \h </w:instrText>
            </w:r>
            <w:r>
              <w:rPr>
                <w:noProof/>
                <w:webHidden/>
              </w:rPr>
            </w:r>
            <w:r>
              <w:rPr>
                <w:noProof/>
                <w:webHidden/>
              </w:rPr>
              <w:fldChar w:fldCharType="separate"/>
            </w:r>
            <w:r>
              <w:rPr>
                <w:noProof/>
                <w:webHidden/>
              </w:rPr>
              <w:t>4</w:t>
            </w:r>
            <w:r>
              <w:rPr>
                <w:noProof/>
                <w:webHidden/>
              </w:rPr>
              <w:fldChar w:fldCharType="end"/>
            </w:r>
          </w:hyperlink>
        </w:p>
        <w:p w14:paraId="614D1DA9" w14:textId="3C8ABB48" w:rsidR="00F427DD" w:rsidRDefault="00F427DD">
          <w:pPr>
            <w:pStyle w:val="Inhopg2"/>
            <w:tabs>
              <w:tab w:val="left" w:pos="880"/>
              <w:tab w:val="right" w:leader="dot" w:pos="9059"/>
            </w:tabs>
            <w:rPr>
              <w:rFonts w:eastAsiaTheme="minorEastAsia" w:cstheme="minorBidi"/>
              <w:smallCaps w:val="0"/>
              <w:noProof/>
              <w:color w:val="auto"/>
              <w:sz w:val="22"/>
              <w:szCs w:val="22"/>
              <w:lang w:val="nl-NL"/>
            </w:rPr>
          </w:pPr>
          <w:hyperlink w:anchor="_Toc53502184" w:history="1">
            <w:r w:rsidRPr="00B129DC">
              <w:rPr>
                <w:rStyle w:val="Hyperlink"/>
                <w:rFonts w:eastAsiaTheme="minorHAnsi"/>
                <w:noProof/>
                <w:lang w:val="nl-NL" w:eastAsia="en-US"/>
              </w:rPr>
              <w:t>1.2</w:t>
            </w:r>
            <w:r>
              <w:rPr>
                <w:rFonts w:eastAsiaTheme="minorEastAsia" w:cstheme="minorBidi"/>
                <w:smallCaps w:val="0"/>
                <w:noProof/>
                <w:color w:val="auto"/>
                <w:sz w:val="22"/>
                <w:szCs w:val="22"/>
                <w:lang w:val="nl-NL"/>
              </w:rPr>
              <w:tab/>
            </w:r>
            <w:r w:rsidRPr="00B129DC">
              <w:rPr>
                <w:rStyle w:val="Hyperlink"/>
                <w:rFonts w:eastAsiaTheme="minorHAnsi"/>
                <w:noProof/>
                <w:lang w:val="nl-NL" w:eastAsia="en-US"/>
              </w:rPr>
              <w:t>Opdrachtomschrijving</w:t>
            </w:r>
            <w:r>
              <w:rPr>
                <w:noProof/>
                <w:webHidden/>
              </w:rPr>
              <w:tab/>
            </w:r>
            <w:r>
              <w:rPr>
                <w:noProof/>
                <w:webHidden/>
              </w:rPr>
              <w:fldChar w:fldCharType="begin"/>
            </w:r>
            <w:r>
              <w:rPr>
                <w:noProof/>
                <w:webHidden/>
              </w:rPr>
              <w:instrText xml:space="preserve"> PAGEREF _Toc53502184 \h </w:instrText>
            </w:r>
            <w:r>
              <w:rPr>
                <w:noProof/>
                <w:webHidden/>
              </w:rPr>
            </w:r>
            <w:r>
              <w:rPr>
                <w:noProof/>
                <w:webHidden/>
              </w:rPr>
              <w:fldChar w:fldCharType="separate"/>
            </w:r>
            <w:r>
              <w:rPr>
                <w:noProof/>
                <w:webHidden/>
              </w:rPr>
              <w:t>4</w:t>
            </w:r>
            <w:r>
              <w:rPr>
                <w:noProof/>
                <w:webHidden/>
              </w:rPr>
              <w:fldChar w:fldCharType="end"/>
            </w:r>
          </w:hyperlink>
        </w:p>
        <w:p w14:paraId="6677C631" w14:textId="1E7F7C3C" w:rsidR="00F427DD" w:rsidRDefault="00F427DD">
          <w:pPr>
            <w:pStyle w:val="Inhopg2"/>
            <w:tabs>
              <w:tab w:val="left" w:pos="880"/>
              <w:tab w:val="right" w:leader="dot" w:pos="9059"/>
            </w:tabs>
            <w:rPr>
              <w:rFonts w:eastAsiaTheme="minorEastAsia" w:cstheme="minorBidi"/>
              <w:smallCaps w:val="0"/>
              <w:noProof/>
              <w:color w:val="auto"/>
              <w:sz w:val="22"/>
              <w:szCs w:val="22"/>
              <w:lang w:val="nl-NL"/>
            </w:rPr>
          </w:pPr>
          <w:hyperlink w:anchor="_Toc53502185" w:history="1">
            <w:r w:rsidRPr="00B129DC">
              <w:rPr>
                <w:rStyle w:val="Hyperlink"/>
                <w:rFonts w:eastAsiaTheme="minorHAnsi"/>
                <w:noProof/>
                <w:lang w:val="nl-NL" w:eastAsia="en-US"/>
              </w:rPr>
              <w:t>1.3</w:t>
            </w:r>
            <w:r>
              <w:rPr>
                <w:rFonts w:eastAsiaTheme="minorEastAsia" w:cstheme="minorBidi"/>
                <w:smallCaps w:val="0"/>
                <w:noProof/>
                <w:color w:val="auto"/>
                <w:sz w:val="22"/>
                <w:szCs w:val="22"/>
                <w:lang w:val="nl-NL"/>
              </w:rPr>
              <w:tab/>
            </w:r>
            <w:r w:rsidRPr="00B129DC">
              <w:rPr>
                <w:rStyle w:val="Hyperlink"/>
                <w:rFonts w:eastAsiaTheme="minorHAnsi"/>
                <w:noProof/>
                <w:lang w:val="nl-NL" w:eastAsia="en-US"/>
              </w:rPr>
              <w:t>Gebruik van deze rapportage</w:t>
            </w:r>
            <w:r>
              <w:rPr>
                <w:noProof/>
                <w:webHidden/>
              </w:rPr>
              <w:tab/>
            </w:r>
            <w:r>
              <w:rPr>
                <w:noProof/>
                <w:webHidden/>
              </w:rPr>
              <w:fldChar w:fldCharType="begin"/>
            </w:r>
            <w:r>
              <w:rPr>
                <w:noProof/>
                <w:webHidden/>
              </w:rPr>
              <w:instrText xml:space="preserve"> PAGEREF _Toc53502185 \h </w:instrText>
            </w:r>
            <w:r>
              <w:rPr>
                <w:noProof/>
                <w:webHidden/>
              </w:rPr>
            </w:r>
            <w:r>
              <w:rPr>
                <w:noProof/>
                <w:webHidden/>
              </w:rPr>
              <w:fldChar w:fldCharType="separate"/>
            </w:r>
            <w:r>
              <w:rPr>
                <w:noProof/>
                <w:webHidden/>
              </w:rPr>
              <w:t>4</w:t>
            </w:r>
            <w:r>
              <w:rPr>
                <w:noProof/>
                <w:webHidden/>
              </w:rPr>
              <w:fldChar w:fldCharType="end"/>
            </w:r>
          </w:hyperlink>
        </w:p>
        <w:p w14:paraId="1BFB31ED" w14:textId="170A5D50" w:rsidR="00F427DD" w:rsidRDefault="00F427DD">
          <w:pPr>
            <w:pStyle w:val="Inhopg2"/>
            <w:tabs>
              <w:tab w:val="left" w:pos="880"/>
              <w:tab w:val="right" w:leader="dot" w:pos="9059"/>
            </w:tabs>
            <w:rPr>
              <w:rFonts w:eastAsiaTheme="minorEastAsia" w:cstheme="minorBidi"/>
              <w:smallCaps w:val="0"/>
              <w:noProof/>
              <w:color w:val="auto"/>
              <w:sz w:val="22"/>
              <w:szCs w:val="22"/>
              <w:lang w:val="nl-NL"/>
            </w:rPr>
          </w:pPr>
          <w:hyperlink w:anchor="_Toc53502186" w:history="1">
            <w:r w:rsidRPr="00B129DC">
              <w:rPr>
                <w:rStyle w:val="Hyperlink"/>
                <w:rFonts w:eastAsiaTheme="minorHAnsi"/>
                <w:noProof/>
                <w:lang w:val="nl-NL" w:eastAsia="en-US"/>
              </w:rPr>
              <w:t>1.4</w:t>
            </w:r>
            <w:r>
              <w:rPr>
                <w:rFonts w:eastAsiaTheme="minorEastAsia" w:cstheme="minorBidi"/>
                <w:smallCaps w:val="0"/>
                <w:noProof/>
                <w:color w:val="auto"/>
                <w:sz w:val="22"/>
                <w:szCs w:val="22"/>
                <w:lang w:val="nl-NL"/>
              </w:rPr>
              <w:tab/>
            </w:r>
            <w:r w:rsidRPr="00B129DC">
              <w:rPr>
                <w:rStyle w:val="Hyperlink"/>
                <w:rFonts w:eastAsiaTheme="minorHAnsi"/>
                <w:noProof/>
                <w:lang w:val="nl-NL" w:eastAsia="en-US"/>
              </w:rPr>
              <w:t>Eventueel zelfstandig gebruik van Suwinet gegevens door gemeente [XYZ]</w:t>
            </w:r>
            <w:r>
              <w:rPr>
                <w:noProof/>
                <w:webHidden/>
              </w:rPr>
              <w:tab/>
            </w:r>
            <w:r>
              <w:rPr>
                <w:noProof/>
                <w:webHidden/>
              </w:rPr>
              <w:fldChar w:fldCharType="begin"/>
            </w:r>
            <w:r>
              <w:rPr>
                <w:noProof/>
                <w:webHidden/>
              </w:rPr>
              <w:instrText xml:space="preserve"> PAGEREF _Toc53502186 \h </w:instrText>
            </w:r>
            <w:r>
              <w:rPr>
                <w:noProof/>
                <w:webHidden/>
              </w:rPr>
            </w:r>
            <w:r>
              <w:rPr>
                <w:noProof/>
                <w:webHidden/>
              </w:rPr>
              <w:fldChar w:fldCharType="separate"/>
            </w:r>
            <w:r>
              <w:rPr>
                <w:noProof/>
                <w:webHidden/>
              </w:rPr>
              <w:t>4</w:t>
            </w:r>
            <w:r>
              <w:rPr>
                <w:noProof/>
                <w:webHidden/>
              </w:rPr>
              <w:fldChar w:fldCharType="end"/>
            </w:r>
          </w:hyperlink>
        </w:p>
        <w:p w14:paraId="0EB708B3" w14:textId="7243C98F" w:rsidR="00F427DD" w:rsidRDefault="00F427DD">
          <w:pPr>
            <w:pStyle w:val="Inhopg2"/>
            <w:tabs>
              <w:tab w:val="left" w:pos="880"/>
              <w:tab w:val="right" w:leader="dot" w:pos="9059"/>
            </w:tabs>
            <w:rPr>
              <w:rFonts w:eastAsiaTheme="minorEastAsia" w:cstheme="minorBidi"/>
              <w:smallCaps w:val="0"/>
              <w:noProof/>
              <w:color w:val="auto"/>
              <w:sz w:val="22"/>
              <w:szCs w:val="22"/>
              <w:lang w:val="nl-NL"/>
            </w:rPr>
          </w:pPr>
          <w:hyperlink w:anchor="_Toc53502187" w:history="1">
            <w:r w:rsidRPr="00B129DC">
              <w:rPr>
                <w:rStyle w:val="Hyperlink"/>
                <w:noProof/>
                <w:lang w:val="nl-NL"/>
              </w:rPr>
              <w:t>1.5</w:t>
            </w:r>
            <w:r>
              <w:rPr>
                <w:rFonts w:eastAsiaTheme="minorEastAsia" w:cstheme="minorBidi"/>
                <w:smallCaps w:val="0"/>
                <w:noProof/>
                <w:color w:val="auto"/>
                <w:sz w:val="22"/>
                <w:szCs w:val="22"/>
                <w:lang w:val="nl-NL"/>
              </w:rPr>
              <w:tab/>
            </w:r>
            <w:r w:rsidRPr="00B129DC">
              <w:rPr>
                <w:rStyle w:val="Hyperlink"/>
                <w:noProof/>
                <w:lang w:val="nl-NL"/>
              </w:rPr>
              <w:t>Verantwoordelijkheden [SERVICEORGANISATIE]</w:t>
            </w:r>
            <w:r>
              <w:rPr>
                <w:noProof/>
                <w:webHidden/>
              </w:rPr>
              <w:tab/>
            </w:r>
            <w:r>
              <w:rPr>
                <w:noProof/>
                <w:webHidden/>
              </w:rPr>
              <w:fldChar w:fldCharType="begin"/>
            </w:r>
            <w:r>
              <w:rPr>
                <w:noProof/>
                <w:webHidden/>
              </w:rPr>
              <w:instrText xml:space="preserve"> PAGEREF _Toc53502187 \h </w:instrText>
            </w:r>
            <w:r>
              <w:rPr>
                <w:noProof/>
                <w:webHidden/>
              </w:rPr>
            </w:r>
            <w:r>
              <w:rPr>
                <w:noProof/>
                <w:webHidden/>
              </w:rPr>
              <w:fldChar w:fldCharType="separate"/>
            </w:r>
            <w:r>
              <w:rPr>
                <w:noProof/>
                <w:webHidden/>
              </w:rPr>
              <w:t>5</w:t>
            </w:r>
            <w:r>
              <w:rPr>
                <w:noProof/>
                <w:webHidden/>
              </w:rPr>
              <w:fldChar w:fldCharType="end"/>
            </w:r>
          </w:hyperlink>
        </w:p>
        <w:p w14:paraId="1ED565F7" w14:textId="4035A317" w:rsidR="00F427DD" w:rsidRDefault="00F427DD">
          <w:pPr>
            <w:pStyle w:val="Inhopg2"/>
            <w:tabs>
              <w:tab w:val="left" w:pos="880"/>
              <w:tab w:val="right" w:leader="dot" w:pos="9059"/>
            </w:tabs>
            <w:rPr>
              <w:rFonts w:eastAsiaTheme="minorEastAsia" w:cstheme="minorBidi"/>
              <w:smallCaps w:val="0"/>
              <w:noProof/>
              <w:color w:val="auto"/>
              <w:sz w:val="22"/>
              <w:szCs w:val="22"/>
              <w:lang w:val="nl-NL"/>
            </w:rPr>
          </w:pPr>
          <w:hyperlink w:anchor="_Toc53502188" w:history="1">
            <w:r w:rsidRPr="00B129DC">
              <w:rPr>
                <w:rStyle w:val="Hyperlink"/>
                <w:noProof/>
                <w:lang w:val="nl-NL"/>
              </w:rPr>
              <w:t>1.6</w:t>
            </w:r>
            <w:r>
              <w:rPr>
                <w:rFonts w:eastAsiaTheme="minorEastAsia" w:cstheme="minorBidi"/>
                <w:smallCaps w:val="0"/>
                <w:noProof/>
                <w:color w:val="auto"/>
                <w:sz w:val="22"/>
                <w:szCs w:val="22"/>
                <w:lang w:val="nl-NL"/>
              </w:rPr>
              <w:tab/>
            </w:r>
            <w:r w:rsidRPr="00B129DC">
              <w:rPr>
                <w:rStyle w:val="Hyperlink"/>
                <w:noProof/>
                <w:lang w:val="nl-NL"/>
              </w:rPr>
              <w:t>Onze onafhankelijkheid en kwaliteitsbeheersing</w:t>
            </w:r>
            <w:r>
              <w:rPr>
                <w:noProof/>
                <w:webHidden/>
              </w:rPr>
              <w:tab/>
            </w:r>
            <w:r>
              <w:rPr>
                <w:noProof/>
                <w:webHidden/>
              </w:rPr>
              <w:fldChar w:fldCharType="begin"/>
            </w:r>
            <w:r>
              <w:rPr>
                <w:noProof/>
                <w:webHidden/>
              </w:rPr>
              <w:instrText xml:space="preserve"> PAGEREF _Toc53502188 \h </w:instrText>
            </w:r>
            <w:r>
              <w:rPr>
                <w:noProof/>
                <w:webHidden/>
              </w:rPr>
            </w:r>
            <w:r>
              <w:rPr>
                <w:noProof/>
                <w:webHidden/>
              </w:rPr>
              <w:fldChar w:fldCharType="separate"/>
            </w:r>
            <w:r>
              <w:rPr>
                <w:noProof/>
                <w:webHidden/>
              </w:rPr>
              <w:t>5</w:t>
            </w:r>
            <w:r>
              <w:rPr>
                <w:noProof/>
                <w:webHidden/>
              </w:rPr>
              <w:fldChar w:fldCharType="end"/>
            </w:r>
          </w:hyperlink>
        </w:p>
        <w:p w14:paraId="7BB56B46" w14:textId="4188FEBE" w:rsidR="00F427DD" w:rsidRDefault="00F427DD">
          <w:pPr>
            <w:pStyle w:val="Inhopg2"/>
            <w:tabs>
              <w:tab w:val="left" w:pos="880"/>
              <w:tab w:val="right" w:leader="dot" w:pos="9059"/>
            </w:tabs>
            <w:rPr>
              <w:rFonts w:eastAsiaTheme="minorEastAsia" w:cstheme="minorBidi"/>
              <w:smallCaps w:val="0"/>
              <w:noProof/>
              <w:color w:val="auto"/>
              <w:sz w:val="22"/>
              <w:szCs w:val="22"/>
              <w:lang w:val="nl-NL"/>
            </w:rPr>
          </w:pPr>
          <w:hyperlink w:anchor="_Toc53502189" w:history="1">
            <w:r w:rsidRPr="00B129DC">
              <w:rPr>
                <w:rStyle w:val="Hyperlink"/>
                <w:noProof/>
                <w:lang w:val="nl-NL"/>
              </w:rPr>
              <w:t>1.7</w:t>
            </w:r>
            <w:r>
              <w:rPr>
                <w:rFonts w:eastAsiaTheme="minorEastAsia" w:cstheme="minorBidi"/>
                <w:smallCaps w:val="0"/>
                <w:noProof/>
                <w:color w:val="auto"/>
                <w:sz w:val="22"/>
                <w:szCs w:val="22"/>
                <w:lang w:val="nl-NL"/>
              </w:rPr>
              <w:tab/>
            </w:r>
            <w:r w:rsidRPr="00B129DC">
              <w:rPr>
                <w:rStyle w:val="Hyperlink"/>
                <w:noProof/>
                <w:lang w:val="nl-NL"/>
              </w:rPr>
              <w:t>Verantwoordelijkheden van de auditor</w:t>
            </w:r>
            <w:r>
              <w:rPr>
                <w:noProof/>
                <w:webHidden/>
              </w:rPr>
              <w:tab/>
            </w:r>
            <w:r>
              <w:rPr>
                <w:noProof/>
                <w:webHidden/>
              </w:rPr>
              <w:fldChar w:fldCharType="begin"/>
            </w:r>
            <w:r>
              <w:rPr>
                <w:noProof/>
                <w:webHidden/>
              </w:rPr>
              <w:instrText xml:space="preserve"> PAGEREF _Toc53502189 \h </w:instrText>
            </w:r>
            <w:r>
              <w:rPr>
                <w:noProof/>
                <w:webHidden/>
              </w:rPr>
            </w:r>
            <w:r>
              <w:rPr>
                <w:noProof/>
                <w:webHidden/>
              </w:rPr>
              <w:fldChar w:fldCharType="separate"/>
            </w:r>
            <w:r>
              <w:rPr>
                <w:noProof/>
                <w:webHidden/>
              </w:rPr>
              <w:t>5</w:t>
            </w:r>
            <w:r>
              <w:rPr>
                <w:noProof/>
                <w:webHidden/>
              </w:rPr>
              <w:fldChar w:fldCharType="end"/>
            </w:r>
          </w:hyperlink>
        </w:p>
        <w:p w14:paraId="79E1659F" w14:textId="00EA708F" w:rsidR="00F427DD" w:rsidRDefault="00F427DD">
          <w:pPr>
            <w:pStyle w:val="Inhopg2"/>
            <w:tabs>
              <w:tab w:val="left" w:pos="880"/>
              <w:tab w:val="right" w:leader="dot" w:pos="9059"/>
            </w:tabs>
            <w:rPr>
              <w:rFonts w:eastAsiaTheme="minorEastAsia" w:cstheme="minorBidi"/>
              <w:smallCaps w:val="0"/>
              <w:noProof/>
              <w:color w:val="auto"/>
              <w:sz w:val="22"/>
              <w:szCs w:val="22"/>
              <w:lang w:val="nl-NL"/>
            </w:rPr>
          </w:pPr>
          <w:hyperlink w:anchor="_Toc53502190" w:history="1">
            <w:r w:rsidRPr="00B129DC">
              <w:rPr>
                <w:rStyle w:val="Hyperlink"/>
                <w:noProof/>
                <w:lang w:val="nl-NL"/>
              </w:rPr>
              <w:t>1.8</w:t>
            </w:r>
            <w:r>
              <w:rPr>
                <w:rFonts w:eastAsiaTheme="minorEastAsia" w:cstheme="minorBidi"/>
                <w:smallCaps w:val="0"/>
                <w:noProof/>
                <w:color w:val="auto"/>
                <w:sz w:val="22"/>
                <w:szCs w:val="22"/>
                <w:lang w:val="nl-NL"/>
              </w:rPr>
              <w:tab/>
            </w:r>
            <w:r w:rsidRPr="00B129DC">
              <w:rPr>
                <w:rStyle w:val="Hyperlink"/>
                <w:noProof/>
                <w:lang w:val="nl-NL"/>
              </w:rPr>
              <w:t>Gehanteerde criteria</w:t>
            </w:r>
            <w:r>
              <w:rPr>
                <w:noProof/>
                <w:webHidden/>
              </w:rPr>
              <w:tab/>
            </w:r>
            <w:r>
              <w:rPr>
                <w:noProof/>
                <w:webHidden/>
              </w:rPr>
              <w:fldChar w:fldCharType="begin"/>
            </w:r>
            <w:r>
              <w:rPr>
                <w:noProof/>
                <w:webHidden/>
              </w:rPr>
              <w:instrText xml:space="preserve"> PAGEREF _Toc53502190 \h </w:instrText>
            </w:r>
            <w:r>
              <w:rPr>
                <w:noProof/>
                <w:webHidden/>
              </w:rPr>
            </w:r>
            <w:r>
              <w:rPr>
                <w:noProof/>
                <w:webHidden/>
              </w:rPr>
              <w:fldChar w:fldCharType="separate"/>
            </w:r>
            <w:r>
              <w:rPr>
                <w:noProof/>
                <w:webHidden/>
              </w:rPr>
              <w:t>6</w:t>
            </w:r>
            <w:r>
              <w:rPr>
                <w:noProof/>
                <w:webHidden/>
              </w:rPr>
              <w:fldChar w:fldCharType="end"/>
            </w:r>
          </w:hyperlink>
        </w:p>
        <w:p w14:paraId="57047514" w14:textId="66F96C76" w:rsidR="00F427DD" w:rsidRDefault="00F427DD">
          <w:pPr>
            <w:pStyle w:val="Inhopg2"/>
            <w:tabs>
              <w:tab w:val="left" w:pos="880"/>
              <w:tab w:val="right" w:leader="dot" w:pos="9059"/>
            </w:tabs>
            <w:rPr>
              <w:rFonts w:eastAsiaTheme="minorEastAsia" w:cstheme="minorBidi"/>
              <w:smallCaps w:val="0"/>
              <w:noProof/>
              <w:color w:val="auto"/>
              <w:sz w:val="22"/>
              <w:szCs w:val="22"/>
              <w:lang w:val="nl-NL"/>
            </w:rPr>
          </w:pPr>
          <w:hyperlink w:anchor="_Toc53502191" w:history="1">
            <w:r w:rsidRPr="00B129DC">
              <w:rPr>
                <w:rStyle w:val="Hyperlink"/>
                <w:noProof/>
                <w:lang w:val="nl-NL"/>
              </w:rPr>
              <w:t>1.9</w:t>
            </w:r>
            <w:r>
              <w:rPr>
                <w:rFonts w:eastAsiaTheme="minorEastAsia" w:cstheme="minorBidi"/>
                <w:smallCaps w:val="0"/>
                <w:noProof/>
                <w:color w:val="auto"/>
                <w:sz w:val="22"/>
                <w:szCs w:val="22"/>
                <w:lang w:val="nl-NL"/>
              </w:rPr>
              <w:tab/>
            </w:r>
            <w:r w:rsidRPr="00B129DC">
              <w:rPr>
                <w:rStyle w:val="Hyperlink"/>
                <w:noProof/>
                <w:lang w:val="nl-NL"/>
              </w:rPr>
              <w:t>Beperkingen</w:t>
            </w:r>
            <w:r>
              <w:rPr>
                <w:noProof/>
                <w:webHidden/>
              </w:rPr>
              <w:tab/>
            </w:r>
            <w:r>
              <w:rPr>
                <w:noProof/>
                <w:webHidden/>
              </w:rPr>
              <w:fldChar w:fldCharType="begin"/>
            </w:r>
            <w:r>
              <w:rPr>
                <w:noProof/>
                <w:webHidden/>
              </w:rPr>
              <w:instrText xml:space="preserve"> PAGEREF _Toc53502191 \h </w:instrText>
            </w:r>
            <w:r>
              <w:rPr>
                <w:noProof/>
                <w:webHidden/>
              </w:rPr>
            </w:r>
            <w:r>
              <w:rPr>
                <w:noProof/>
                <w:webHidden/>
              </w:rPr>
              <w:fldChar w:fldCharType="separate"/>
            </w:r>
            <w:r>
              <w:rPr>
                <w:noProof/>
                <w:webHidden/>
              </w:rPr>
              <w:t>6</w:t>
            </w:r>
            <w:r>
              <w:rPr>
                <w:noProof/>
                <w:webHidden/>
              </w:rPr>
              <w:fldChar w:fldCharType="end"/>
            </w:r>
          </w:hyperlink>
        </w:p>
        <w:p w14:paraId="610C64E5" w14:textId="16B80462" w:rsidR="00F427DD" w:rsidRDefault="00F427DD">
          <w:pPr>
            <w:pStyle w:val="Inhopg2"/>
            <w:tabs>
              <w:tab w:val="left" w:pos="880"/>
              <w:tab w:val="right" w:leader="dot" w:pos="9059"/>
            </w:tabs>
            <w:rPr>
              <w:rFonts w:eastAsiaTheme="minorEastAsia" w:cstheme="minorBidi"/>
              <w:smallCaps w:val="0"/>
              <w:noProof/>
              <w:color w:val="auto"/>
              <w:sz w:val="22"/>
              <w:szCs w:val="22"/>
              <w:lang w:val="nl-NL"/>
            </w:rPr>
          </w:pPr>
          <w:hyperlink w:anchor="_Toc53502192" w:history="1">
            <w:r w:rsidRPr="00B129DC">
              <w:rPr>
                <w:rStyle w:val="Hyperlink"/>
                <w:noProof/>
                <w:lang w:val="nl-NL"/>
              </w:rPr>
              <w:t>1.10</w:t>
            </w:r>
            <w:r>
              <w:rPr>
                <w:rFonts w:eastAsiaTheme="minorEastAsia" w:cstheme="minorBidi"/>
                <w:smallCaps w:val="0"/>
                <w:noProof/>
                <w:color w:val="auto"/>
                <w:sz w:val="22"/>
                <w:szCs w:val="22"/>
                <w:lang w:val="nl-NL"/>
              </w:rPr>
              <w:tab/>
            </w:r>
            <w:r w:rsidRPr="00B129DC">
              <w:rPr>
                <w:rStyle w:val="Hyperlink"/>
                <w:noProof/>
                <w:lang w:val="nl-NL"/>
              </w:rPr>
              <w:t>Oordelen</w:t>
            </w:r>
            <w:r>
              <w:rPr>
                <w:noProof/>
                <w:webHidden/>
              </w:rPr>
              <w:tab/>
            </w:r>
            <w:r>
              <w:rPr>
                <w:noProof/>
                <w:webHidden/>
              </w:rPr>
              <w:fldChar w:fldCharType="begin"/>
            </w:r>
            <w:r>
              <w:rPr>
                <w:noProof/>
                <w:webHidden/>
              </w:rPr>
              <w:instrText xml:space="preserve"> PAGEREF _Toc53502192 \h </w:instrText>
            </w:r>
            <w:r>
              <w:rPr>
                <w:noProof/>
                <w:webHidden/>
              </w:rPr>
            </w:r>
            <w:r>
              <w:rPr>
                <w:noProof/>
                <w:webHidden/>
              </w:rPr>
              <w:fldChar w:fldCharType="separate"/>
            </w:r>
            <w:r>
              <w:rPr>
                <w:noProof/>
                <w:webHidden/>
              </w:rPr>
              <w:t>6</w:t>
            </w:r>
            <w:r>
              <w:rPr>
                <w:noProof/>
                <w:webHidden/>
              </w:rPr>
              <w:fldChar w:fldCharType="end"/>
            </w:r>
          </w:hyperlink>
        </w:p>
        <w:p w14:paraId="33877CDC" w14:textId="6DCC0BB0" w:rsidR="00F427DD" w:rsidRDefault="00F427DD">
          <w:pPr>
            <w:pStyle w:val="Inhopg2"/>
            <w:tabs>
              <w:tab w:val="left" w:pos="880"/>
              <w:tab w:val="right" w:leader="dot" w:pos="9059"/>
            </w:tabs>
            <w:rPr>
              <w:rFonts w:eastAsiaTheme="minorEastAsia" w:cstheme="minorBidi"/>
              <w:smallCaps w:val="0"/>
              <w:noProof/>
              <w:color w:val="auto"/>
              <w:sz w:val="22"/>
              <w:szCs w:val="22"/>
              <w:lang w:val="nl-NL"/>
            </w:rPr>
          </w:pPr>
          <w:hyperlink w:anchor="_Toc53502193" w:history="1">
            <w:r w:rsidRPr="00B129DC">
              <w:rPr>
                <w:rStyle w:val="Hyperlink"/>
                <w:noProof/>
                <w:lang w:val="nl-NL"/>
              </w:rPr>
              <w:t>1.11</w:t>
            </w:r>
            <w:r>
              <w:rPr>
                <w:rFonts w:eastAsiaTheme="minorEastAsia" w:cstheme="minorBidi"/>
                <w:smallCaps w:val="0"/>
                <w:noProof/>
                <w:color w:val="auto"/>
                <w:sz w:val="22"/>
                <w:szCs w:val="22"/>
                <w:lang w:val="nl-NL"/>
              </w:rPr>
              <w:tab/>
            </w:r>
            <w:r w:rsidRPr="00B129DC">
              <w:rPr>
                <w:rStyle w:val="Hyperlink"/>
                <w:noProof/>
                <w:lang w:val="nl-NL"/>
              </w:rPr>
              <w:t>Beoogde gebruikers en doel</w:t>
            </w:r>
            <w:r>
              <w:rPr>
                <w:noProof/>
                <w:webHidden/>
              </w:rPr>
              <w:tab/>
            </w:r>
            <w:r>
              <w:rPr>
                <w:noProof/>
                <w:webHidden/>
              </w:rPr>
              <w:fldChar w:fldCharType="begin"/>
            </w:r>
            <w:r>
              <w:rPr>
                <w:noProof/>
                <w:webHidden/>
              </w:rPr>
              <w:instrText xml:space="preserve"> PAGEREF _Toc53502193 \h </w:instrText>
            </w:r>
            <w:r>
              <w:rPr>
                <w:noProof/>
                <w:webHidden/>
              </w:rPr>
            </w:r>
            <w:r>
              <w:rPr>
                <w:noProof/>
                <w:webHidden/>
              </w:rPr>
              <w:fldChar w:fldCharType="separate"/>
            </w:r>
            <w:r>
              <w:rPr>
                <w:noProof/>
                <w:webHidden/>
              </w:rPr>
              <w:t>8</w:t>
            </w:r>
            <w:r>
              <w:rPr>
                <w:noProof/>
                <w:webHidden/>
              </w:rPr>
              <w:fldChar w:fldCharType="end"/>
            </w:r>
          </w:hyperlink>
        </w:p>
        <w:p w14:paraId="6FCDCB53" w14:textId="5017AF2F" w:rsidR="00F427DD" w:rsidRDefault="00F427DD">
          <w:pPr>
            <w:pStyle w:val="Inhopg1"/>
            <w:rPr>
              <w:rFonts w:eastAsiaTheme="minorEastAsia" w:cstheme="minorBidi"/>
              <w:b w:val="0"/>
              <w:bCs w:val="0"/>
              <w:caps w:val="0"/>
              <w:noProof/>
              <w:color w:val="auto"/>
              <w:sz w:val="22"/>
              <w:szCs w:val="22"/>
              <w:lang w:val="nl-NL"/>
            </w:rPr>
          </w:pPr>
          <w:hyperlink w:anchor="_Toc53502194" w:history="1">
            <w:r w:rsidRPr="00B129DC">
              <w:rPr>
                <w:rStyle w:val="Hyperlink"/>
                <w:noProof/>
              </w:rPr>
              <w:t>2</w:t>
            </w:r>
            <w:r>
              <w:rPr>
                <w:rFonts w:eastAsiaTheme="minorEastAsia" w:cstheme="minorBidi"/>
                <w:b w:val="0"/>
                <w:bCs w:val="0"/>
                <w:caps w:val="0"/>
                <w:noProof/>
                <w:color w:val="auto"/>
                <w:sz w:val="22"/>
                <w:szCs w:val="22"/>
                <w:lang w:val="nl-NL"/>
              </w:rPr>
              <w:tab/>
            </w:r>
            <w:r w:rsidRPr="00B129DC">
              <w:rPr>
                <w:rStyle w:val="Hyperlink"/>
                <w:noProof/>
              </w:rPr>
              <w:t>Criteria</w:t>
            </w:r>
            <w:r>
              <w:rPr>
                <w:noProof/>
                <w:webHidden/>
              </w:rPr>
              <w:tab/>
            </w:r>
            <w:r>
              <w:rPr>
                <w:noProof/>
                <w:webHidden/>
              </w:rPr>
              <w:fldChar w:fldCharType="begin"/>
            </w:r>
            <w:r>
              <w:rPr>
                <w:noProof/>
                <w:webHidden/>
              </w:rPr>
              <w:instrText xml:space="preserve"> PAGEREF _Toc53502194 \h </w:instrText>
            </w:r>
            <w:r>
              <w:rPr>
                <w:noProof/>
                <w:webHidden/>
              </w:rPr>
            </w:r>
            <w:r>
              <w:rPr>
                <w:noProof/>
                <w:webHidden/>
              </w:rPr>
              <w:fldChar w:fldCharType="separate"/>
            </w:r>
            <w:r>
              <w:rPr>
                <w:noProof/>
                <w:webHidden/>
              </w:rPr>
              <w:t>9</w:t>
            </w:r>
            <w:r>
              <w:rPr>
                <w:noProof/>
                <w:webHidden/>
              </w:rPr>
              <w:fldChar w:fldCharType="end"/>
            </w:r>
          </w:hyperlink>
        </w:p>
        <w:p w14:paraId="44FE3353" w14:textId="61D004BE" w:rsidR="00F427DD" w:rsidRDefault="00F427DD">
          <w:pPr>
            <w:pStyle w:val="Inhopg1"/>
            <w:rPr>
              <w:rFonts w:eastAsiaTheme="minorEastAsia" w:cstheme="minorBidi"/>
              <w:b w:val="0"/>
              <w:bCs w:val="0"/>
              <w:caps w:val="0"/>
              <w:noProof/>
              <w:color w:val="auto"/>
              <w:sz w:val="22"/>
              <w:szCs w:val="22"/>
              <w:lang w:val="nl-NL"/>
            </w:rPr>
          </w:pPr>
          <w:hyperlink w:anchor="_Toc53502195" w:history="1">
            <w:r w:rsidRPr="00B129DC">
              <w:rPr>
                <w:rStyle w:val="Hyperlink"/>
                <w:noProof/>
              </w:rPr>
              <w:t>3</w:t>
            </w:r>
            <w:r>
              <w:rPr>
                <w:rFonts w:eastAsiaTheme="minorEastAsia" w:cstheme="minorBidi"/>
                <w:b w:val="0"/>
                <w:bCs w:val="0"/>
                <w:caps w:val="0"/>
                <w:noProof/>
                <w:color w:val="auto"/>
                <w:sz w:val="22"/>
                <w:szCs w:val="22"/>
                <w:lang w:val="nl-NL"/>
              </w:rPr>
              <w:tab/>
            </w:r>
            <w:r w:rsidRPr="00B129DC">
              <w:rPr>
                <w:rStyle w:val="Hyperlink"/>
                <w:noProof/>
              </w:rPr>
              <w:t>Verantwoordelijkheden gebruikersorganisatie</w:t>
            </w:r>
            <w:r>
              <w:rPr>
                <w:noProof/>
                <w:webHidden/>
              </w:rPr>
              <w:tab/>
            </w:r>
            <w:r>
              <w:rPr>
                <w:noProof/>
                <w:webHidden/>
              </w:rPr>
              <w:fldChar w:fldCharType="begin"/>
            </w:r>
            <w:r>
              <w:rPr>
                <w:noProof/>
                <w:webHidden/>
              </w:rPr>
              <w:instrText xml:space="preserve"> PAGEREF _Toc53502195 \h </w:instrText>
            </w:r>
            <w:r>
              <w:rPr>
                <w:noProof/>
                <w:webHidden/>
              </w:rPr>
            </w:r>
            <w:r>
              <w:rPr>
                <w:noProof/>
                <w:webHidden/>
              </w:rPr>
              <w:fldChar w:fldCharType="separate"/>
            </w:r>
            <w:r>
              <w:rPr>
                <w:noProof/>
                <w:webHidden/>
              </w:rPr>
              <w:t>10</w:t>
            </w:r>
            <w:r>
              <w:rPr>
                <w:noProof/>
                <w:webHidden/>
              </w:rPr>
              <w:fldChar w:fldCharType="end"/>
            </w:r>
          </w:hyperlink>
        </w:p>
        <w:p w14:paraId="6703E0E0" w14:textId="0AE3A211" w:rsidR="00F427DD" w:rsidRDefault="00F427DD">
          <w:pPr>
            <w:pStyle w:val="Inhopg1"/>
            <w:rPr>
              <w:rFonts w:eastAsiaTheme="minorEastAsia" w:cstheme="minorBidi"/>
              <w:b w:val="0"/>
              <w:bCs w:val="0"/>
              <w:caps w:val="0"/>
              <w:noProof/>
              <w:color w:val="auto"/>
              <w:sz w:val="22"/>
              <w:szCs w:val="22"/>
              <w:lang w:val="nl-NL"/>
            </w:rPr>
          </w:pPr>
          <w:hyperlink w:anchor="_Toc53502196" w:history="1">
            <w:r w:rsidRPr="00B129DC">
              <w:rPr>
                <w:rStyle w:val="Hyperlink"/>
                <w:rFonts w:ascii="Calibri" w:eastAsia="Times New Roman" w:hAnsi="Calibri" w:cs="Times New Roman"/>
                <w:noProof/>
                <w:kern w:val="22"/>
                <w:lang w:val="nl-NL" w:eastAsia="en-US"/>
              </w:rPr>
              <w:t>Bijlage A - Beschrijving van de testresultaten van de auditor</w:t>
            </w:r>
            <w:r>
              <w:rPr>
                <w:noProof/>
                <w:webHidden/>
              </w:rPr>
              <w:tab/>
            </w:r>
            <w:r>
              <w:rPr>
                <w:noProof/>
                <w:webHidden/>
              </w:rPr>
              <w:fldChar w:fldCharType="begin"/>
            </w:r>
            <w:r>
              <w:rPr>
                <w:noProof/>
                <w:webHidden/>
              </w:rPr>
              <w:instrText xml:space="preserve"> PAGEREF _Toc53502196 \h </w:instrText>
            </w:r>
            <w:r>
              <w:rPr>
                <w:noProof/>
                <w:webHidden/>
              </w:rPr>
            </w:r>
            <w:r>
              <w:rPr>
                <w:noProof/>
                <w:webHidden/>
              </w:rPr>
              <w:fldChar w:fldCharType="separate"/>
            </w:r>
            <w:r>
              <w:rPr>
                <w:noProof/>
                <w:webHidden/>
              </w:rPr>
              <w:t>11</w:t>
            </w:r>
            <w:r>
              <w:rPr>
                <w:noProof/>
                <w:webHidden/>
              </w:rPr>
              <w:fldChar w:fldCharType="end"/>
            </w:r>
          </w:hyperlink>
        </w:p>
        <w:p w14:paraId="3E943C38" w14:textId="1AD6D688" w:rsidR="00076678" w:rsidRPr="00841B7C" w:rsidRDefault="00076678">
          <w:pPr>
            <w:rPr>
              <w:color w:val="auto"/>
              <w:lang w:val="nl-NL"/>
            </w:rPr>
          </w:pPr>
          <w:r w:rsidRPr="00226BB1">
            <w:rPr>
              <w:b/>
              <w:bCs/>
              <w:color w:val="auto"/>
              <w:lang w:val="nl-NL"/>
            </w:rPr>
            <w:fldChar w:fldCharType="end"/>
          </w:r>
        </w:p>
      </w:sdtContent>
    </w:sdt>
    <w:p w14:paraId="4492FAEC" w14:textId="77777777" w:rsidR="00A61D8F" w:rsidRPr="00B67F16" w:rsidRDefault="00A61D8F" w:rsidP="00A61D8F">
      <w:pPr>
        <w:pageBreakBefore/>
        <w:spacing w:before="60"/>
        <w:jc w:val="both"/>
        <w:rPr>
          <w:rFonts w:ascii="Calibri" w:eastAsia="Calibri" w:hAnsi="Calibri" w:cs="Times New Roman"/>
          <w:b/>
          <w:color w:val="auto"/>
          <w:kern w:val="22"/>
          <w:szCs w:val="22"/>
          <w:lang w:val="nl-NL" w:eastAsia="en-US"/>
        </w:rPr>
      </w:pPr>
      <w:bookmarkStart w:id="0" w:name="_Toc404786605"/>
      <w:r w:rsidRPr="00B67F16">
        <w:rPr>
          <w:rFonts w:ascii="Calibri" w:eastAsia="Calibri" w:hAnsi="Calibri" w:cs="Times New Roman"/>
          <w:b/>
          <w:color w:val="auto"/>
          <w:kern w:val="22"/>
          <w:szCs w:val="22"/>
          <w:lang w:val="nl-NL" w:eastAsia="en-US"/>
        </w:rPr>
        <w:lastRenderedPageBreak/>
        <w:t>Colofon</w:t>
      </w:r>
    </w:p>
    <w:p w14:paraId="55B10141" w14:textId="4EC8B3EC" w:rsidR="00A61D8F" w:rsidRPr="00B67F16" w:rsidRDefault="00A61D8F" w:rsidP="00A61D8F">
      <w:pPr>
        <w:spacing w:before="60"/>
        <w:jc w:val="both"/>
        <w:rPr>
          <w:rFonts w:ascii="Calibri" w:eastAsia="Calibri" w:hAnsi="Calibri" w:cs="Times New Roman"/>
          <w:color w:val="auto"/>
          <w:kern w:val="22"/>
          <w:szCs w:val="22"/>
          <w:lang w:val="nl-NL" w:eastAsia="en-US"/>
        </w:rPr>
      </w:pPr>
      <w:r w:rsidRPr="00B67F16">
        <w:rPr>
          <w:rFonts w:ascii="Calibri" w:eastAsia="Calibri" w:hAnsi="Calibri" w:cs="Times New Roman"/>
          <w:color w:val="auto"/>
          <w:kern w:val="22"/>
          <w:szCs w:val="22"/>
          <w:lang w:val="nl-NL" w:eastAsia="en-US"/>
        </w:rPr>
        <w:t xml:space="preserve">Voor u ligt het Assurancerapport </w:t>
      </w:r>
      <w:proofErr w:type="gramStart"/>
      <w:r w:rsidRPr="00B67F16">
        <w:rPr>
          <w:rFonts w:ascii="Calibri" w:eastAsia="Calibri" w:hAnsi="Calibri" w:cs="Times New Roman"/>
          <w:color w:val="auto"/>
          <w:kern w:val="22"/>
          <w:szCs w:val="22"/>
          <w:lang w:val="nl-NL" w:eastAsia="en-US"/>
        </w:rPr>
        <w:t>inzake</w:t>
      </w:r>
      <w:proofErr w:type="gramEnd"/>
      <w:r w:rsidRPr="00B67F16">
        <w:rPr>
          <w:rFonts w:ascii="Calibri" w:eastAsia="Calibri" w:hAnsi="Calibri" w:cs="Times New Roman"/>
          <w:color w:val="auto"/>
          <w:kern w:val="22"/>
          <w:szCs w:val="22"/>
          <w:lang w:val="nl-NL" w:eastAsia="en-US"/>
        </w:rPr>
        <w:t xml:space="preserve"> het onderzoek dat wij uitvoerden op de betrouwbare en integere </w:t>
      </w:r>
      <w:r w:rsidR="004E51EB">
        <w:rPr>
          <w:rFonts w:ascii="Calibri" w:eastAsia="Calibri" w:hAnsi="Calibri" w:cs="Times New Roman"/>
          <w:color w:val="auto"/>
          <w:kern w:val="22"/>
          <w:szCs w:val="22"/>
          <w:lang w:val="nl-NL" w:eastAsia="en-US"/>
        </w:rPr>
        <w:t>verwerking van Suwinet gegevens</w:t>
      </w:r>
      <w:r w:rsidRPr="00B67F16">
        <w:rPr>
          <w:rFonts w:ascii="Calibri" w:eastAsia="Calibri" w:hAnsi="Calibri" w:cs="Times New Roman"/>
          <w:color w:val="auto"/>
          <w:kern w:val="22"/>
          <w:szCs w:val="22"/>
          <w:lang w:val="nl-NL" w:eastAsia="en-US"/>
        </w:rPr>
        <w:t xml:space="preserve"> door </w:t>
      </w:r>
      <w:r>
        <w:rPr>
          <w:rFonts w:ascii="Calibri" w:eastAsia="Calibri" w:hAnsi="Calibri" w:cs="Times New Roman"/>
          <w:color w:val="auto"/>
          <w:kern w:val="22"/>
          <w:szCs w:val="22"/>
          <w:lang w:val="nl-NL" w:eastAsia="en-US"/>
        </w:rPr>
        <w:t>[</w:t>
      </w:r>
      <w:r w:rsidR="004E51EB">
        <w:rPr>
          <w:rFonts w:ascii="Calibri" w:eastAsia="Calibri" w:hAnsi="Calibri" w:cs="Times New Roman"/>
          <w:color w:val="auto"/>
          <w:kern w:val="22"/>
          <w:szCs w:val="22"/>
          <w:lang w:val="nl-NL" w:eastAsia="en-US"/>
        </w:rPr>
        <w:t>SERVICE</w:t>
      </w:r>
      <w:r>
        <w:rPr>
          <w:rFonts w:ascii="Calibri" w:eastAsia="Calibri" w:hAnsi="Calibri" w:cs="Times New Roman"/>
          <w:color w:val="auto"/>
          <w:kern w:val="22"/>
          <w:szCs w:val="22"/>
          <w:lang w:val="nl-NL" w:eastAsia="en-US"/>
        </w:rPr>
        <w:t>ORGANISATIE]</w:t>
      </w:r>
      <w:r w:rsidRPr="00B67F16">
        <w:rPr>
          <w:rFonts w:ascii="Calibri" w:eastAsia="Calibri" w:hAnsi="Calibri" w:cs="Times New Roman"/>
          <w:color w:val="auto"/>
          <w:kern w:val="22"/>
          <w:szCs w:val="22"/>
          <w:lang w:val="nl-NL" w:eastAsia="en-US"/>
        </w:rPr>
        <w:t xml:space="preserve">. Het ‘short form’ rapport bevat de basiselementen. Het ‘long form’ rapport bevat </w:t>
      </w:r>
      <w:r w:rsidR="004E51EB">
        <w:rPr>
          <w:rFonts w:ascii="Calibri" w:eastAsia="Calibri" w:hAnsi="Calibri" w:cs="Times New Roman"/>
          <w:color w:val="auto"/>
          <w:kern w:val="22"/>
          <w:szCs w:val="22"/>
          <w:lang w:val="nl-NL" w:eastAsia="en-US"/>
        </w:rPr>
        <w:t xml:space="preserve">in Bijlage A </w:t>
      </w:r>
      <w:r w:rsidRPr="00B67F16">
        <w:rPr>
          <w:rFonts w:ascii="Calibri" w:eastAsia="Calibri" w:hAnsi="Calibri" w:cs="Times New Roman"/>
          <w:color w:val="auto"/>
          <w:kern w:val="22"/>
          <w:szCs w:val="22"/>
          <w:lang w:val="nl-NL" w:eastAsia="en-US"/>
        </w:rPr>
        <w:t xml:space="preserve">aanvullende informatie die uitsluitend bedoeld is voor </w:t>
      </w:r>
      <w:r w:rsidR="004E51EB">
        <w:rPr>
          <w:rFonts w:ascii="Calibri" w:eastAsia="Calibri" w:hAnsi="Calibri" w:cs="Times New Roman"/>
          <w:color w:val="auto"/>
          <w:kern w:val="22"/>
          <w:szCs w:val="22"/>
          <w:lang w:val="nl-NL" w:eastAsia="en-US"/>
        </w:rPr>
        <w:t>[SERVICEORGANISATIE]</w:t>
      </w:r>
      <w:r w:rsidRPr="00B67F16">
        <w:rPr>
          <w:rFonts w:ascii="Calibri" w:eastAsia="Calibri" w:hAnsi="Calibri" w:cs="Times New Roman"/>
          <w:color w:val="auto"/>
          <w:kern w:val="22"/>
          <w:szCs w:val="22"/>
          <w:lang w:val="nl-NL" w:eastAsia="en-US"/>
        </w:rPr>
        <w:t xml:space="preserve">, zoals een overzicht van de getoetste interne beheersmaatregelen en de door ons vastgestelde bevindingen en aanbevelingen. </w:t>
      </w:r>
    </w:p>
    <w:p w14:paraId="435E63AB" w14:textId="77777777" w:rsidR="00D23B66" w:rsidRPr="00841B7C" w:rsidRDefault="00D23B66" w:rsidP="008116CA">
      <w:pPr>
        <w:jc w:val="both"/>
        <w:rPr>
          <w:color w:val="auto"/>
          <w:lang w:val="nl-NL"/>
        </w:rPr>
      </w:pPr>
    </w:p>
    <w:p w14:paraId="4943CA59" w14:textId="038D6328" w:rsidR="00CF76BD" w:rsidRPr="00841B7C" w:rsidRDefault="00CF76BD" w:rsidP="004369DB">
      <w:pPr>
        <w:pStyle w:val="Kop1"/>
        <w:pageBreakBefore/>
        <w:ind w:left="431" w:hanging="431"/>
        <w:jc w:val="both"/>
      </w:pPr>
      <w:bookmarkStart w:id="1" w:name="_Toc53502182"/>
      <w:r w:rsidRPr="00841B7C">
        <w:lastRenderedPageBreak/>
        <w:t>Assurancerapport van de onafhankelijke auditor</w:t>
      </w:r>
      <w:bookmarkEnd w:id="0"/>
      <w:bookmarkEnd w:id="1"/>
    </w:p>
    <w:p w14:paraId="48B6A102" w14:textId="77777777" w:rsidR="00CF76BD" w:rsidRPr="00841B7C" w:rsidRDefault="00CF76BD" w:rsidP="00934220">
      <w:pPr>
        <w:pStyle w:val="Kop2"/>
        <w:jc w:val="both"/>
        <w:rPr>
          <w:lang w:val="nl-NL"/>
        </w:rPr>
      </w:pPr>
      <w:bookmarkStart w:id="2" w:name="_Toc404786606"/>
      <w:bookmarkStart w:id="3" w:name="_Toc53502183"/>
      <w:r w:rsidRPr="00841B7C">
        <w:rPr>
          <w:lang w:val="nl-NL"/>
        </w:rPr>
        <w:t>Opdracht</w:t>
      </w:r>
      <w:bookmarkEnd w:id="2"/>
      <w:bookmarkEnd w:id="3"/>
    </w:p>
    <w:p w14:paraId="07311C84" w14:textId="547D5D05" w:rsidR="007C72A0" w:rsidRPr="00841B7C" w:rsidRDefault="003F4664" w:rsidP="002025ED">
      <w:pPr>
        <w:jc w:val="both"/>
        <w:rPr>
          <w:color w:val="auto"/>
          <w:lang w:val="nl-NL"/>
        </w:rPr>
      </w:pPr>
      <w:proofErr w:type="gramStart"/>
      <w:r w:rsidRPr="00841B7C">
        <w:rPr>
          <w:color w:val="auto"/>
          <w:lang w:val="nl-NL"/>
        </w:rPr>
        <w:t>Ingevolge</w:t>
      </w:r>
      <w:proofErr w:type="gramEnd"/>
      <w:r w:rsidRPr="00841B7C">
        <w:rPr>
          <w:color w:val="auto"/>
          <w:lang w:val="nl-NL"/>
        </w:rPr>
        <w:t xml:space="preserve"> de opdracht van</w:t>
      </w:r>
      <w:r w:rsidR="00446D68" w:rsidRPr="00841B7C">
        <w:rPr>
          <w:color w:val="auto"/>
          <w:lang w:val="nl-NL"/>
        </w:rPr>
        <w:t xml:space="preserve"> </w:t>
      </w:r>
      <w:r w:rsidR="00D27833">
        <w:rPr>
          <w:color w:val="auto"/>
          <w:lang w:val="nl-NL"/>
        </w:rPr>
        <w:t>[SERVICEORGANISATIE]</w:t>
      </w:r>
      <w:r w:rsidR="00446D68" w:rsidRPr="00841B7C">
        <w:rPr>
          <w:color w:val="auto"/>
          <w:lang w:val="nl-NL"/>
        </w:rPr>
        <w:t xml:space="preserve"> </w:t>
      </w:r>
      <w:r w:rsidRPr="00841B7C">
        <w:rPr>
          <w:color w:val="auto"/>
          <w:lang w:val="nl-NL"/>
        </w:rPr>
        <w:t xml:space="preserve">hebben wij </w:t>
      </w:r>
      <w:r w:rsidR="00483830" w:rsidRPr="00841B7C">
        <w:rPr>
          <w:color w:val="auto"/>
          <w:lang w:val="nl-NL"/>
        </w:rPr>
        <w:t xml:space="preserve">een onderzoek uitgevoerd </w:t>
      </w:r>
      <w:r w:rsidR="007C72A0" w:rsidRPr="00841B7C">
        <w:rPr>
          <w:color w:val="auto"/>
          <w:lang w:val="nl-NL"/>
        </w:rPr>
        <w:t>naar de opze</w:t>
      </w:r>
      <w:r w:rsidR="006D3C87" w:rsidRPr="00841B7C">
        <w:rPr>
          <w:color w:val="auto"/>
          <w:lang w:val="nl-NL"/>
        </w:rPr>
        <w:t xml:space="preserve">t en </w:t>
      </w:r>
      <w:r w:rsidR="007C72A0" w:rsidRPr="00841B7C">
        <w:rPr>
          <w:color w:val="auto"/>
          <w:lang w:val="nl-NL"/>
        </w:rPr>
        <w:t xml:space="preserve">het bestaan van interne beheersingsmaatregelen </w:t>
      </w:r>
      <w:r w:rsidR="007A552E" w:rsidRPr="00841B7C">
        <w:rPr>
          <w:szCs w:val="22"/>
          <w:lang w:val="nl-NL"/>
        </w:rPr>
        <w:t xml:space="preserve">per </w:t>
      </w:r>
      <w:r w:rsidR="00302A07">
        <w:rPr>
          <w:szCs w:val="22"/>
          <w:lang w:val="nl-NL"/>
        </w:rPr>
        <w:t>[DATUM]</w:t>
      </w:r>
      <w:r w:rsidR="00027916">
        <w:rPr>
          <w:szCs w:val="22"/>
          <w:lang w:val="nl-NL"/>
        </w:rPr>
        <w:t xml:space="preserve"> </w:t>
      </w:r>
      <w:r w:rsidR="007C72A0" w:rsidRPr="00841B7C">
        <w:rPr>
          <w:color w:val="auto"/>
          <w:lang w:val="nl-NL"/>
        </w:rPr>
        <w:t xml:space="preserve">voor het waarborgen van de vertrouwelijkheid van de </w:t>
      </w:r>
      <w:r w:rsidR="006D3C87" w:rsidRPr="00841B7C">
        <w:rPr>
          <w:color w:val="auto"/>
          <w:lang w:val="nl-NL"/>
        </w:rPr>
        <w:t>Suwinet-gegevens</w:t>
      </w:r>
      <w:r w:rsidR="007C72A0" w:rsidRPr="00841B7C">
        <w:rPr>
          <w:color w:val="auto"/>
          <w:lang w:val="nl-NL"/>
        </w:rPr>
        <w:t xml:space="preserve"> die </w:t>
      </w:r>
      <w:r w:rsidR="006D3C87" w:rsidRPr="00841B7C">
        <w:rPr>
          <w:color w:val="auto"/>
          <w:lang w:val="nl-NL"/>
        </w:rPr>
        <w:t>worden verwerkt</w:t>
      </w:r>
      <w:r w:rsidR="00121114" w:rsidRPr="00841B7C">
        <w:rPr>
          <w:color w:val="auto"/>
          <w:lang w:val="nl-NL"/>
        </w:rPr>
        <w:t>.</w:t>
      </w:r>
    </w:p>
    <w:p w14:paraId="2D4CC68D" w14:textId="2E77459A" w:rsidR="006038AC" w:rsidRPr="00841B7C" w:rsidRDefault="006038AC" w:rsidP="002025ED">
      <w:pPr>
        <w:jc w:val="both"/>
        <w:rPr>
          <w:color w:val="auto"/>
          <w:lang w:val="nl-NL"/>
        </w:rPr>
      </w:pPr>
      <w:r w:rsidRPr="00841B7C">
        <w:rPr>
          <w:color w:val="auto"/>
          <w:lang w:val="nl-NL"/>
        </w:rPr>
        <w:t>Wij hebben geen werkzaamheden uitgevoerd met betrekking tot de werking van interne beheersingsmaatregelen en brengen daarover geen oordeel tot uitdrukking.</w:t>
      </w:r>
    </w:p>
    <w:p w14:paraId="72A0C0C9" w14:textId="22F482D1" w:rsidR="00540F60" w:rsidRPr="00841B7C" w:rsidRDefault="00540F60" w:rsidP="00540F60">
      <w:pPr>
        <w:pStyle w:val="Kop2"/>
        <w:rPr>
          <w:rFonts w:eastAsiaTheme="minorHAnsi"/>
          <w:lang w:val="nl-NL" w:eastAsia="en-US"/>
        </w:rPr>
      </w:pPr>
      <w:bookmarkStart w:id="4" w:name="_Toc53502184"/>
      <w:r w:rsidRPr="00841B7C">
        <w:rPr>
          <w:rFonts w:eastAsiaTheme="minorHAnsi"/>
          <w:lang w:val="nl-NL" w:eastAsia="en-US"/>
        </w:rPr>
        <w:t>Opdrachtomschrijving</w:t>
      </w:r>
      <w:bookmarkEnd w:id="4"/>
    </w:p>
    <w:p w14:paraId="547F23A9" w14:textId="4C407B58" w:rsidR="00050BC1" w:rsidRPr="003B29C0" w:rsidRDefault="00294654" w:rsidP="00540F60">
      <w:pPr>
        <w:jc w:val="both"/>
        <w:rPr>
          <w:color w:val="auto"/>
          <w:lang w:val="nl-NL"/>
        </w:rPr>
      </w:pPr>
      <w:r w:rsidRPr="00CD27C4">
        <w:rPr>
          <w:color w:val="auto"/>
          <w:highlight w:val="yellow"/>
          <w:lang w:val="nl-NL"/>
        </w:rPr>
        <w:t xml:space="preserve">Voor de uitvoering van de </w:t>
      </w:r>
      <w:r w:rsidR="00DB753B" w:rsidRPr="00CD27C4">
        <w:rPr>
          <w:color w:val="auto"/>
          <w:highlight w:val="yellow"/>
          <w:lang w:val="nl-NL"/>
        </w:rPr>
        <w:t>ta(a)k(en) [OPSOMMING VAN DE TAKEN DIE DE SERVICEORGANISATIE VOOR DE GEMEENTE UITVOERT]</w:t>
      </w:r>
      <w:r w:rsidRPr="00CD27C4">
        <w:rPr>
          <w:color w:val="auto"/>
          <w:highlight w:val="yellow"/>
          <w:lang w:val="nl-NL"/>
        </w:rPr>
        <w:t xml:space="preserve"> </w:t>
      </w:r>
      <w:r w:rsidR="00050BC1" w:rsidRPr="00CD27C4">
        <w:rPr>
          <w:color w:val="auto"/>
          <w:highlight w:val="yellow"/>
          <w:lang w:val="nl-NL"/>
        </w:rPr>
        <w:t xml:space="preserve">maakt </w:t>
      </w:r>
      <w:r w:rsidR="00D27833" w:rsidRPr="00CD27C4">
        <w:rPr>
          <w:color w:val="auto"/>
          <w:highlight w:val="yellow"/>
          <w:lang w:val="nl-NL"/>
        </w:rPr>
        <w:t>[SERVICEORGANISATIE]</w:t>
      </w:r>
      <w:r w:rsidRPr="00CD27C4">
        <w:rPr>
          <w:color w:val="auto"/>
          <w:highlight w:val="yellow"/>
          <w:lang w:val="nl-NL"/>
        </w:rPr>
        <w:t xml:space="preserve"> </w:t>
      </w:r>
      <w:r w:rsidR="00050BC1" w:rsidRPr="00CD27C4">
        <w:rPr>
          <w:color w:val="auto"/>
          <w:highlight w:val="yellow"/>
          <w:lang w:val="nl-NL"/>
        </w:rPr>
        <w:t xml:space="preserve">gebruik van </w:t>
      </w:r>
      <w:r w:rsidR="00050BC1" w:rsidRPr="00941611">
        <w:rPr>
          <w:color w:val="auto"/>
          <w:highlight w:val="yellow"/>
          <w:lang w:val="nl-NL"/>
        </w:rPr>
        <w:t>Suwinet</w:t>
      </w:r>
      <w:r w:rsidRPr="001D6C7B">
        <w:rPr>
          <w:color w:val="auto"/>
          <w:highlight w:val="yellow"/>
          <w:lang w:val="nl-NL"/>
        </w:rPr>
        <w:t>-inkijk</w:t>
      </w:r>
      <w:r w:rsidR="00DB753B" w:rsidRPr="00941611">
        <w:rPr>
          <w:color w:val="auto"/>
          <w:highlight w:val="yellow"/>
          <w:lang w:val="nl-NL"/>
        </w:rPr>
        <w:t xml:space="preserve"> | Suwinet Inlezen | DKD Inlezen</w:t>
      </w:r>
      <w:r w:rsidR="00DB753B" w:rsidRPr="00CD27C4">
        <w:rPr>
          <w:color w:val="auto"/>
          <w:highlight w:val="yellow"/>
          <w:lang w:val="nl-NL"/>
        </w:rPr>
        <w:t>.</w:t>
      </w:r>
      <w:r w:rsidR="00050BC1" w:rsidRPr="003B29C0">
        <w:rPr>
          <w:color w:val="auto"/>
          <w:lang w:val="nl-NL"/>
        </w:rPr>
        <w:t xml:space="preserve"> </w:t>
      </w:r>
    </w:p>
    <w:p w14:paraId="3B6C81AD" w14:textId="77777777" w:rsidR="00404688" w:rsidRDefault="00404688" w:rsidP="00404688">
      <w:pPr>
        <w:jc w:val="both"/>
        <w:rPr>
          <w:color w:val="auto"/>
          <w:lang w:val="nl-NL"/>
        </w:rPr>
      </w:pPr>
      <w:r w:rsidRPr="003B29C0">
        <w:rPr>
          <w:color w:val="auto"/>
          <w:lang w:val="nl-NL"/>
        </w:rPr>
        <w:t>Vanaf 2017 pas</w:t>
      </w:r>
      <w:r w:rsidR="00174B20">
        <w:rPr>
          <w:color w:val="auto"/>
          <w:lang w:val="nl-NL"/>
        </w:rPr>
        <w:t>s</w:t>
      </w:r>
      <w:r w:rsidR="003B29C0">
        <w:rPr>
          <w:color w:val="auto"/>
          <w:lang w:val="nl-NL"/>
        </w:rPr>
        <w:t xml:space="preserve">en gemeenten </w:t>
      </w:r>
      <w:r w:rsidRPr="003B29C0">
        <w:rPr>
          <w:color w:val="auto"/>
          <w:lang w:val="nl-NL"/>
        </w:rPr>
        <w:t xml:space="preserve">de Eenduidige </w:t>
      </w:r>
      <w:proofErr w:type="spellStart"/>
      <w:r w:rsidRPr="003B29C0">
        <w:rPr>
          <w:color w:val="auto"/>
          <w:lang w:val="nl-NL"/>
        </w:rPr>
        <w:t>Normatiek</w:t>
      </w:r>
      <w:proofErr w:type="spellEnd"/>
      <w:r w:rsidRPr="003B29C0">
        <w:rPr>
          <w:color w:val="auto"/>
          <w:lang w:val="nl-NL"/>
        </w:rPr>
        <w:t xml:space="preserve"> Single Information Audit (ENSIA) toe om invulling te geven aan een gestroomlijnde informatievoorziening over informatieveiligheid. </w:t>
      </w:r>
      <w:r w:rsidR="003B29C0" w:rsidRPr="003B29C0">
        <w:rPr>
          <w:color w:val="auto"/>
          <w:lang w:val="nl-NL"/>
        </w:rPr>
        <w:t xml:space="preserve">Gemeenten </w:t>
      </w:r>
      <w:r w:rsidRPr="003B29C0">
        <w:rPr>
          <w:color w:val="auto"/>
          <w:lang w:val="nl-NL"/>
        </w:rPr>
        <w:t xml:space="preserve">moeten in het kader van ENSIA vaststellen dat aan alle Suwinet vereisten wordt voldaan. Dit kan op basis van de ontvangen assurance rapportages, verantwoordingsinformatie van samenwerkingspartijen en door </w:t>
      </w:r>
      <w:r w:rsidR="003B29C0" w:rsidRPr="003B29C0">
        <w:rPr>
          <w:color w:val="auto"/>
          <w:lang w:val="nl-NL"/>
        </w:rPr>
        <w:t xml:space="preserve">gemeenten </w:t>
      </w:r>
      <w:r w:rsidRPr="003B29C0">
        <w:rPr>
          <w:color w:val="auto"/>
          <w:lang w:val="nl-NL"/>
        </w:rPr>
        <w:t>in eigen beheer uitgevoerde werkzaamheden.</w:t>
      </w:r>
    </w:p>
    <w:p w14:paraId="382C801E" w14:textId="0090C714" w:rsidR="00D06195" w:rsidRPr="003B29C0" w:rsidRDefault="00404688" w:rsidP="00645932">
      <w:pPr>
        <w:pStyle w:val="Kop2"/>
        <w:rPr>
          <w:rFonts w:eastAsiaTheme="minorHAnsi"/>
          <w:lang w:val="nl-NL" w:eastAsia="en-US"/>
        </w:rPr>
      </w:pPr>
      <w:bookmarkStart w:id="5" w:name="_Toc53502185"/>
      <w:r w:rsidRPr="003B29C0">
        <w:rPr>
          <w:rFonts w:eastAsiaTheme="minorHAnsi"/>
          <w:lang w:val="nl-NL" w:eastAsia="en-US"/>
        </w:rPr>
        <w:t>Gebruik van deze rapportage</w:t>
      </w:r>
      <w:bookmarkEnd w:id="5"/>
    </w:p>
    <w:p w14:paraId="7BFAB2F8" w14:textId="68667190" w:rsidR="00404688" w:rsidRPr="003B29C0" w:rsidRDefault="00404688" w:rsidP="00404688">
      <w:pPr>
        <w:jc w:val="both"/>
        <w:rPr>
          <w:color w:val="auto"/>
          <w:lang w:val="nl-NL"/>
        </w:rPr>
      </w:pPr>
      <w:bookmarkStart w:id="6" w:name="_Toc404786607"/>
      <w:r w:rsidRPr="003B29C0">
        <w:rPr>
          <w:color w:val="auto"/>
          <w:lang w:val="nl-NL"/>
        </w:rPr>
        <w:t>Het Ministerie van Sociale Zaken en Werkgelegenheid (</w:t>
      </w:r>
      <w:r w:rsidR="00703897">
        <w:rPr>
          <w:color w:val="auto"/>
          <w:lang w:val="nl-NL"/>
        </w:rPr>
        <w:t>hierna</w:t>
      </w:r>
      <w:r w:rsidRPr="003B29C0">
        <w:rPr>
          <w:color w:val="auto"/>
          <w:lang w:val="nl-NL"/>
        </w:rPr>
        <w:t xml:space="preserve">: SZW) verwacht van gemeenten dat zij ook in het geval van uitbesteding en/ of samenwerking met andere organisaties de bestuurlijke verantwoordelijkheid blijven nemen en daarover verantwoording afleggen. Voorliggende rapportage kan door </w:t>
      </w:r>
      <w:r w:rsidR="003B29C0" w:rsidRPr="003B29C0">
        <w:rPr>
          <w:color w:val="auto"/>
          <w:lang w:val="nl-NL"/>
        </w:rPr>
        <w:t xml:space="preserve">gemeente </w:t>
      </w:r>
      <w:r w:rsidR="00B95ACA">
        <w:rPr>
          <w:color w:val="auto"/>
          <w:lang w:val="nl-NL"/>
        </w:rPr>
        <w:t>[XYZ]</w:t>
      </w:r>
      <w:r w:rsidRPr="003B29C0">
        <w:rPr>
          <w:color w:val="auto"/>
          <w:lang w:val="nl-NL"/>
        </w:rPr>
        <w:t xml:space="preserve"> worden gebruikt om invulling te geven aan deze verantwoordelijkheid.</w:t>
      </w:r>
    </w:p>
    <w:p w14:paraId="5BB0C156" w14:textId="139129CA" w:rsidR="00404688" w:rsidRDefault="003B29C0" w:rsidP="00404688">
      <w:pPr>
        <w:jc w:val="both"/>
        <w:rPr>
          <w:color w:val="auto"/>
          <w:lang w:val="nl-NL"/>
        </w:rPr>
      </w:pPr>
      <w:r w:rsidRPr="003B29C0">
        <w:rPr>
          <w:color w:val="auto"/>
          <w:lang w:val="nl-NL"/>
        </w:rPr>
        <w:t xml:space="preserve">Gemeente </w:t>
      </w:r>
      <w:r w:rsidR="00B95ACA">
        <w:rPr>
          <w:color w:val="auto"/>
          <w:lang w:val="nl-NL"/>
        </w:rPr>
        <w:t>[XYZ]</w:t>
      </w:r>
      <w:r w:rsidR="00404688" w:rsidRPr="003B29C0">
        <w:rPr>
          <w:color w:val="auto"/>
          <w:lang w:val="nl-NL"/>
        </w:rPr>
        <w:t xml:space="preserve"> verzoekt - voorafgaand aan de invulling van het </w:t>
      </w:r>
      <w:proofErr w:type="spellStart"/>
      <w:r w:rsidR="00404688" w:rsidRPr="003B29C0">
        <w:rPr>
          <w:color w:val="auto"/>
          <w:lang w:val="nl-NL"/>
        </w:rPr>
        <w:t>self</w:t>
      </w:r>
      <w:proofErr w:type="spellEnd"/>
      <w:r w:rsidR="00404688" w:rsidRPr="003B29C0">
        <w:rPr>
          <w:color w:val="auto"/>
          <w:lang w:val="nl-NL"/>
        </w:rPr>
        <w:t xml:space="preserve">-assessment - aan de serviceorganisatie </w:t>
      </w:r>
      <w:r w:rsidR="00E343D0">
        <w:rPr>
          <w:color w:val="auto"/>
          <w:lang w:val="nl-NL"/>
        </w:rPr>
        <w:t xml:space="preserve">om </w:t>
      </w:r>
      <w:proofErr w:type="gramStart"/>
      <w:r w:rsidR="00E343D0">
        <w:rPr>
          <w:color w:val="auto"/>
          <w:lang w:val="nl-NL"/>
        </w:rPr>
        <w:t>middels</w:t>
      </w:r>
      <w:proofErr w:type="gramEnd"/>
      <w:r w:rsidR="00E343D0">
        <w:rPr>
          <w:color w:val="auto"/>
          <w:lang w:val="nl-NL"/>
        </w:rPr>
        <w:t xml:space="preserve"> een assurance-rapport</w:t>
      </w:r>
      <w:r w:rsidR="00404688" w:rsidRPr="003B29C0">
        <w:rPr>
          <w:color w:val="auto"/>
          <w:lang w:val="nl-NL"/>
        </w:rPr>
        <w:t xml:space="preserve"> </w:t>
      </w:r>
      <w:r w:rsidR="00E343D0">
        <w:rPr>
          <w:color w:val="auto"/>
          <w:lang w:val="nl-NL"/>
        </w:rPr>
        <w:t xml:space="preserve">aan te tonen dat de </w:t>
      </w:r>
      <w:r w:rsidR="00E343D0" w:rsidRPr="00362204">
        <w:rPr>
          <w:color w:val="auto"/>
          <w:lang w:val="nl-NL"/>
        </w:rPr>
        <w:t>interne</w:t>
      </w:r>
      <w:r w:rsidR="00E343D0">
        <w:rPr>
          <w:color w:val="auto"/>
          <w:lang w:val="nl-NL"/>
        </w:rPr>
        <w:t xml:space="preserve"> </w:t>
      </w:r>
      <w:r w:rsidR="00E343D0" w:rsidRPr="00362204">
        <w:rPr>
          <w:color w:val="auto"/>
          <w:lang w:val="nl-NL"/>
        </w:rPr>
        <w:t>beheersingsmaatregelen ter waarborging van de vertrouwelijkheid van de Suwinet-gegevens</w:t>
      </w:r>
      <w:r w:rsidR="00E343D0">
        <w:rPr>
          <w:color w:val="auto"/>
          <w:lang w:val="nl-NL"/>
        </w:rPr>
        <w:t xml:space="preserve"> in opzet en bestaan voldoen aan de criteria</w:t>
      </w:r>
      <w:r w:rsidR="00404688" w:rsidRPr="003B29C0">
        <w:rPr>
          <w:color w:val="auto"/>
          <w:lang w:val="nl-NL"/>
        </w:rPr>
        <w:t xml:space="preserve">. </w:t>
      </w:r>
      <w:r w:rsidRPr="003B29C0">
        <w:rPr>
          <w:color w:val="auto"/>
          <w:lang w:val="nl-NL"/>
        </w:rPr>
        <w:t xml:space="preserve">Gemeente </w:t>
      </w:r>
      <w:r w:rsidR="00B95ACA">
        <w:rPr>
          <w:color w:val="auto"/>
          <w:lang w:val="nl-NL"/>
        </w:rPr>
        <w:t>[XYZ]</w:t>
      </w:r>
      <w:r w:rsidR="00404688" w:rsidRPr="003B29C0">
        <w:rPr>
          <w:color w:val="auto"/>
          <w:lang w:val="nl-NL"/>
        </w:rPr>
        <w:t xml:space="preserve"> neemt deze rapportage vervolgens bij </w:t>
      </w:r>
      <w:r w:rsidR="00E343D0">
        <w:rPr>
          <w:color w:val="auto"/>
          <w:lang w:val="nl-NL"/>
        </w:rPr>
        <w:t>de rapportering in ENSIA</w:t>
      </w:r>
      <w:r w:rsidR="00404688" w:rsidRPr="003B29C0">
        <w:rPr>
          <w:color w:val="auto"/>
          <w:lang w:val="nl-NL"/>
        </w:rPr>
        <w:t xml:space="preserve"> in aanmerking </w:t>
      </w:r>
      <w:r w:rsidR="00E343D0">
        <w:rPr>
          <w:color w:val="auto"/>
          <w:lang w:val="nl-NL"/>
        </w:rPr>
        <w:t>en past hierbij de ‘</w:t>
      </w:r>
      <w:proofErr w:type="spellStart"/>
      <w:r w:rsidR="00E343D0">
        <w:rPr>
          <w:color w:val="auto"/>
          <w:lang w:val="nl-NL"/>
        </w:rPr>
        <w:t>carve</w:t>
      </w:r>
      <w:proofErr w:type="spellEnd"/>
      <w:r w:rsidR="00E343D0">
        <w:rPr>
          <w:color w:val="auto"/>
          <w:lang w:val="nl-NL"/>
        </w:rPr>
        <w:t>-out’ methodiek toe</w:t>
      </w:r>
      <w:r w:rsidR="00404688" w:rsidRPr="003B29C0">
        <w:rPr>
          <w:color w:val="auto"/>
          <w:lang w:val="nl-NL"/>
        </w:rPr>
        <w:t xml:space="preserve">. Ten slotte stelt </w:t>
      </w:r>
      <w:r w:rsidRPr="003B29C0">
        <w:rPr>
          <w:color w:val="auto"/>
          <w:lang w:val="nl-NL"/>
        </w:rPr>
        <w:t xml:space="preserve">gemeente </w:t>
      </w:r>
      <w:r w:rsidR="00B95ACA">
        <w:rPr>
          <w:color w:val="auto"/>
          <w:lang w:val="nl-NL"/>
        </w:rPr>
        <w:t>[XYZ]</w:t>
      </w:r>
      <w:r w:rsidR="00404688" w:rsidRPr="003B29C0">
        <w:rPr>
          <w:color w:val="auto"/>
          <w:lang w:val="nl-NL"/>
        </w:rPr>
        <w:t xml:space="preserve"> deze rapportage ter beschikking aan haar ENSIA auditor en wel in het kader van de ENSIA audit werkzaamheden.</w:t>
      </w:r>
    </w:p>
    <w:p w14:paraId="26F5FA27" w14:textId="23C4FD54" w:rsidR="00404688" w:rsidRPr="007C2FA7" w:rsidRDefault="00404688" w:rsidP="00404688">
      <w:pPr>
        <w:jc w:val="both"/>
        <w:rPr>
          <w:color w:val="auto"/>
          <w:lang w:val="nl-NL"/>
        </w:rPr>
      </w:pPr>
      <w:r>
        <w:rPr>
          <w:color w:val="auto"/>
          <w:lang w:val="nl-NL"/>
        </w:rPr>
        <w:t>In b</w:t>
      </w:r>
      <w:r w:rsidRPr="007C2FA7">
        <w:rPr>
          <w:color w:val="auto"/>
          <w:lang w:val="nl-NL"/>
        </w:rPr>
        <w:t xml:space="preserve">ijlage A is </w:t>
      </w:r>
      <w:r w:rsidR="00B95ACA" w:rsidRPr="00B95ACA">
        <w:rPr>
          <w:color w:val="auto"/>
          <w:lang w:val="nl-NL"/>
        </w:rPr>
        <w:t xml:space="preserve">een overzicht </w:t>
      </w:r>
      <w:r w:rsidR="00B95ACA">
        <w:rPr>
          <w:color w:val="auto"/>
          <w:lang w:val="nl-NL"/>
        </w:rPr>
        <w:t xml:space="preserve">opgenomen </w:t>
      </w:r>
      <w:r w:rsidR="00B95ACA" w:rsidRPr="00B95ACA">
        <w:rPr>
          <w:color w:val="auto"/>
          <w:lang w:val="nl-NL"/>
        </w:rPr>
        <w:t>van de getoetste interne beheers</w:t>
      </w:r>
      <w:r w:rsidR="00B95ACA">
        <w:rPr>
          <w:color w:val="auto"/>
          <w:lang w:val="nl-NL"/>
        </w:rPr>
        <w:t>ings</w:t>
      </w:r>
      <w:r w:rsidR="00B95ACA" w:rsidRPr="00B95ACA">
        <w:rPr>
          <w:color w:val="auto"/>
          <w:lang w:val="nl-NL"/>
        </w:rPr>
        <w:t>maatregelen en de door ons vastgestelde bevindingen en aanbevelingen</w:t>
      </w:r>
      <w:r w:rsidRPr="007C2FA7">
        <w:rPr>
          <w:color w:val="auto"/>
          <w:lang w:val="nl-NL"/>
        </w:rPr>
        <w:t xml:space="preserve">. </w:t>
      </w:r>
    </w:p>
    <w:p w14:paraId="33D1DEC6" w14:textId="573751DC" w:rsidR="00404688" w:rsidRDefault="00404688" w:rsidP="00404688">
      <w:pPr>
        <w:pStyle w:val="Kop2"/>
        <w:rPr>
          <w:rFonts w:eastAsiaTheme="minorHAnsi"/>
          <w:lang w:val="nl-NL" w:eastAsia="en-US"/>
        </w:rPr>
      </w:pPr>
      <w:bookmarkStart w:id="7" w:name="_Toc20363209"/>
      <w:bookmarkStart w:id="8" w:name="_Toc53502186"/>
      <w:r w:rsidRPr="00645932">
        <w:rPr>
          <w:rFonts w:eastAsiaTheme="minorHAnsi"/>
          <w:lang w:val="nl-NL" w:eastAsia="en-US"/>
        </w:rPr>
        <w:t>Eventueel zelfstandig gebruik van</w:t>
      </w:r>
      <w:r>
        <w:rPr>
          <w:rFonts w:eastAsiaTheme="minorHAnsi"/>
          <w:lang w:val="nl-NL" w:eastAsia="en-US"/>
        </w:rPr>
        <w:t xml:space="preserve"> Suwinet gegevens door </w:t>
      </w:r>
      <w:bookmarkEnd w:id="7"/>
      <w:r w:rsidR="003B29C0">
        <w:rPr>
          <w:rFonts w:eastAsiaTheme="minorHAnsi"/>
          <w:lang w:val="nl-NL" w:eastAsia="en-US"/>
        </w:rPr>
        <w:t xml:space="preserve">gemeente </w:t>
      </w:r>
      <w:r w:rsidR="00B95ACA">
        <w:rPr>
          <w:rFonts w:eastAsiaTheme="minorHAnsi"/>
          <w:lang w:val="nl-NL" w:eastAsia="en-US"/>
        </w:rPr>
        <w:t>[XYZ]</w:t>
      </w:r>
      <w:bookmarkEnd w:id="8"/>
    </w:p>
    <w:p w14:paraId="32E6FDD9" w14:textId="6842BE1A" w:rsidR="00404688" w:rsidRPr="007C7A7B" w:rsidRDefault="00404688" w:rsidP="00404688">
      <w:pPr>
        <w:jc w:val="both"/>
        <w:rPr>
          <w:color w:val="auto"/>
          <w:lang w:val="nl-NL"/>
        </w:rPr>
      </w:pPr>
      <w:r w:rsidRPr="0016047A">
        <w:rPr>
          <w:color w:val="auto"/>
        </w:rPr>
        <w:t xml:space="preserve">Indien </w:t>
      </w:r>
      <w:r w:rsidR="003B29C0">
        <w:rPr>
          <w:color w:val="auto"/>
          <w:lang w:val="nl-NL"/>
        </w:rPr>
        <w:t xml:space="preserve">gemeente </w:t>
      </w:r>
      <w:r w:rsidR="00B95ACA">
        <w:rPr>
          <w:color w:val="auto"/>
          <w:lang w:val="nl-NL"/>
        </w:rPr>
        <w:t>[XYZ]</w:t>
      </w:r>
      <w:r>
        <w:rPr>
          <w:color w:val="auto"/>
        </w:rPr>
        <w:t xml:space="preserve"> naast de </w:t>
      </w:r>
      <w:r w:rsidRPr="0016047A">
        <w:rPr>
          <w:color w:val="auto"/>
          <w:lang w:val="nl-NL"/>
        </w:rPr>
        <w:t xml:space="preserve">uitbestede </w:t>
      </w:r>
      <w:proofErr w:type="spellStart"/>
      <w:r w:rsidRPr="0016047A">
        <w:rPr>
          <w:color w:val="auto"/>
          <w:lang w:val="nl-NL"/>
        </w:rPr>
        <w:t>Suwi</w:t>
      </w:r>
      <w:proofErr w:type="spellEnd"/>
      <w:r w:rsidRPr="0016047A">
        <w:rPr>
          <w:color w:val="auto"/>
          <w:lang w:val="nl-NL"/>
        </w:rPr>
        <w:t>-taken</w:t>
      </w:r>
      <w:r w:rsidRPr="0016047A">
        <w:rPr>
          <w:color w:val="auto"/>
        </w:rPr>
        <w:t xml:space="preserve"> </w:t>
      </w:r>
      <w:r>
        <w:rPr>
          <w:color w:val="auto"/>
        </w:rPr>
        <w:t xml:space="preserve">ook </w:t>
      </w:r>
      <w:r w:rsidRPr="0016047A">
        <w:rPr>
          <w:color w:val="auto"/>
        </w:rPr>
        <w:t>z</w:t>
      </w:r>
      <w:proofErr w:type="spellStart"/>
      <w:r w:rsidRPr="00362204">
        <w:rPr>
          <w:color w:val="auto"/>
          <w:lang w:val="nl-NL"/>
        </w:rPr>
        <w:t>elfstandig</w:t>
      </w:r>
      <w:proofErr w:type="spellEnd"/>
      <w:r w:rsidRPr="00362204">
        <w:rPr>
          <w:color w:val="auto"/>
          <w:lang w:val="nl-NL"/>
        </w:rPr>
        <w:t xml:space="preserve"> gebruik ma</w:t>
      </w:r>
      <w:r>
        <w:rPr>
          <w:color w:val="auto"/>
          <w:lang w:val="nl-NL"/>
        </w:rPr>
        <w:t>akt</w:t>
      </w:r>
      <w:r w:rsidRPr="00362204">
        <w:rPr>
          <w:color w:val="auto"/>
          <w:lang w:val="nl-NL"/>
        </w:rPr>
        <w:t xml:space="preserve"> van Suwinet gegevens, </w:t>
      </w:r>
      <w:r>
        <w:rPr>
          <w:color w:val="auto"/>
          <w:lang w:val="nl-NL"/>
        </w:rPr>
        <w:t xml:space="preserve">is </w:t>
      </w:r>
      <w:r w:rsidRPr="00362204">
        <w:rPr>
          <w:color w:val="auto"/>
          <w:lang w:val="nl-NL"/>
        </w:rPr>
        <w:t xml:space="preserve">zij </w:t>
      </w:r>
      <w:r>
        <w:rPr>
          <w:color w:val="auto"/>
          <w:lang w:val="nl-NL"/>
        </w:rPr>
        <w:t xml:space="preserve">zelf </w:t>
      </w:r>
      <w:r w:rsidRPr="00362204">
        <w:rPr>
          <w:color w:val="auto"/>
          <w:lang w:val="nl-NL"/>
        </w:rPr>
        <w:t>verantwoordelijk voor het opzetten en implementeren van interne</w:t>
      </w:r>
      <w:r>
        <w:rPr>
          <w:color w:val="auto"/>
          <w:lang w:val="nl-NL"/>
        </w:rPr>
        <w:t xml:space="preserve"> </w:t>
      </w:r>
      <w:r w:rsidRPr="00362204">
        <w:rPr>
          <w:color w:val="auto"/>
          <w:lang w:val="nl-NL"/>
        </w:rPr>
        <w:t xml:space="preserve">beheersingsmaatregelen ter waarborging van de vertrouwelijkheid van de Suwinet-gegevens. </w:t>
      </w:r>
      <w:r>
        <w:rPr>
          <w:color w:val="auto"/>
          <w:lang w:val="nl-NL"/>
        </w:rPr>
        <w:t xml:space="preserve">Voor het gebruik van Suwinet en de daarin opgenomen gegevens zijn wettelijke grondslagen vereist. Deze vallen </w:t>
      </w:r>
      <w:r>
        <w:rPr>
          <w:color w:val="auto"/>
          <w:lang w:val="nl-NL"/>
        </w:rPr>
        <w:lastRenderedPageBreak/>
        <w:t xml:space="preserve">onder de verantwoordelijkheid van de minister van SZW en overige betrokken ministers. </w:t>
      </w:r>
      <w:r w:rsidRPr="00362204">
        <w:rPr>
          <w:color w:val="auto"/>
          <w:lang w:val="nl-NL"/>
        </w:rPr>
        <w:t xml:space="preserve">Het eventuele zelfstandig gebruik van Suwinet gegevens door </w:t>
      </w:r>
      <w:r w:rsidR="003B29C0">
        <w:rPr>
          <w:color w:val="auto"/>
          <w:lang w:val="nl-NL"/>
        </w:rPr>
        <w:t xml:space="preserve">gemeente </w:t>
      </w:r>
      <w:r w:rsidR="00B95ACA">
        <w:rPr>
          <w:color w:val="auto"/>
          <w:lang w:val="nl-NL"/>
        </w:rPr>
        <w:t>[XYZ]</w:t>
      </w:r>
      <w:r w:rsidRPr="00362204">
        <w:rPr>
          <w:color w:val="auto"/>
          <w:lang w:val="nl-NL"/>
        </w:rPr>
        <w:t xml:space="preserve"> </w:t>
      </w:r>
      <w:r>
        <w:rPr>
          <w:color w:val="auto"/>
          <w:lang w:val="nl-NL"/>
        </w:rPr>
        <w:t xml:space="preserve">is niet in deze assurance-rapportage betrokken en </w:t>
      </w:r>
      <w:r w:rsidRPr="00362204">
        <w:rPr>
          <w:color w:val="auto"/>
          <w:lang w:val="nl-NL"/>
        </w:rPr>
        <w:t>dient door de IT-auditor</w:t>
      </w:r>
      <w:r>
        <w:rPr>
          <w:color w:val="auto"/>
          <w:lang w:val="nl-NL"/>
        </w:rPr>
        <w:t>(s)</w:t>
      </w:r>
      <w:r w:rsidRPr="00362204">
        <w:rPr>
          <w:color w:val="auto"/>
          <w:lang w:val="nl-NL"/>
        </w:rPr>
        <w:t xml:space="preserve"> van </w:t>
      </w:r>
      <w:r w:rsidR="003B29C0">
        <w:rPr>
          <w:color w:val="auto"/>
          <w:lang w:val="nl-NL"/>
        </w:rPr>
        <w:t xml:space="preserve">gemeente </w:t>
      </w:r>
      <w:r w:rsidR="00B95ACA">
        <w:rPr>
          <w:color w:val="auto"/>
          <w:lang w:val="nl-NL"/>
        </w:rPr>
        <w:t>[XYZ]</w:t>
      </w:r>
      <w:r w:rsidRPr="00362204">
        <w:rPr>
          <w:color w:val="auto"/>
          <w:lang w:val="nl-NL"/>
        </w:rPr>
        <w:t xml:space="preserve"> te worden onderzocht.</w:t>
      </w:r>
    </w:p>
    <w:p w14:paraId="7B3A7E9B" w14:textId="270B0FE2" w:rsidR="00CF76BD" w:rsidRPr="00841B7C" w:rsidRDefault="00CF76BD" w:rsidP="00E5358B">
      <w:pPr>
        <w:pStyle w:val="Kop2"/>
        <w:rPr>
          <w:lang w:val="nl-NL"/>
        </w:rPr>
      </w:pPr>
      <w:bookmarkStart w:id="9" w:name="_Toc53502187"/>
      <w:r w:rsidRPr="00841B7C">
        <w:rPr>
          <w:lang w:val="nl-NL"/>
        </w:rPr>
        <w:t xml:space="preserve">Verantwoordelijkheden </w:t>
      </w:r>
      <w:bookmarkEnd w:id="6"/>
      <w:r w:rsidR="00D27833">
        <w:rPr>
          <w:lang w:val="nl-NL"/>
        </w:rPr>
        <w:t>[SERVICEORGANISATIE]</w:t>
      </w:r>
      <w:bookmarkEnd w:id="9"/>
      <w:r w:rsidR="00034DD5" w:rsidRPr="00841B7C">
        <w:rPr>
          <w:lang w:val="nl-NL"/>
        </w:rPr>
        <w:t xml:space="preserve"> </w:t>
      </w:r>
    </w:p>
    <w:p w14:paraId="0E17EBD6" w14:textId="2DC7E9C8" w:rsidR="00CF76BD" w:rsidRDefault="00FB0D00" w:rsidP="00934220">
      <w:pPr>
        <w:jc w:val="both"/>
        <w:rPr>
          <w:color w:val="auto"/>
          <w:lang w:val="nl-NL"/>
        </w:rPr>
      </w:pPr>
      <w:r w:rsidRPr="00226BB1">
        <w:rPr>
          <w:color w:val="auto"/>
          <w:lang w:val="nl-NL"/>
        </w:rPr>
        <w:fldChar w:fldCharType="begin"/>
      </w:r>
      <w:r w:rsidRPr="00841B7C">
        <w:rPr>
          <w:color w:val="auto"/>
          <w:lang w:val="nl-NL"/>
        </w:rPr>
        <w:instrText xml:space="preserve"> MERGEFIELD ORGANISATIE </w:instrText>
      </w:r>
      <w:r w:rsidRPr="00226BB1">
        <w:rPr>
          <w:color w:val="auto"/>
          <w:lang w:val="nl-NL"/>
        </w:rPr>
        <w:fldChar w:fldCharType="separate"/>
      </w:r>
      <w:r w:rsidR="00D27833">
        <w:rPr>
          <w:color w:val="auto"/>
          <w:lang w:val="nl-NL"/>
        </w:rPr>
        <w:t>[SERVICEORGANISATIE]</w:t>
      </w:r>
      <w:r w:rsidRPr="00226BB1">
        <w:rPr>
          <w:color w:val="auto"/>
          <w:lang w:val="nl-NL"/>
        </w:rPr>
        <w:fldChar w:fldCharType="end"/>
      </w:r>
      <w:r w:rsidR="007C72A0" w:rsidRPr="00841B7C">
        <w:rPr>
          <w:color w:val="auto"/>
          <w:lang w:val="nl-NL"/>
        </w:rPr>
        <w:t xml:space="preserve"> is verantwoordelijk voor het opzetten</w:t>
      </w:r>
      <w:r w:rsidR="007A4AAD" w:rsidRPr="00841B7C">
        <w:rPr>
          <w:color w:val="auto"/>
          <w:lang w:val="nl-NL"/>
        </w:rPr>
        <w:t xml:space="preserve"> en </w:t>
      </w:r>
      <w:r w:rsidR="007C72A0" w:rsidRPr="00841B7C">
        <w:rPr>
          <w:color w:val="auto"/>
          <w:lang w:val="nl-NL"/>
        </w:rPr>
        <w:t xml:space="preserve">implementeren van interne beheersingsmaatregelen ter waarborging van de vertrouwelijkheid van de </w:t>
      </w:r>
      <w:r w:rsidR="006D3C87" w:rsidRPr="00841B7C">
        <w:rPr>
          <w:color w:val="auto"/>
          <w:lang w:val="nl-NL"/>
        </w:rPr>
        <w:t>Suwinet</w:t>
      </w:r>
      <w:r w:rsidR="00B253DC" w:rsidRPr="00841B7C">
        <w:rPr>
          <w:color w:val="auto"/>
          <w:lang w:val="nl-NL"/>
        </w:rPr>
        <w:t>-</w:t>
      </w:r>
      <w:r w:rsidR="007C72A0" w:rsidRPr="00841B7C">
        <w:rPr>
          <w:color w:val="auto"/>
          <w:lang w:val="nl-NL"/>
        </w:rPr>
        <w:t>gegeven</w:t>
      </w:r>
      <w:r w:rsidR="007A4AAD" w:rsidRPr="00841B7C">
        <w:rPr>
          <w:color w:val="auto"/>
          <w:lang w:val="nl-NL"/>
        </w:rPr>
        <w:t>s</w:t>
      </w:r>
      <w:r w:rsidR="00D377F1" w:rsidRPr="00841B7C">
        <w:rPr>
          <w:color w:val="auto"/>
          <w:lang w:val="nl-NL"/>
        </w:rPr>
        <w:t xml:space="preserve"> </w:t>
      </w:r>
      <w:r w:rsidR="00841B7C" w:rsidRPr="00841B7C">
        <w:rPr>
          <w:color w:val="auto"/>
          <w:lang w:val="nl-NL"/>
        </w:rPr>
        <w:t xml:space="preserve">die worden verwerkt voor de </w:t>
      </w:r>
      <w:r w:rsidR="003B29C0">
        <w:rPr>
          <w:color w:val="auto"/>
          <w:lang w:val="nl-NL"/>
        </w:rPr>
        <w:t xml:space="preserve">gemeente </w:t>
      </w:r>
      <w:r w:rsidR="00B95ACA">
        <w:rPr>
          <w:color w:val="auto"/>
          <w:lang w:val="nl-NL"/>
        </w:rPr>
        <w:t>[XYZ]</w:t>
      </w:r>
      <w:r w:rsidR="007C72A0" w:rsidRPr="00841B7C">
        <w:rPr>
          <w:color w:val="auto"/>
          <w:lang w:val="nl-NL"/>
        </w:rPr>
        <w:t>.</w:t>
      </w:r>
      <w:r w:rsidR="009E214A" w:rsidRPr="00841B7C">
        <w:rPr>
          <w:color w:val="auto"/>
          <w:lang w:val="nl-NL"/>
        </w:rPr>
        <w:t xml:space="preserve"> </w:t>
      </w:r>
      <w:r w:rsidR="00D06195" w:rsidRPr="00841B7C">
        <w:rPr>
          <w:color w:val="auto"/>
          <w:lang w:val="nl-NL"/>
        </w:rPr>
        <w:t xml:space="preserve"> </w:t>
      </w:r>
    </w:p>
    <w:p w14:paraId="687C802E" w14:textId="01688F4F" w:rsidR="00404688" w:rsidRPr="003B5570" w:rsidRDefault="00404688" w:rsidP="00404688">
      <w:pPr>
        <w:jc w:val="both"/>
        <w:rPr>
          <w:color w:val="auto"/>
          <w:lang w:val="nl-NL"/>
        </w:rPr>
      </w:pPr>
      <w:r w:rsidRPr="003B5570">
        <w:rPr>
          <w:color w:val="auto"/>
          <w:lang w:val="nl-NL"/>
        </w:rPr>
        <w:t xml:space="preserve">De </w:t>
      </w:r>
      <w:r w:rsidR="00AA77A1">
        <w:rPr>
          <w:color w:val="auto"/>
          <w:lang w:val="nl-NL"/>
        </w:rPr>
        <w:t>beheersingsmaatregelen</w:t>
      </w:r>
      <w:r w:rsidRPr="003B5570">
        <w:rPr>
          <w:color w:val="auto"/>
          <w:lang w:val="nl-NL"/>
        </w:rPr>
        <w:t xml:space="preserve"> voor het veilige gebruik van Suwinet voorzieningen zijn daarbij leidend. De </w:t>
      </w:r>
      <w:r w:rsidR="00AA77A1">
        <w:rPr>
          <w:color w:val="auto"/>
          <w:lang w:val="nl-NL"/>
        </w:rPr>
        <w:t>beheersingsmaatregelen</w:t>
      </w:r>
      <w:r w:rsidRPr="003B5570">
        <w:rPr>
          <w:color w:val="auto"/>
          <w:lang w:val="nl-NL"/>
        </w:rPr>
        <w:t xml:space="preserve"> zijn opgenomen in </w:t>
      </w:r>
      <w:r w:rsidR="00AC6560">
        <w:rPr>
          <w:color w:val="auto"/>
          <w:lang w:val="nl-NL"/>
        </w:rPr>
        <w:t>paragraaf 1.10</w:t>
      </w:r>
      <w:r w:rsidRPr="003B5570">
        <w:rPr>
          <w:color w:val="auto"/>
          <w:lang w:val="nl-NL"/>
        </w:rPr>
        <w:t>. Indien sprake is van Suwinet-inlezen dan wel Suwinet-DKD, wordt van de serv</w:t>
      </w:r>
      <w:r>
        <w:rPr>
          <w:color w:val="auto"/>
          <w:lang w:val="nl-NL"/>
        </w:rPr>
        <w:t>iceorganisatie verwacht dat</w:t>
      </w:r>
      <w:r w:rsidRPr="003B5570">
        <w:rPr>
          <w:color w:val="auto"/>
          <w:lang w:val="nl-NL"/>
        </w:rPr>
        <w:t xml:space="preserve"> de effectiviteit van de onderliggende General </w:t>
      </w:r>
      <w:r>
        <w:rPr>
          <w:color w:val="auto"/>
          <w:lang w:val="nl-NL"/>
        </w:rPr>
        <w:t>IT-</w:t>
      </w:r>
      <w:r w:rsidR="00703897">
        <w:rPr>
          <w:color w:val="auto"/>
          <w:lang w:val="nl-NL"/>
        </w:rPr>
        <w:t>Controls</w:t>
      </w:r>
      <w:r w:rsidRPr="003B5570">
        <w:rPr>
          <w:color w:val="auto"/>
          <w:lang w:val="nl-NL"/>
        </w:rPr>
        <w:t xml:space="preserve"> expliciet kan </w:t>
      </w:r>
      <w:r>
        <w:rPr>
          <w:color w:val="auto"/>
          <w:lang w:val="nl-NL"/>
        </w:rPr>
        <w:t xml:space="preserve">worden aangetoond. </w:t>
      </w:r>
    </w:p>
    <w:p w14:paraId="0297E587" w14:textId="1E1A8DAB" w:rsidR="00037562" w:rsidRPr="00841B7C" w:rsidRDefault="00037562" w:rsidP="00037562">
      <w:pPr>
        <w:pStyle w:val="Kop2"/>
        <w:rPr>
          <w:lang w:val="nl-NL"/>
        </w:rPr>
      </w:pPr>
      <w:bookmarkStart w:id="10" w:name="_Toc531016375"/>
      <w:bookmarkStart w:id="11" w:name="_Toc531017718"/>
      <w:bookmarkStart w:id="12" w:name="_Toc404786608"/>
      <w:bookmarkStart w:id="13" w:name="_Toc53502188"/>
      <w:bookmarkEnd w:id="10"/>
      <w:bookmarkEnd w:id="11"/>
      <w:r w:rsidRPr="00841B7C">
        <w:rPr>
          <w:lang w:val="nl-NL"/>
        </w:rPr>
        <w:t>Onze onafhankelijkheid en kwaliteitsbeheersing</w:t>
      </w:r>
      <w:bookmarkEnd w:id="13"/>
    </w:p>
    <w:p w14:paraId="30D148D6" w14:textId="77777777" w:rsidR="00037562" w:rsidRPr="00841B7C" w:rsidRDefault="00037562" w:rsidP="00037562">
      <w:pPr>
        <w:rPr>
          <w:lang w:val="nl-NL"/>
        </w:rPr>
      </w:pPr>
      <w:r w:rsidRPr="00841B7C">
        <w:rPr>
          <w:lang w:val="nl-NL"/>
        </w:rPr>
        <w:t xml:space="preserve">Wij hebben de vereisten van het Reglement Gedragscode (‘Code of </w:t>
      </w:r>
      <w:proofErr w:type="spellStart"/>
      <w:r w:rsidRPr="00841B7C">
        <w:rPr>
          <w:lang w:val="nl-NL"/>
        </w:rPr>
        <w:t>Ethics</w:t>
      </w:r>
      <w:proofErr w:type="spellEnd"/>
      <w:r w:rsidRPr="00841B7C">
        <w:rPr>
          <w:lang w:val="nl-NL"/>
        </w:rPr>
        <w:t>’) van NOREA nageleefd, welke is gebaseerd is op de fundamentele beginselen van integriteit, objectiviteit, deskundigheid en zorgvuldigheid, geheimhouding en professioneel gedrag.</w:t>
      </w:r>
    </w:p>
    <w:p w14:paraId="7BB9A6F8" w14:textId="4A73D23F" w:rsidR="00037562" w:rsidRPr="00841B7C" w:rsidRDefault="00037562" w:rsidP="00037562">
      <w:pPr>
        <w:rPr>
          <w:lang w:val="nl-NL"/>
        </w:rPr>
      </w:pPr>
      <w:r w:rsidRPr="00841B7C">
        <w:rPr>
          <w:lang w:val="nl-NL"/>
        </w:rPr>
        <w:t>De IT-auditeenheid past het Reglement Kwaliteitsbeheersing NOREA (RKBN) toe en bijgevolg onderhoudt het een uitgebreid systeem van kwaliteitscontrole met inbegrip van gedocumenteerd beleid en de procedures met betrekking tot de naleving van de ethische voorschriften, professionele standaarden en de van toepassing zijnde wet- en regelgeving.</w:t>
      </w:r>
    </w:p>
    <w:p w14:paraId="46BF1708" w14:textId="3CC23B88" w:rsidR="00CF76BD" w:rsidRDefault="00CF76BD" w:rsidP="00934220">
      <w:pPr>
        <w:pStyle w:val="Kop2"/>
        <w:jc w:val="both"/>
        <w:rPr>
          <w:lang w:val="nl-NL"/>
        </w:rPr>
      </w:pPr>
      <w:bookmarkStart w:id="14" w:name="_Toc53502189"/>
      <w:r w:rsidRPr="00841B7C">
        <w:rPr>
          <w:lang w:val="nl-NL"/>
        </w:rPr>
        <w:t>Verantwoordelijkheden van de auditor</w:t>
      </w:r>
      <w:bookmarkEnd w:id="12"/>
      <w:bookmarkEnd w:id="14"/>
    </w:p>
    <w:p w14:paraId="6CEFC48A" w14:textId="77777777" w:rsidR="00404688" w:rsidRDefault="00404688" w:rsidP="00404688">
      <w:pPr>
        <w:jc w:val="both"/>
        <w:rPr>
          <w:color w:val="auto"/>
          <w:lang w:val="nl-NL"/>
        </w:rPr>
      </w:pPr>
      <w:r w:rsidRPr="00F07C69">
        <w:rPr>
          <w:color w:val="auto"/>
          <w:lang w:val="nl-NL"/>
        </w:rPr>
        <w:t>We hebben onze opdracht uitgevoerd overeenkomstig Nederlands recht, waaronder NOREA Richtlijn 3000</w:t>
      </w:r>
      <w:r>
        <w:rPr>
          <w:color w:val="auto"/>
          <w:lang w:val="nl-NL"/>
        </w:rPr>
        <w:t>A</w:t>
      </w:r>
      <w:r w:rsidRPr="00F07C69">
        <w:rPr>
          <w:color w:val="auto"/>
          <w:lang w:val="nl-NL"/>
        </w:rPr>
        <w:t xml:space="preserve"> ‘Richtlijn Assurance-opdrachten door IT-auditors’. </w:t>
      </w:r>
    </w:p>
    <w:p w14:paraId="4553D260" w14:textId="77777777" w:rsidR="00404688" w:rsidRDefault="00404688" w:rsidP="00404688">
      <w:pPr>
        <w:jc w:val="both"/>
        <w:rPr>
          <w:color w:val="auto"/>
          <w:lang w:val="nl-NL"/>
        </w:rPr>
      </w:pPr>
      <w:r w:rsidRPr="003A0F04">
        <w:rPr>
          <w:color w:val="auto"/>
          <w:lang w:val="nl-NL"/>
        </w:rPr>
        <w:t>Onze verantwoordelijkheid is het zodanig plannen en uitvoeren van een assurance-opdracht, dat wij daarmee voldoende en geschikte assurance-informatie verkrijgen voor het door ons af te geven oordeel.</w:t>
      </w:r>
      <w:r>
        <w:rPr>
          <w:color w:val="auto"/>
          <w:lang w:val="nl-NL"/>
        </w:rPr>
        <w:t xml:space="preserve"> </w:t>
      </w:r>
      <w:r w:rsidRPr="003A0F04">
        <w:rPr>
          <w:color w:val="auto"/>
          <w:lang w:val="nl-NL"/>
        </w:rPr>
        <w:t>Onze assurance-opdracht is uitgevoerd met een redelijke mate van zekerheid, dit betekent een hoge mate maar geen absolute mate van zekerheid waardoor het mogelijk is dat wij tijdens onze assurance-opdracht niet alle afwijkingen ontdekken.</w:t>
      </w:r>
    </w:p>
    <w:p w14:paraId="3BBA8A9C" w14:textId="2365BD0D" w:rsidR="00404688" w:rsidRPr="0016047A" w:rsidRDefault="00404688" w:rsidP="00404688">
      <w:pPr>
        <w:jc w:val="both"/>
        <w:rPr>
          <w:color w:val="auto"/>
          <w:lang w:val="nl-NL"/>
        </w:rPr>
      </w:pPr>
      <w:r w:rsidRPr="0016047A">
        <w:rPr>
          <w:color w:val="auto"/>
          <w:lang w:val="nl-NL"/>
        </w:rPr>
        <w:t xml:space="preserve">De geselecteerde werkzaamheden zijn afhankelijk van de door de auditor van de organisatie toegepaste oordeelsvorming, met inbegrip van het inschatten van de risico’s dat de </w:t>
      </w:r>
      <w:r>
        <w:rPr>
          <w:color w:val="auto"/>
          <w:lang w:val="nl-NL"/>
        </w:rPr>
        <w:t xml:space="preserve">geselecteerde </w:t>
      </w:r>
      <w:r w:rsidR="00AA77A1">
        <w:rPr>
          <w:color w:val="auto"/>
          <w:lang w:val="nl-NL"/>
        </w:rPr>
        <w:t>beheersingsmaatregelen</w:t>
      </w:r>
      <w:r w:rsidRPr="0016047A">
        <w:rPr>
          <w:color w:val="auto"/>
          <w:lang w:val="nl-NL"/>
        </w:rPr>
        <w:t xml:space="preserve"> niet op afdoende wijze zijn opgezet of niet bestaan.</w:t>
      </w:r>
      <w:r>
        <w:rPr>
          <w:color w:val="auto"/>
          <w:lang w:val="nl-NL"/>
        </w:rPr>
        <w:t xml:space="preserve"> </w:t>
      </w:r>
      <w:r>
        <w:rPr>
          <w:szCs w:val="22"/>
          <w:lang w:val="nl-NL"/>
        </w:rPr>
        <w:t>De werkzaamheden bestonden uit een combinatie van</w:t>
      </w:r>
      <w:r w:rsidRPr="0016047A">
        <w:rPr>
          <w:szCs w:val="22"/>
          <w:lang w:val="nl-NL"/>
        </w:rPr>
        <w:t xml:space="preserve"> het kennisnemen van documentatie, het houden van interviews, het </w:t>
      </w:r>
      <w:r>
        <w:rPr>
          <w:szCs w:val="22"/>
          <w:lang w:val="nl-NL"/>
        </w:rPr>
        <w:t>evalueren</w:t>
      </w:r>
      <w:r w:rsidRPr="0016047A">
        <w:rPr>
          <w:szCs w:val="22"/>
          <w:lang w:val="nl-NL"/>
        </w:rPr>
        <w:t xml:space="preserve"> van de resultaten van de uitgevoerde interne controles en het verrichten van eigen (aanvullende) </w:t>
      </w:r>
      <w:r>
        <w:rPr>
          <w:szCs w:val="22"/>
          <w:lang w:val="nl-NL"/>
        </w:rPr>
        <w:t>test</w:t>
      </w:r>
      <w:r w:rsidRPr="0016047A">
        <w:rPr>
          <w:szCs w:val="22"/>
          <w:lang w:val="nl-NL"/>
        </w:rPr>
        <w:t>werkzaamheden</w:t>
      </w:r>
      <w:r>
        <w:rPr>
          <w:szCs w:val="22"/>
          <w:lang w:val="nl-NL"/>
        </w:rPr>
        <w:t>.</w:t>
      </w:r>
    </w:p>
    <w:p w14:paraId="7E64656D" w14:textId="11126395" w:rsidR="00404688" w:rsidRPr="002A5E20" w:rsidRDefault="00404688" w:rsidP="00404688">
      <w:pPr>
        <w:jc w:val="both"/>
      </w:pPr>
      <w:r w:rsidRPr="002A5E20">
        <w:t xml:space="preserve">Wij hebben geen werkzaamheden uitgevoerd met betrekking tot de werking van </w:t>
      </w:r>
      <w:r>
        <w:t xml:space="preserve">de geselecteerde </w:t>
      </w:r>
      <w:r w:rsidR="00AA77A1">
        <w:t>beheersingsmaatregelen</w:t>
      </w:r>
      <w:r w:rsidRPr="002A5E20">
        <w:t xml:space="preserve"> en brengen daarover geen oordeel tot uitdrukking.</w:t>
      </w:r>
    </w:p>
    <w:p w14:paraId="027295F2" w14:textId="6C93EFDF" w:rsidR="00404688" w:rsidRPr="00404688" w:rsidRDefault="00404688" w:rsidP="00404688">
      <w:pPr>
        <w:rPr>
          <w:lang w:val="nl-NL"/>
        </w:rPr>
      </w:pPr>
      <w:r w:rsidRPr="0016047A">
        <w:rPr>
          <w:color w:val="auto"/>
          <w:lang w:val="nl-NL"/>
        </w:rPr>
        <w:lastRenderedPageBreak/>
        <w:t xml:space="preserve">Wij zijn van mening dat de door ons verkregen assurance-informatie voldoende en geschikt is om daarop een onderbouwing </w:t>
      </w:r>
      <w:r w:rsidRPr="0016047A">
        <w:rPr>
          <w:szCs w:val="22"/>
          <w:lang w:val="nl-NL"/>
        </w:rPr>
        <w:t xml:space="preserve">met een redelijke mate van zekerheid </w:t>
      </w:r>
      <w:r w:rsidRPr="0016047A">
        <w:rPr>
          <w:color w:val="auto"/>
          <w:lang w:val="nl-NL"/>
        </w:rPr>
        <w:t>voor on</w:t>
      </w:r>
      <w:r>
        <w:rPr>
          <w:color w:val="auto"/>
          <w:lang w:val="nl-NL"/>
        </w:rPr>
        <w:t>s</w:t>
      </w:r>
      <w:r w:rsidRPr="0016047A">
        <w:rPr>
          <w:color w:val="auto"/>
          <w:lang w:val="nl-NL"/>
        </w:rPr>
        <w:t xml:space="preserve"> oord</w:t>
      </w:r>
      <w:r>
        <w:rPr>
          <w:color w:val="auto"/>
          <w:lang w:val="nl-NL"/>
        </w:rPr>
        <w:t>eel</w:t>
      </w:r>
      <w:r w:rsidRPr="0016047A">
        <w:rPr>
          <w:color w:val="auto"/>
          <w:lang w:val="nl-NL"/>
        </w:rPr>
        <w:t xml:space="preserve"> te bieden.</w:t>
      </w:r>
    </w:p>
    <w:p w14:paraId="3DEAA58A" w14:textId="77777777" w:rsidR="0028038B" w:rsidRPr="00841B7C" w:rsidRDefault="0028038B" w:rsidP="00CF2122">
      <w:pPr>
        <w:pStyle w:val="Kop2"/>
        <w:jc w:val="both"/>
        <w:rPr>
          <w:lang w:val="nl-NL"/>
        </w:rPr>
      </w:pPr>
      <w:bookmarkStart w:id="15" w:name="_Toc404786609"/>
      <w:bookmarkStart w:id="16" w:name="_Toc53502190"/>
      <w:r w:rsidRPr="00841B7C">
        <w:rPr>
          <w:lang w:val="nl-NL"/>
        </w:rPr>
        <w:t>Gehanteerde criteria</w:t>
      </w:r>
      <w:bookmarkEnd w:id="16"/>
    </w:p>
    <w:p w14:paraId="774169BA" w14:textId="028AE52E" w:rsidR="00404688" w:rsidRDefault="00404688" w:rsidP="00404688">
      <w:pPr>
        <w:spacing w:after="6"/>
        <w:ind w:left="-5" w:right="18"/>
        <w:jc w:val="both"/>
        <w:rPr>
          <w:rFonts w:cs="Calibri"/>
          <w:lang w:val="nl-NL"/>
        </w:rPr>
      </w:pPr>
      <w:r>
        <w:rPr>
          <w:rFonts w:cs="Calibri"/>
          <w:lang w:val="nl-NL"/>
        </w:rPr>
        <w:t xml:space="preserve">Wij </w:t>
      </w:r>
      <w:r w:rsidRPr="0016047A">
        <w:rPr>
          <w:rFonts w:cs="Calibri"/>
          <w:lang w:val="nl-NL"/>
        </w:rPr>
        <w:t xml:space="preserve">hebben bij de uitvoering van onze werkzaamheden gebruik gemaakt van </w:t>
      </w:r>
      <w:r>
        <w:rPr>
          <w:rFonts w:cs="Calibri"/>
          <w:lang w:val="nl-NL"/>
        </w:rPr>
        <w:t xml:space="preserve">een selectie van </w:t>
      </w:r>
      <w:r w:rsidR="00AA77A1">
        <w:rPr>
          <w:rFonts w:cs="Calibri"/>
          <w:lang w:val="nl-NL"/>
        </w:rPr>
        <w:t>beheersingsmaatregelen</w:t>
      </w:r>
      <w:r>
        <w:rPr>
          <w:rFonts w:cs="Calibri"/>
          <w:lang w:val="nl-NL"/>
        </w:rPr>
        <w:t xml:space="preserve"> </w:t>
      </w:r>
      <w:r w:rsidRPr="0016047A">
        <w:rPr>
          <w:rFonts w:cs="Calibri"/>
          <w:lang w:val="nl-NL"/>
        </w:rPr>
        <w:t>(gezamenlijk verder aangeduid als</w:t>
      </w:r>
      <w:r>
        <w:rPr>
          <w:rFonts w:cs="Calibri"/>
          <w:lang w:val="nl-NL"/>
        </w:rPr>
        <w:t xml:space="preserve"> ENSIA </w:t>
      </w:r>
      <w:r w:rsidRPr="0016047A">
        <w:rPr>
          <w:rFonts w:cs="Calibri"/>
          <w:lang w:val="nl-NL"/>
        </w:rPr>
        <w:t>normenkader)</w:t>
      </w:r>
      <w:r>
        <w:rPr>
          <w:rFonts w:cs="Calibri"/>
          <w:lang w:val="nl-NL"/>
        </w:rPr>
        <w:t xml:space="preserve"> die zijn beschreven in </w:t>
      </w:r>
      <w:r w:rsidRPr="0016047A">
        <w:rPr>
          <w:rFonts w:cs="Calibri"/>
          <w:lang w:val="nl-NL"/>
        </w:rPr>
        <w:t xml:space="preserve">de </w:t>
      </w:r>
      <w:r w:rsidRPr="00EB04A3">
        <w:rPr>
          <w:rFonts w:cs="Calibri"/>
          <w:i/>
          <w:lang w:val="nl-NL"/>
        </w:rPr>
        <w:t>‘</w:t>
      </w:r>
      <w:r w:rsidR="008F19D5" w:rsidRPr="008F19D5">
        <w:rPr>
          <w:rFonts w:cs="Calibri"/>
          <w:i/>
          <w:lang w:val="nl-NL"/>
        </w:rPr>
        <w:t xml:space="preserve">Verantwoordingsrichtlijn Informatiebeveiliging </w:t>
      </w:r>
      <w:proofErr w:type="spellStart"/>
      <w:r w:rsidR="008F19D5" w:rsidRPr="008F19D5">
        <w:rPr>
          <w:rFonts w:cs="Calibri"/>
          <w:i/>
          <w:lang w:val="nl-NL"/>
        </w:rPr>
        <w:t>GeVS</w:t>
      </w:r>
      <w:proofErr w:type="spellEnd"/>
      <w:r w:rsidR="008F19D5" w:rsidRPr="008F19D5">
        <w:rPr>
          <w:rFonts w:cs="Calibri"/>
          <w:i/>
          <w:lang w:val="nl-NL"/>
        </w:rPr>
        <w:t xml:space="preserve"> 2020</w:t>
      </w:r>
      <w:r w:rsidRPr="00EB04A3">
        <w:rPr>
          <w:rFonts w:cs="Calibri"/>
          <w:i/>
          <w:color w:val="auto"/>
          <w:lang w:val="nl-NL"/>
        </w:rPr>
        <w:t>’</w:t>
      </w:r>
      <w:r>
        <w:rPr>
          <w:rFonts w:cs="Calibri"/>
          <w:color w:val="auto"/>
          <w:lang w:val="nl-NL"/>
        </w:rPr>
        <w:t xml:space="preserve"> </w:t>
      </w:r>
      <w:r w:rsidR="008F19D5">
        <w:rPr>
          <w:rFonts w:cs="Calibri"/>
          <w:color w:val="auto"/>
          <w:lang w:val="nl-NL"/>
        </w:rPr>
        <w:t xml:space="preserve">die </w:t>
      </w:r>
      <w:r w:rsidRPr="0016047A">
        <w:rPr>
          <w:rFonts w:cs="Calibri"/>
          <w:lang w:val="nl-NL"/>
        </w:rPr>
        <w:t>is vastgesteld door het ketenoverleg van de Gezamenlijke elektronische Voorziening Suwinet (</w:t>
      </w:r>
      <w:proofErr w:type="spellStart"/>
      <w:r w:rsidRPr="0016047A">
        <w:rPr>
          <w:rFonts w:cs="Calibri"/>
          <w:lang w:val="nl-NL"/>
        </w:rPr>
        <w:t>GeVS</w:t>
      </w:r>
      <w:proofErr w:type="spellEnd"/>
      <w:r w:rsidRPr="0016047A">
        <w:rPr>
          <w:rFonts w:cs="Calibri"/>
          <w:lang w:val="nl-NL"/>
        </w:rPr>
        <w:t>)</w:t>
      </w:r>
      <w:r>
        <w:rPr>
          <w:rFonts w:cs="Calibri"/>
          <w:lang w:val="nl-NL"/>
        </w:rPr>
        <w:t xml:space="preserve">. </w:t>
      </w:r>
    </w:p>
    <w:p w14:paraId="238207C6" w14:textId="73C332C8" w:rsidR="00404688" w:rsidRPr="0016047A" w:rsidRDefault="00404688" w:rsidP="00896C2E">
      <w:pPr>
        <w:spacing w:after="6"/>
        <w:ind w:left="-5" w:right="18"/>
        <w:jc w:val="both"/>
        <w:rPr>
          <w:rFonts w:cs="Calibri"/>
          <w:lang w:val="nl-NL"/>
        </w:rPr>
      </w:pPr>
      <w:r w:rsidRPr="003B29C0">
        <w:rPr>
          <w:rFonts w:cs="Calibri"/>
          <w:lang w:val="nl-NL"/>
        </w:rPr>
        <w:t>Daarnaast is gebruik gemaakt van de NOREA ‘</w:t>
      </w:r>
      <w:r w:rsidRPr="003B29C0">
        <w:rPr>
          <w:rFonts w:cs="Calibri"/>
          <w:i/>
          <w:lang w:val="nl-NL"/>
        </w:rPr>
        <w:t>Handreiking ENSIA voor IT-auditors (</w:t>
      </w:r>
      <w:proofErr w:type="spellStart"/>
      <w:r w:rsidRPr="003B29C0">
        <w:rPr>
          <w:rFonts w:cs="Calibri"/>
          <w:i/>
          <w:lang w:val="nl-NL"/>
        </w:rPr>
        <w:t>RE’s</w:t>
      </w:r>
      <w:proofErr w:type="spellEnd"/>
      <w:r w:rsidRPr="003B29C0">
        <w:rPr>
          <w:rFonts w:cs="Calibri"/>
          <w:i/>
          <w:lang w:val="nl-NL"/>
        </w:rPr>
        <w:t xml:space="preserve">), versie </w:t>
      </w:r>
      <w:r w:rsidR="00896C2E" w:rsidRPr="00896C2E">
        <w:rPr>
          <w:rFonts w:cs="Calibri"/>
          <w:i/>
          <w:lang w:val="nl-NL"/>
        </w:rPr>
        <w:t>3.0 – Update Verantwoordingsjaar 2020</w:t>
      </w:r>
      <w:r w:rsidR="00896C2E">
        <w:rPr>
          <w:rFonts w:cs="Calibri"/>
          <w:i/>
          <w:lang w:val="nl-NL"/>
        </w:rPr>
        <w:t xml:space="preserve"> </w:t>
      </w:r>
      <w:r w:rsidR="00896C2E" w:rsidRPr="00896C2E">
        <w:rPr>
          <w:rFonts w:cs="Calibri"/>
          <w:i/>
          <w:lang w:val="nl-NL"/>
        </w:rPr>
        <w:t>10 september 2020</w:t>
      </w:r>
      <w:r w:rsidRPr="003B29C0">
        <w:rPr>
          <w:rFonts w:cs="Calibri"/>
          <w:i/>
          <w:lang w:val="nl-NL"/>
        </w:rPr>
        <w:t>’</w:t>
      </w:r>
      <w:r w:rsidRPr="003B29C0">
        <w:rPr>
          <w:rFonts w:cs="Calibri"/>
          <w:lang w:val="nl-NL"/>
        </w:rPr>
        <w:t xml:space="preserve"> (</w:t>
      </w:r>
      <w:proofErr w:type="spellStart"/>
      <w:r w:rsidR="008F19D5">
        <w:rPr>
          <w:rFonts w:cs="Calibri"/>
          <w:lang w:val="nl-NL"/>
        </w:rPr>
        <w:t>G</w:t>
      </w:r>
      <w:r w:rsidR="00896C2E" w:rsidRPr="00896C2E">
        <w:rPr>
          <w:rFonts w:cs="Calibri"/>
          <w:lang w:val="nl-NL"/>
        </w:rPr>
        <w:t>uidance</w:t>
      </w:r>
      <w:proofErr w:type="spellEnd"/>
      <w:r w:rsidR="00896C2E" w:rsidRPr="00896C2E">
        <w:rPr>
          <w:rFonts w:cs="Calibri"/>
          <w:lang w:val="nl-NL"/>
        </w:rPr>
        <w:t xml:space="preserve"> voor de IT-auditors die zich bezighouden met </w:t>
      </w:r>
      <w:r w:rsidR="00155BFB">
        <w:rPr>
          <w:rFonts w:cs="Calibri"/>
          <w:lang w:val="nl-NL"/>
        </w:rPr>
        <w:t xml:space="preserve">IT-audits </w:t>
      </w:r>
      <w:proofErr w:type="gramStart"/>
      <w:r w:rsidR="00155BFB">
        <w:rPr>
          <w:rFonts w:cs="Calibri"/>
          <w:lang w:val="nl-NL"/>
        </w:rPr>
        <w:t>betreffende</w:t>
      </w:r>
      <w:proofErr w:type="gramEnd"/>
      <w:r w:rsidR="00155BFB">
        <w:rPr>
          <w:rFonts w:cs="Calibri"/>
          <w:lang w:val="nl-NL"/>
        </w:rPr>
        <w:t xml:space="preserve"> de</w:t>
      </w:r>
      <w:r w:rsidR="00896C2E" w:rsidRPr="00896C2E">
        <w:rPr>
          <w:rFonts w:cs="Calibri"/>
          <w:lang w:val="nl-NL"/>
        </w:rPr>
        <w:t xml:space="preserve"> Eénduidige </w:t>
      </w:r>
      <w:proofErr w:type="spellStart"/>
      <w:r w:rsidR="00896C2E" w:rsidRPr="00896C2E">
        <w:rPr>
          <w:rFonts w:cs="Calibri"/>
          <w:lang w:val="nl-NL"/>
        </w:rPr>
        <w:t>Normatiek</w:t>
      </w:r>
      <w:proofErr w:type="spellEnd"/>
      <w:r w:rsidR="00896C2E" w:rsidRPr="00896C2E">
        <w:rPr>
          <w:rFonts w:cs="Calibri"/>
          <w:lang w:val="nl-NL"/>
        </w:rPr>
        <w:t xml:space="preserve"> Single Information Audit (ENSIA) voor gemeenten</w:t>
      </w:r>
      <w:r w:rsidRPr="003B29C0">
        <w:rPr>
          <w:rFonts w:cs="Calibri"/>
          <w:lang w:val="nl-NL"/>
        </w:rPr>
        <w:t>).</w:t>
      </w:r>
    </w:p>
    <w:p w14:paraId="4E70EC81" w14:textId="77777777" w:rsidR="00404688" w:rsidRPr="0016047A" w:rsidRDefault="00404688" w:rsidP="00404688">
      <w:pPr>
        <w:spacing w:before="0" w:after="6" w:line="248" w:lineRule="auto"/>
        <w:ind w:right="18"/>
        <w:jc w:val="both"/>
        <w:rPr>
          <w:rFonts w:cs="Calibri"/>
          <w:lang w:val="nl-NL"/>
        </w:rPr>
      </w:pPr>
    </w:p>
    <w:p w14:paraId="2FED74E1" w14:textId="2586D6C0" w:rsidR="0028038B" w:rsidRPr="00841B7C" w:rsidRDefault="00404688" w:rsidP="00CF2122">
      <w:pPr>
        <w:spacing w:before="0" w:after="6" w:line="248" w:lineRule="auto"/>
        <w:ind w:right="18"/>
        <w:jc w:val="both"/>
        <w:rPr>
          <w:rFonts w:cs="Calibri"/>
          <w:lang w:val="nl-NL"/>
        </w:rPr>
      </w:pPr>
      <w:r w:rsidRPr="0016047A">
        <w:rPr>
          <w:rFonts w:cs="Calibri"/>
          <w:lang w:val="nl-NL"/>
        </w:rPr>
        <w:t xml:space="preserve">Wij achten deze </w:t>
      </w:r>
      <w:r>
        <w:rPr>
          <w:rFonts w:cs="Calibri"/>
          <w:lang w:val="nl-NL"/>
        </w:rPr>
        <w:t xml:space="preserve">selectie van </w:t>
      </w:r>
      <w:r w:rsidR="00AA77A1">
        <w:rPr>
          <w:rFonts w:cs="Calibri"/>
          <w:lang w:val="nl-NL"/>
        </w:rPr>
        <w:t>beheersingsmaatregelen</w:t>
      </w:r>
      <w:r w:rsidRPr="0016047A">
        <w:rPr>
          <w:rFonts w:cs="Calibri"/>
          <w:lang w:val="nl-NL"/>
        </w:rPr>
        <w:t xml:space="preserve"> </w:t>
      </w:r>
      <w:r w:rsidR="002D7D10">
        <w:rPr>
          <w:rFonts w:cs="Calibri"/>
          <w:lang w:val="nl-NL"/>
        </w:rPr>
        <w:t xml:space="preserve">en de </w:t>
      </w:r>
      <w:proofErr w:type="spellStart"/>
      <w:r w:rsidR="002D7D10">
        <w:rPr>
          <w:rFonts w:cs="Calibri"/>
          <w:lang w:val="nl-NL"/>
        </w:rPr>
        <w:t>guidance</w:t>
      </w:r>
      <w:proofErr w:type="spellEnd"/>
      <w:r w:rsidR="002D7D10">
        <w:rPr>
          <w:rFonts w:cs="Calibri"/>
          <w:lang w:val="nl-NL"/>
        </w:rPr>
        <w:t xml:space="preserve"> </w:t>
      </w:r>
      <w:r w:rsidRPr="0016047A">
        <w:rPr>
          <w:rFonts w:cs="Calibri"/>
          <w:lang w:val="nl-NL"/>
        </w:rPr>
        <w:t>relevant en toereikend voor ons onderzoek.</w:t>
      </w:r>
    </w:p>
    <w:p w14:paraId="34BEF688" w14:textId="06E4ED5C" w:rsidR="00CF76BD" w:rsidRDefault="00CF76BD" w:rsidP="00934220">
      <w:pPr>
        <w:pStyle w:val="Kop2"/>
        <w:jc w:val="both"/>
        <w:rPr>
          <w:lang w:val="nl-NL"/>
        </w:rPr>
      </w:pPr>
      <w:bookmarkStart w:id="17" w:name="_Toc53502191"/>
      <w:r w:rsidRPr="00841B7C">
        <w:rPr>
          <w:lang w:val="nl-NL"/>
        </w:rPr>
        <w:t>Beperkingen</w:t>
      </w:r>
      <w:bookmarkEnd w:id="15"/>
      <w:bookmarkEnd w:id="17"/>
    </w:p>
    <w:p w14:paraId="3D17D157" w14:textId="17F1D02D" w:rsidR="00404688" w:rsidRDefault="00404688" w:rsidP="00404688">
      <w:pPr>
        <w:jc w:val="both"/>
        <w:rPr>
          <w:lang w:val="nl-NL"/>
        </w:rPr>
      </w:pPr>
      <w:r>
        <w:rPr>
          <w:lang w:val="nl-NL"/>
        </w:rPr>
        <w:t xml:space="preserve">Het ‘ENSIA normenkader’ is een selectie van </w:t>
      </w:r>
      <w:r w:rsidR="00AA77A1">
        <w:rPr>
          <w:lang w:val="nl-NL"/>
        </w:rPr>
        <w:t>beheersingsmaatregelen</w:t>
      </w:r>
      <w:r>
        <w:rPr>
          <w:lang w:val="nl-NL"/>
        </w:rPr>
        <w:t xml:space="preserve"> </w:t>
      </w:r>
      <w:r w:rsidRPr="0016047A">
        <w:rPr>
          <w:lang w:val="nl-NL"/>
        </w:rPr>
        <w:t xml:space="preserve">uit </w:t>
      </w:r>
      <w:r w:rsidR="008F19D5">
        <w:rPr>
          <w:lang w:val="nl-NL"/>
        </w:rPr>
        <w:t>de BIO</w:t>
      </w:r>
      <w:r w:rsidRPr="0016047A">
        <w:rPr>
          <w:lang w:val="nl-NL"/>
        </w:rPr>
        <w:t xml:space="preserve"> dat is vastgesteld door het ketenoverleg van de Gezamenlijke elektronische Voorziening Suwinet (</w:t>
      </w:r>
      <w:proofErr w:type="spellStart"/>
      <w:r w:rsidRPr="0016047A">
        <w:rPr>
          <w:lang w:val="nl-NL"/>
        </w:rPr>
        <w:t>GeVS</w:t>
      </w:r>
      <w:proofErr w:type="spellEnd"/>
      <w:r w:rsidRPr="0016047A">
        <w:rPr>
          <w:lang w:val="nl-NL"/>
        </w:rPr>
        <w:t xml:space="preserve">). </w:t>
      </w:r>
      <w:r w:rsidRPr="00584131">
        <w:rPr>
          <w:lang w:val="nl-NL"/>
        </w:rPr>
        <w:t xml:space="preserve">Wij </w:t>
      </w:r>
      <w:r>
        <w:rPr>
          <w:lang w:val="nl-NL"/>
        </w:rPr>
        <w:t>kunnen niet uitsluiten</w:t>
      </w:r>
      <w:r w:rsidRPr="00584131">
        <w:rPr>
          <w:lang w:val="nl-NL"/>
        </w:rPr>
        <w:t xml:space="preserve"> dat, </w:t>
      </w:r>
      <w:proofErr w:type="gramStart"/>
      <w:r w:rsidRPr="00584131">
        <w:rPr>
          <w:lang w:val="nl-NL"/>
        </w:rPr>
        <w:t>indien</w:t>
      </w:r>
      <w:proofErr w:type="gramEnd"/>
      <w:r w:rsidRPr="00584131">
        <w:rPr>
          <w:lang w:val="nl-NL"/>
        </w:rPr>
        <w:t xml:space="preserve"> wij aanvullende </w:t>
      </w:r>
      <w:r w:rsidR="00AA77A1">
        <w:rPr>
          <w:lang w:val="nl-NL"/>
        </w:rPr>
        <w:t>beheersingsmaatregelen</w:t>
      </w:r>
      <w:r w:rsidRPr="00584131">
        <w:rPr>
          <w:lang w:val="nl-NL"/>
        </w:rPr>
        <w:t xml:space="preserve"> zouden hebben onderzocht wellicht andere onderwerpen zouden zijn geconstateerd die voor rapportering in aanmerking zouden zijn gekomen</w:t>
      </w:r>
      <w:r>
        <w:rPr>
          <w:lang w:val="nl-NL"/>
        </w:rPr>
        <w:t>.</w:t>
      </w:r>
    </w:p>
    <w:p w14:paraId="55C6D59D" w14:textId="56D0B470" w:rsidR="00404688" w:rsidRPr="00117866" w:rsidRDefault="00404688" w:rsidP="00404688">
      <w:pPr>
        <w:jc w:val="both"/>
        <w:rPr>
          <w:szCs w:val="22"/>
          <w:lang w:val="nl-NL"/>
        </w:rPr>
      </w:pPr>
      <w:r w:rsidRPr="005C65BE">
        <w:rPr>
          <w:lang w:val="nl-NL"/>
        </w:rPr>
        <w:t xml:space="preserve">Bovendien is de projectie van </w:t>
      </w:r>
      <w:r>
        <w:rPr>
          <w:lang w:val="nl-NL"/>
        </w:rPr>
        <w:t xml:space="preserve">oordelen naar de toekomst </w:t>
      </w:r>
      <w:r w:rsidRPr="005C65BE">
        <w:rPr>
          <w:lang w:val="nl-NL"/>
        </w:rPr>
        <w:t xml:space="preserve">onderhevig aan het risico dat interne </w:t>
      </w:r>
      <w:r w:rsidR="0005625E">
        <w:rPr>
          <w:lang w:val="nl-NL"/>
        </w:rPr>
        <w:t>beheersingsmaatregelen</w:t>
      </w:r>
      <w:r w:rsidRPr="005C65BE">
        <w:rPr>
          <w:lang w:val="nl-NL"/>
        </w:rPr>
        <w:t xml:space="preserve"> bij een serviceorganisatie </w:t>
      </w:r>
      <w:r>
        <w:rPr>
          <w:lang w:val="nl-NL"/>
        </w:rPr>
        <w:t xml:space="preserve">onderhevig aan het risico dat interne </w:t>
      </w:r>
      <w:r w:rsidR="0005625E">
        <w:rPr>
          <w:lang w:val="nl-NL"/>
        </w:rPr>
        <w:t>beheersingsmaatregelen</w:t>
      </w:r>
      <w:r>
        <w:rPr>
          <w:lang w:val="nl-NL"/>
        </w:rPr>
        <w:t xml:space="preserve"> bij een serviceorganisatie ineffectief kunnen worden.  </w:t>
      </w:r>
    </w:p>
    <w:p w14:paraId="05E29791" w14:textId="6519E191" w:rsidR="00CF76BD" w:rsidRPr="001D6C7B" w:rsidRDefault="00941611" w:rsidP="00934220">
      <w:pPr>
        <w:pStyle w:val="Kop2"/>
        <w:jc w:val="both"/>
        <w:rPr>
          <w:lang w:val="nl-NL"/>
        </w:rPr>
      </w:pPr>
      <w:bookmarkStart w:id="18" w:name="_Toc53502192"/>
      <w:r w:rsidRPr="00FA205A">
        <w:rPr>
          <w:lang w:val="nl-NL"/>
        </w:rPr>
        <w:t>Oorde</w:t>
      </w:r>
      <w:r w:rsidRPr="00CD27C4">
        <w:rPr>
          <w:lang w:val="nl-NL"/>
        </w:rPr>
        <w:t>len</w:t>
      </w:r>
      <w:bookmarkEnd w:id="18"/>
    </w:p>
    <w:p w14:paraId="7EE996EA" w14:textId="32756657" w:rsidR="001B5373" w:rsidRPr="000E4DE6" w:rsidRDefault="00404688" w:rsidP="001B5373">
      <w:pPr>
        <w:jc w:val="both"/>
        <w:rPr>
          <w:lang w:val="nl-NL"/>
        </w:rPr>
      </w:pPr>
      <w:r w:rsidRPr="00FA205A">
        <w:rPr>
          <w:color w:val="auto"/>
          <w:lang w:val="nl-NL"/>
        </w:rPr>
        <w:t>On</w:t>
      </w:r>
      <w:r w:rsidR="00703897">
        <w:rPr>
          <w:color w:val="auto"/>
          <w:lang w:val="nl-NL"/>
        </w:rPr>
        <w:t>ze</w:t>
      </w:r>
      <w:r w:rsidRPr="00FA205A">
        <w:rPr>
          <w:color w:val="auto"/>
          <w:lang w:val="nl-NL"/>
        </w:rPr>
        <w:t xml:space="preserve"> oorde</w:t>
      </w:r>
      <w:r w:rsidR="00941611" w:rsidRPr="00FA205A">
        <w:rPr>
          <w:color w:val="auto"/>
          <w:lang w:val="nl-NL"/>
        </w:rPr>
        <w:t xml:space="preserve">len zijn </w:t>
      </w:r>
      <w:r w:rsidRPr="00FA205A">
        <w:rPr>
          <w:color w:val="auto"/>
          <w:lang w:val="nl-NL"/>
        </w:rPr>
        <w:t xml:space="preserve">gevormd op basis van de </w:t>
      </w:r>
      <w:r w:rsidR="00941611" w:rsidRPr="00FA205A">
        <w:rPr>
          <w:lang w:val="nl-NL"/>
        </w:rPr>
        <w:t>werkzaamheden zoals ze zijn beschreven in deze rapportage. Per beheersingsmaatregel van de ‘</w:t>
      </w:r>
      <w:r w:rsidR="00941611" w:rsidRPr="00CD27C4">
        <w:rPr>
          <w:i/>
          <w:iCs/>
          <w:lang w:val="nl-NL"/>
        </w:rPr>
        <w:t xml:space="preserve">Verantwoordingsrichtlijn Informatiebeveiliging </w:t>
      </w:r>
      <w:proofErr w:type="spellStart"/>
      <w:r w:rsidR="00941611" w:rsidRPr="00CD27C4">
        <w:rPr>
          <w:i/>
          <w:iCs/>
          <w:lang w:val="nl-NL"/>
        </w:rPr>
        <w:t>GeVS</w:t>
      </w:r>
      <w:proofErr w:type="spellEnd"/>
      <w:r w:rsidR="00941611" w:rsidRPr="00CD27C4">
        <w:rPr>
          <w:i/>
          <w:iCs/>
          <w:lang w:val="nl-NL"/>
        </w:rPr>
        <w:t xml:space="preserve"> 2020’ </w:t>
      </w:r>
      <w:r w:rsidR="00941611" w:rsidRPr="001D6C7B">
        <w:rPr>
          <w:lang w:val="nl-NL"/>
        </w:rPr>
        <w:t>wordt een oordee</w:t>
      </w:r>
      <w:r w:rsidR="00941611" w:rsidRPr="00FA205A">
        <w:rPr>
          <w:lang w:val="nl-NL"/>
        </w:rPr>
        <w:t xml:space="preserve">l gegeven over de opzet en het bestaan per [DATUM]. De criteria waarvan wij gebruik hebben gemaakt, zijn opgenomen in onderstaande tabel. </w:t>
      </w:r>
      <w:r w:rsidR="001B5373" w:rsidRPr="00FA205A">
        <w:rPr>
          <w:lang w:val="nl-NL"/>
        </w:rPr>
        <w:t>Per beveiligingsrichtlijn hebben wij hieronder vermeld of met redelijke mate van zekerheid wordt voldaan aan de beveiligingsrichtlijn. Om de leesbaarheid van dit rapport te vergroten zijn de conclusies in deze tabel weergegeven als “voldoet” of “voldoet niet”. Hierbij moet “voldoet” worden geïnterpreteerd als “Wij zijn van oordeel dat de interne beheersingsmaatregelen die verband houden met de beheersingsdoelstellingen volgens de criteria genoemd in hoofdstuk 2 in alle materiële opzichten effectief zijn”. “Voldoet niet” moet worden geïnterpreteerd als “Wij zijn van oordeel dat de interne beheersingsmaatregelen die verband houden met de op die regel aangegeven beheersingsmaatregel volgens de criteria genoemd in hoofdstuk 2 niet in alle materiële opzichten effectief zijn”. De uitspraak voldoet of voldoet niet beperkt zich tot de eigen oordeelsvorming van de auditor.</w:t>
      </w:r>
    </w:p>
    <w:p w14:paraId="7C36DA41" w14:textId="624F7B21" w:rsidR="00941611" w:rsidRDefault="00941611" w:rsidP="00941611">
      <w:pPr>
        <w:jc w:val="both"/>
        <w:rPr>
          <w:lang w:val="nl-NL"/>
        </w:rPr>
      </w:pPr>
    </w:p>
    <w:tbl>
      <w:tblPr>
        <w:tblStyle w:val="Rastertabel4-Accent1"/>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65"/>
        <w:gridCol w:w="2126"/>
      </w:tblGrid>
      <w:tr w:rsidR="00AC6560" w14:paraId="310A2D0A" w14:textId="77777777" w:rsidTr="00CD27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17365D" w:themeFill="text2" w:themeFillShade="BF"/>
            <w:hideMark/>
          </w:tcPr>
          <w:p w14:paraId="40F378E0" w14:textId="77777777" w:rsidR="00AC6560" w:rsidRPr="000E140B" w:rsidRDefault="00AC6560" w:rsidP="00AC6560">
            <w:pPr>
              <w:spacing w:after="0" w:line="240" w:lineRule="auto"/>
              <w:rPr>
                <w:rFonts w:cstheme="minorHAnsi"/>
                <w:color w:val="FFFFFF" w:themeColor="background1"/>
                <w:szCs w:val="22"/>
                <w:lang w:val="nl-NL"/>
              </w:rPr>
            </w:pPr>
            <w:r w:rsidRPr="000E140B">
              <w:rPr>
                <w:rFonts w:eastAsia="Verdana" w:cstheme="minorHAnsi"/>
                <w:color w:val="FFFFFF" w:themeColor="background1"/>
                <w:szCs w:val="22"/>
              </w:rPr>
              <w:lastRenderedPageBreak/>
              <w:t>BIO control</w:t>
            </w:r>
          </w:p>
        </w:tc>
        <w:tc>
          <w:tcPr>
            <w:tcW w:w="5665" w:type="dxa"/>
            <w:shd w:val="clear" w:color="auto" w:fill="17365D" w:themeFill="text2" w:themeFillShade="BF"/>
            <w:hideMark/>
          </w:tcPr>
          <w:p w14:paraId="57711280" w14:textId="77777777" w:rsidR="00AC6560" w:rsidRPr="000E140B" w:rsidRDefault="00AC6560" w:rsidP="00AC6560">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Cs w:val="22"/>
              </w:rPr>
            </w:pPr>
            <w:r w:rsidRPr="000E140B">
              <w:rPr>
                <w:rFonts w:eastAsia="Verdana" w:cstheme="minorHAnsi"/>
                <w:color w:val="FFFFFF" w:themeColor="background1"/>
                <w:szCs w:val="22"/>
              </w:rPr>
              <w:t>Beheersingsmaatregel</w:t>
            </w:r>
          </w:p>
        </w:tc>
        <w:tc>
          <w:tcPr>
            <w:tcW w:w="2126" w:type="dxa"/>
            <w:shd w:val="clear" w:color="auto" w:fill="17365D" w:themeFill="text2" w:themeFillShade="BF"/>
          </w:tcPr>
          <w:p w14:paraId="46150FC1" w14:textId="77777777" w:rsidR="00AC6560" w:rsidRPr="000E140B" w:rsidRDefault="00AC6560" w:rsidP="00AC6560">
            <w:pPr>
              <w:spacing w:after="0" w:line="240" w:lineRule="auto"/>
              <w:cnfStyle w:val="100000000000" w:firstRow="1" w:lastRow="0" w:firstColumn="0" w:lastColumn="0" w:oddVBand="0" w:evenVBand="0" w:oddHBand="0" w:evenHBand="0" w:firstRowFirstColumn="0" w:firstRowLastColumn="0" w:lastRowFirstColumn="0" w:lastRowLastColumn="0"/>
              <w:rPr>
                <w:rFonts w:eastAsia="Verdana" w:cstheme="minorHAnsi"/>
                <w:color w:val="FFFFFF" w:themeColor="background1"/>
                <w:szCs w:val="22"/>
              </w:rPr>
            </w:pPr>
            <w:r w:rsidRPr="000E140B">
              <w:rPr>
                <w:rFonts w:eastAsia="Verdana" w:cstheme="minorHAnsi"/>
                <w:color w:val="FFFFFF" w:themeColor="background1"/>
                <w:szCs w:val="22"/>
              </w:rPr>
              <w:t>Oordelen</w:t>
            </w:r>
          </w:p>
        </w:tc>
      </w:tr>
      <w:tr w:rsidR="00AC6560" w14:paraId="2D7441D6" w14:textId="77777777" w:rsidTr="00CD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2136F5F9" w14:textId="77777777" w:rsidR="00AC6560" w:rsidRPr="000E140B" w:rsidRDefault="00AC6560" w:rsidP="00AC6560">
            <w:pPr>
              <w:spacing w:after="0" w:line="240" w:lineRule="auto"/>
              <w:rPr>
                <w:rFonts w:cstheme="minorHAnsi"/>
                <w:sz w:val="18"/>
                <w:szCs w:val="18"/>
              </w:rPr>
            </w:pPr>
            <w:r w:rsidRPr="000E140B">
              <w:rPr>
                <w:rFonts w:eastAsia="Verdana" w:cstheme="minorHAnsi"/>
                <w:sz w:val="18"/>
                <w:szCs w:val="18"/>
              </w:rPr>
              <w:t>5.1.1</w:t>
            </w:r>
          </w:p>
        </w:tc>
        <w:tc>
          <w:tcPr>
            <w:tcW w:w="5665" w:type="dxa"/>
            <w:shd w:val="clear" w:color="auto" w:fill="auto"/>
            <w:hideMark/>
          </w:tcPr>
          <w:p w14:paraId="5487248D" w14:textId="77777777" w:rsidR="00AC6560" w:rsidRPr="000E140B" w:rsidRDefault="00AC6560"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Ten behoeve van informatiebeveiliging behoort een reeks beleidsregels te worden gedefinieerd, goedgekeurd door de directie, gepubliceerd en gecommuniceerd aan medewerkers en relevante externe partijen.</w:t>
            </w:r>
          </w:p>
        </w:tc>
        <w:tc>
          <w:tcPr>
            <w:tcW w:w="2126" w:type="dxa"/>
            <w:shd w:val="clear" w:color="auto" w:fill="auto"/>
          </w:tcPr>
          <w:p w14:paraId="03DF6D64" w14:textId="2A585B44" w:rsidR="00AC6560" w:rsidRDefault="00AC6560" w:rsidP="00AC6560">
            <w:pPr>
              <w:spacing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Pr>
                <w:rFonts w:cstheme="minorHAnsi"/>
                <w:color w:val="auto"/>
                <w:sz w:val="18"/>
                <w:szCs w:val="18"/>
                <w:lang w:val="nl-NL"/>
              </w:rPr>
              <w:t>Voldoet /</w:t>
            </w:r>
            <w:proofErr w:type="gramEnd"/>
            <w:r>
              <w:rPr>
                <w:rFonts w:cstheme="minorHAnsi"/>
                <w:color w:val="auto"/>
                <w:sz w:val="18"/>
                <w:szCs w:val="18"/>
                <w:lang w:val="nl-NL"/>
              </w:rPr>
              <w:t xml:space="preserve"> Voldoet niet</w:t>
            </w:r>
          </w:p>
        </w:tc>
      </w:tr>
      <w:tr w:rsidR="00AC6560" w14:paraId="5458556A" w14:textId="77777777" w:rsidTr="00CD27C4">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600E8489" w14:textId="77777777" w:rsidR="00AC6560" w:rsidRPr="000E140B" w:rsidRDefault="00AC6560" w:rsidP="00AC6560">
            <w:pPr>
              <w:spacing w:after="0" w:line="240" w:lineRule="auto"/>
              <w:rPr>
                <w:rFonts w:cstheme="minorHAnsi"/>
                <w:sz w:val="18"/>
                <w:szCs w:val="18"/>
              </w:rPr>
            </w:pPr>
            <w:r w:rsidRPr="000E140B">
              <w:rPr>
                <w:rFonts w:eastAsia="Verdana" w:cstheme="minorHAnsi"/>
                <w:sz w:val="18"/>
                <w:szCs w:val="18"/>
              </w:rPr>
              <w:t>5.1.2</w:t>
            </w:r>
          </w:p>
        </w:tc>
        <w:tc>
          <w:tcPr>
            <w:tcW w:w="5665" w:type="dxa"/>
            <w:shd w:val="clear" w:color="auto" w:fill="auto"/>
            <w:hideMark/>
          </w:tcPr>
          <w:p w14:paraId="27FF54C9" w14:textId="77777777" w:rsidR="00AC6560" w:rsidRPr="000E140B" w:rsidRDefault="00AC6560"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Het beleid voor informatiebeveiliging behoort met geplande tussenpozen of als zich significante veranderingen voordoen, te worden beoordeeld om te waarborgen dat het voortdurend passend, adequaat en doeltreffend is.</w:t>
            </w:r>
          </w:p>
        </w:tc>
        <w:tc>
          <w:tcPr>
            <w:tcW w:w="2126" w:type="dxa"/>
            <w:shd w:val="clear" w:color="auto" w:fill="auto"/>
          </w:tcPr>
          <w:p w14:paraId="6DE0638F" w14:textId="611E0562" w:rsidR="00AC6560" w:rsidRDefault="00AC6560" w:rsidP="00AC6560">
            <w:pPr>
              <w:spacing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roofErr w:type="gramStart"/>
            <w:r w:rsidRPr="007561FA">
              <w:rPr>
                <w:rFonts w:cstheme="minorHAnsi"/>
                <w:color w:val="auto"/>
                <w:sz w:val="18"/>
                <w:szCs w:val="18"/>
                <w:lang w:val="nl-NL"/>
              </w:rPr>
              <w:t>Voldoet /</w:t>
            </w:r>
            <w:proofErr w:type="gramEnd"/>
            <w:r w:rsidRPr="007561FA">
              <w:rPr>
                <w:rFonts w:cstheme="minorHAnsi"/>
                <w:color w:val="auto"/>
                <w:sz w:val="18"/>
                <w:szCs w:val="18"/>
                <w:lang w:val="nl-NL"/>
              </w:rPr>
              <w:t xml:space="preserve"> Voldoet niet</w:t>
            </w:r>
          </w:p>
        </w:tc>
      </w:tr>
      <w:tr w:rsidR="00AC6560" w14:paraId="49B751E2" w14:textId="77777777" w:rsidTr="00CD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00ED3941" w14:textId="77777777" w:rsidR="00AC6560" w:rsidRPr="000E140B" w:rsidRDefault="00AC6560" w:rsidP="00AC6560">
            <w:pPr>
              <w:spacing w:after="0" w:line="240" w:lineRule="auto"/>
              <w:rPr>
                <w:rFonts w:cstheme="minorHAnsi"/>
                <w:sz w:val="18"/>
                <w:szCs w:val="18"/>
              </w:rPr>
            </w:pPr>
            <w:r w:rsidRPr="000E140B">
              <w:rPr>
                <w:rFonts w:eastAsia="Verdana" w:cstheme="minorHAnsi"/>
                <w:sz w:val="18"/>
                <w:szCs w:val="18"/>
              </w:rPr>
              <w:t>6.1.1</w:t>
            </w:r>
          </w:p>
        </w:tc>
        <w:tc>
          <w:tcPr>
            <w:tcW w:w="5665" w:type="dxa"/>
            <w:shd w:val="clear" w:color="auto" w:fill="auto"/>
            <w:hideMark/>
          </w:tcPr>
          <w:p w14:paraId="27BA3347" w14:textId="77777777" w:rsidR="00AC6560" w:rsidRPr="000E140B" w:rsidRDefault="00AC6560"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Alle verantwoordelijkheden bij informatiebeveiliging behoren te worden gedefinieerd en toegewezen.</w:t>
            </w:r>
          </w:p>
        </w:tc>
        <w:tc>
          <w:tcPr>
            <w:tcW w:w="2126" w:type="dxa"/>
            <w:shd w:val="clear" w:color="auto" w:fill="auto"/>
          </w:tcPr>
          <w:p w14:paraId="23AD4831" w14:textId="57C15E09" w:rsidR="00AC6560" w:rsidRDefault="00AC6560" w:rsidP="00AC6560">
            <w:pPr>
              <w:spacing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7561FA">
              <w:rPr>
                <w:rFonts w:cstheme="minorHAnsi"/>
                <w:color w:val="auto"/>
                <w:sz w:val="18"/>
                <w:szCs w:val="18"/>
                <w:lang w:val="nl-NL"/>
              </w:rPr>
              <w:t>Voldoet /</w:t>
            </w:r>
            <w:proofErr w:type="gramEnd"/>
            <w:r w:rsidRPr="007561FA">
              <w:rPr>
                <w:rFonts w:cstheme="minorHAnsi"/>
                <w:color w:val="auto"/>
                <w:sz w:val="18"/>
                <w:szCs w:val="18"/>
                <w:lang w:val="nl-NL"/>
              </w:rPr>
              <w:t xml:space="preserve"> Voldoet niet</w:t>
            </w:r>
          </w:p>
        </w:tc>
      </w:tr>
      <w:tr w:rsidR="00AC6560" w14:paraId="4FB47D1E" w14:textId="77777777" w:rsidTr="00CD27C4">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18CD37A3" w14:textId="77777777" w:rsidR="00AC6560" w:rsidRPr="000E140B" w:rsidRDefault="00AC6560" w:rsidP="00AC6560">
            <w:pPr>
              <w:spacing w:after="0" w:line="240" w:lineRule="auto"/>
              <w:rPr>
                <w:rFonts w:cstheme="minorHAnsi"/>
                <w:sz w:val="18"/>
                <w:szCs w:val="18"/>
              </w:rPr>
            </w:pPr>
            <w:r w:rsidRPr="000E140B">
              <w:rPr>
                <w:rFonts w:eastAsia="Verdana" w:cstheme="minorHAnsi"/>
                <w:sz w:val="18"/>
                <w:szCs w:val="18"/>
              </w:rPr>
              <w:t>6.1.2</w:t>
            </w:r>
          </w:p>
        </w:tc>
        <w:tc>
          <w:tcPr>
            <w:tcW w:w="5665" w:type="dxa"/>
            <w:shd w:val="clear" w:color="auto" w:fill="auto"/>
            <w:hideMark/>
          </w:tcPr>
          <w:p w14:paraId="13DC32FF" w14:textId="77777777" w:rsidR="00AC6560" w:rsidRPr="000E140B" w:rsidRDefault="00AC6560"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Conflicterende taken en verantwoordelijkheden behoren te worden gescheiden om de kans op onbevoegd of onbedoeld wijzigen of misbruik van de bedrijfsmiddelen van de organisatie te verminderen.</w:t>
            </w:r>
          </w:p>
        </w:tc>
        <w:tc>
          <w:tcPr>
            <w:tcW w:w="2126" w:type="dxa"/>
            <w:shd w:val="clear" w:color="auto" w:fill="auto"/>
          </w:tcPr>
          <w:p w14:paraId="03B19BD9" w14:textId="30416C84" w:rsidR="00AC6560" w:rsidRDefault="00AC6560" w:rsidP="00AC6560">
            <w:pPr>
              <w:spacing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roofErr w:type="gramStart"/>
            <w:r w:rsidRPr="007561FA">
              <w:rPr>
                <w:rFonts w:cstheme="minorHAnsi"/>
                <w:color w:val="auto"/>
                <w:sz w:val="18"/>
                <w:szCs w:val="18"/>
                <w:lang w:val="nl-NL"/>
              </w:rPr>
              <w:t>Voldoet /</w:t>
            </w:r>
            <w:proofErr w:type="gramEnd"/>
            <w:r w:rsidRPr="007561FA">
              <w:rPr>
                <w:rFonts w:cstheme="minorHAnsi"/>
                <w:color w:val="auto"/>
                <w:sz w:val="18"/>
                <w:szCs w:val="18"/>
                <w:lang w:val="nl-NL"/>
              </w:rPr>
              <w:t xml:space="preserve"> Voldoet niet</w:t>
            </w:r>
          </w:p>
        </w:tc>
      </w:tr>
      <w:tr w:rsidR="00AC6560" w14:paraId="0B568C8D" w14:textId="77777777" w:rsidTr="00CD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3D987837" w14:textId="77777777" w:rsidR="00AC6560" w:rsidRPr="000E140B" w:rsidRDefault="00AC6560" w:rsidP="00AC6560">
            <w:pPr>
              <w:spacing w:after="0" w:line="240" w:lineRule="auto"/>
              <w:rPr>
                <w:rFonts w:cstheme="minorHAnsi"/>
                <w:sz w:val="18"/>
                <w:szCs w:val="18"/>
              </w:rPr>
            </w:pPr>
            <w:r w:rsidRPr="000E140B">
              <w:rPr>
                <w:rFonts w:eastAsia="Verdana" w:cstheme="minorHAnsi"/>
                <w:sz w:val="18"/>
                <w:szCs w:val="18"/>
              </w:rPr>
              <w:t>7.2.2</w:t>
            </w:r>
          </w:p>
        </w:tc>
        <w:tc>
          <w:tcPr>
            <w:tcW w:w="5665" w:type="dxa"/>
            <w:shd w:val="clear" w:color="auto" w:fill="auto"/>
            <w:hideMark/>
          </w:tcPr>
          <w:p w14:paraId="1D48A09D" w14:textId="77777777" w:rsidR="00AC6560" w:rsidRPr="000E140B" w:rsidRDefault="00AC6560"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Alle medewerkers van de organisatie en, voor zover relevant, contractanten behoren een passende bewustzijnsopleiding en -training te krijgen en regelmatige bijscholing van beleidsregels en procedures van de organisatie, voor zover relevant voor hun functie.</w:t>
            </w:r>
          </w:p>
        </w:tc>
        <w:tc>
          <w:tcPr>
            <w:tcW w:w="2126" w:type="dxa"/>
            <w:shd w:val="clear" w:color="auto" w:fill="auto"/>
          </w:tcPr>
          <w:p w14:paraId="55B4921F" w14:textId="58ECD759" w:rsidR="00AC6560" w:rsidRDefault="00AC6560" w:rsidP="00AC6560">
            <w:pPr>
              <w:spacing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7561FA">
              <w:rPr>
                <w:rFonts w:cstheme="minorHAnsi"/>
                <w:color w:val="auto"/>
                <w:sz w:val="18"/>
                <w:szCs w:val="18"/>
                <w:lang w:val="nl-NL"/>
              </w:rPr>
              <w:t>Voldoet /</w:t>
            </w:r>
            <w:proofErr w:type="gramEnd"/>
            <w:r w:rsidRPr="007561FA">
              <w:rPr>
                <w:rFonts w:cstheme="minorHAnsi"/>
                <w:color w:val="auto"/>
                <w:sz w:val="18"/>
                <w:szCs w:val="18"/>
                <w:lang w:val="nl-NL"/>
              </w:rPr>
              <w:t xml:space="preserve"> Voldoet niet</w:t>
            </w:r>
          </w:p>
        </w:tc>
      </w:tr>
      <w:tr w:rsidR="00AC6560" w14:paraId="472C88AE" w14:textId="77777777" w:rsidTr="00CD27C4">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044A65E7" w14:textId="77777777" w:rsidR="00AC6560" w:rsidRPr="000E140B" w:rsidRDefault="00AC6560" w:rsidP="00AC6560">
            <w:pPr>
              <w:spacing w:after="0" w:line="240" w:lineRule="auto"/>
              <w:rPr>
                <w:rFonts w:cstheme="minorHAnsi"/>
                <w:sz w:val="18"/>
                <w:szCs w:val="18"/>
              </w:rPr>
            </w:pPr>
            <w:r w:rsidRPr="000E140B">
              <w:rPr>
                <w:rFonts w:eastAsia="Verdana" w:cstheme="minorHAnsi"/>
                <w:sz w:val="18"/>
                <w:szCs w:val="18"/>
              </w:rPr>
              <w:t>9.2.1</w:t>
            </w:r>
          </w:p>
        </w:tc>
        <w:tc>
          <w:tcPr>
            <w:tcW w:w="5665" w:type="dxa"/>
            <w:shd w:val="clear" w:color="auto" w:fill="auto"/>
            <w:hideMark/>
          </w:tcPr>
          <w:p w14:paraId="3533FFD9" w14:textId="77777777" w:rsidR="00AC6560" w:rsidRPr="000E140B" w:rsidRDefault="00AC6560"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Een formele registratie- en afmeldingsprocedure behoort te worden geïmplementeerd om toewijzing van toegangsrechten mogelijk te maken.</w:t>
            </w:r>
          </w:p>
        </w:tc>
        <w:tc>
          <w:tcPr>
            <w:tcW w:w="2126" w:type="dxa"/>
            <w:shd w:val="clear" w:color="auto" w:fill="auto"/>
          </w:tcPr>
          <w:p w14:paraId="1E6FEEE5" w14:textId="110E518B" w:rsidR="00AC6560" w:rsidRDefault="00AC6560" w:rsidP="00AC6560">
            <w:pPr>
              <w:spacing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roofErr w:type="gramStart"/>
            <w:r w:rsidRPr="007561FA">
              <w:rPr>
                <w:rFonts w:cstheme="minorHAnsi"/>
                <w:color w:val="auto"/>
                <w:sz w:val="18"/>
                <w:szCs w:val="18"/>
                <w:lang w:val="nl-NL"/>
              </w:rPr>
              <w:t>Voldoet /</w:t>
            </w:r>
            <w:proofErr w:type="gramEnd"/>
            <w:r w:rsidRPr="007561FA">
              <w:rPr>
                <w:rFonts w:cstheme="minorHAnsi"/>
                <w:color w:val="auto"/>
                <w:sz w:val="18"/>
                <w:szCs w:val="18"/>
                <w:lang w:val="nl-NL"/>
              </w:rPr>
              <w:t xml:space="preserve"> Voldoet niet</w:t>
            </w:r>
          </w:p>
        </w:tc>
      </w:tr>
      <w:tr w:rsidR="00AC6560" w14:paraId="198ED8B1" w14:textId="77777777" w:rsidTr="00CD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12844B9D" w14:textId="77777777" w:rsidR="00AC6560" w:rsidRPr="000E140B" w:rsidRDefault="00AC6560" w:rsidP="00AC6560">
            <w:pPr>
              <w:spacing w:after="0" w:line="240" w:lineRule="auto"/>
              <w:rPr>
                <w:rFonts w:cstheme="minorHAnsi"/>
                <w:sz w:val="18"/>
                <w:szCs w:val="18"/>
              </w:rPr>
            </w:pPr>
            <w:r w:rsidRPr="000E140B">
              <w:rPr>
                <w:rFonts w:eastAsia="Verdana" w:cstheme="minorHAnsi"/>
                <w:sz w:val="18"/>
                <w:szCs w:val="18"/>
              </w:rPr>
              <w:t>9.2.2</w:t>
            </w:r>
          </w:p>
        </w:tc>
        <w:tc>
          <w:tcPr>
            <w:tcW w:w="5665" w:type="dxa"/>
            <w:shd w:val="clear" w:color="auto" w:fill="auto"/>
            <w:hideMark/>
          </w:tcPr>
          <w:p w14:paraId="785575B0" w14:textId="77777777" w:rsidR="00AC6560" w:rsidRPr="000E140B" w:rsidRDefault="00AC6560"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Een formele gebruikerstoegangsverleningsprocedure behoort te worden geïmplementeerd om toegangsrechten voor alle typen gebruikers en voor alle systemen en diensten toe te wijzen of in te trekken.</w:t>
            </w:r>
          </w:p>
        </w:tc>
        <w:tc>
          <w:tcPr>
            <w:tcW w:w="2126" w:type="dxa"/>
            <w:shd w:val="clear" w:color="auto" w:fill="auto"/>
          </w:tcPr>
          <w:p w14:paraId="2B5C9362" w14:textId="6D5AFDA9" w:rsidR="00AC6560" w:rsidRDefault="00AC6560" w:rsidP="00AC6560">
            <w:pPr>
              <w:spacing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7561FA">
              <w:rPr>
                <w:rFonts w:cstheme="minorHAnsi"/>
                <w:color w:val="auto"/>
                <w:sz w:val="18"/>
                <w:szCs w:val="18"/>
                <w:lang w:val="nl-NL"/>
              </w:rPr>
              <w:t>Voldoet /</w:t>
            </w:r>
            <w:proofErr w:type="gramEnd"/>
            <w:r w:rsidRPr="007561FA">
              <w:rPr>
                <w:rFonts w:cstheme="minorHAnsi"/>
                <w:color w:val="auto"/>
                <w:sz w:val="18"/>
                <w:szCs w:val="18"/>
                <w:lang w:val="nl-NL"/>
              </w:rPr>
              <w:t xml:space="preserve"> Voldoet niet</w:t>
            </w:r>
          </w:p>
        </w:tc>
      </w:tr>
      <w:tr w:rsidR="00AC6560" w14:paraId="6FE62338" w14:textId="77777777" w:rsidTr="00CD27C4">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181BC539" w14:textId="77777777" w:rsidR="00AC6560" w:rsidRPr="000E140B" w:rsidRDefault="00AC6560" w:rsidP="00AC6560">
            <w:pPr>
              <w:spacing w:after="0" w:line="240" w:lineRule="auto"/>
              <w:rPr>
                <w:rFonts w:cstheme="minorHAnsi"/>
                <w:sz w:val="18"/>
                <w:szCs w:val="18"/>
              </w:rPr>
            </w:pPr>
            <w:r w:rsidRPr="000E140B">
              <w:rPr>
                <w:rFonts w:eastAsia="Verdana" w:cstheme="minorHAnsi"/>
                <w:sz w:val="18"/>
                <w:szCs w:val="18"/>
              </w:rPr>
              <w:t>9.2.5</w:t>
            </w:r>
          </w:p>
        </w:tc>
        <w:tc>
          <w:tcPr>
            <w:tcW w:w="5665" w:type="dxa"/>
            <w:shd w:val="clear" w:color="auto" w:fill="auto"/>
            <w:hideMark/>
          </w:tcPr>
          <w:p w14:paraId="7C69DF67" w14:textId="77777777" w:rsidR="00AC6560" w:rsidRPr="000E140B" w:rsidRDefault="00AC6560"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Eigenaren van bedrijfsmiddelen behoren toegangsrechten van gebruikers regelmatig te beoordelen.</w:t>
            </w:r>
          </w:p>
        </w:tc>
        <w:tc>
          <w:tcPr>
            <w:tcW w:w="2126" w:type="dxa"/>
            <w:shd w:val="clear" w:color="auto" w:fill="auto"/>
          </w:tcPr>
          <w:p w14:paraId="647B7937" w14:textId="56C23720" w:rsidR="00AC6560" w:rsidRDefault="00AC6560" w:rsidP="00AC6560">
            <w:pPr>
              <w:spacing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roofErr w:type="gramStart"/>
            <w:r w:rsidRPr="007561FA">
              <w:rPr>
                <w:rFonts w:cstheme="minorHAnsi"/>
                <w:color w:val="auto"/>
                <w:sz w:val="18"/>
                <w:szCs w:val="18"/>
                <w:lang w:val="nl-NL"/>
              </w:rPr>
              <w:t>Voldoet /</w:t>
            </w:r>
            <w:proofErr w:type="gramEnd"/>
            <w:r w:rsidRPr="007561FA">
              <w:rPr>
                <w:rFonts w:cstheme="minorHAnsi"/>
                <w:color w:val="auto"/>
                <w:sz w:val="18"/>
                <w:szCs w:val="18"/>
                <w:lang w:val="nl-NL"/>
              </w:rPr>
              <w:t xml:space="preserve"> Voldoet niet</w:t>
            </w:r>
          </w:p>
        </w:tc>
      </w:tr>
      <w:tr w:rsidR="00AC6560" w14:paraId="7081CA69" w14:textId="77777777" w:rsidTr="00CD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tcBorders>
            <w:shd w:val="clear" w:color="auto" w:fill="auto"/>
            <w:hideMark/>
          </w:tcPr>
          <w:p w14:paraId="6AE21F4A" w14:textId="77777777" w:rsidR="00AC6560" w:rsidRPr="000E140B" w:rsidRDefault="00AC6560" w:rsidP="00AC6560">
            <w:pPr>
              <w:spacing w:after="0" w:line="240" w:lineRule="auto"/>
              <w:rPr>
                <w:rFonts w:cstheme="minorHAnsi"/>
                <w:sz w:val="18"/>
                <w:szCs w:val="18"/>
              </w:rPr>
            </w:pPr>
            <w:r w:rsidRPr="000E140B">
              <w:rPr>
                <w:rFonts w:eastAsia="Verdana" w:cstheme="minorHAnsi"/>
                <w:sz w:val="18"/>
                <w:szCs w:val="18"/>
              </w:rPr>
              <w:t>9.2.6</w:t>
            </w:r>
          </w:p>
        </w:tc>
        <w:tc>
          <w:tcPr>
            <w:tcW w:w="5665" w:type="dxa"/>
            <w:tcBorders>
              <w:bottom w:val="single" w:sz="4" w:space="0" w:color="auto"/>
            </w:tcBorders>
            <w:shd w:val="clear" w:color="auto" w:fill="auto"/>
            <w:hideMark/>
          </w:tcPr>
          <w:p w14:paraId="7FD75523" w14:textId="77777777" w:rsidR="00AC6560" w:rsidRPr="000E140B" w:rsidRDefault="00AC6560"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De toegangsrechten van alle medewerkers en externe gebruikers voor informatie en informatie verwerkende faciliteiten behoren bij beëindiging van hun dienstverband, contract of overeenkomst te worden verwijderd, en bij wijzigingen behoren ze te worden aangepast.</w:t>
            </w:r>
          </w:p>
        </w:tc>
        <w:tc>
          <w:tcPr>
            <w:tcW w:w="2126" w:type="dxa"/>
            <w:tcBorders>
              <w:bottom w:val="single" w:sz="4" w:space="0" w:color="auto"/>
            </w:tcBorders>
            <w:shd w:val="clear" w:color="auto" w:fill="auto"/>
          </w:tcPr>
          <w:p w14:paraId="69B2194F" w14:textId="320D4817" w:rsidR="00AC6560" w:rsidRDefault="00AC6560" w:rsidP="00AC6560">
            <w:pPr>
              <w:spacing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p>
        </w:tc>
      </w:tr>
      <w:tr w:rsidR="00AC6560" w14:paraId="5FCFFBA1" w14:textId="77777777" w:rsidTr="00CD27C4">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6E8CB61" w14:textId="77777777" w:rsidR="00AC6560" w:rsidRPr="007679EA" w:rsidRDefault="00AC6560" w:rsidP="00AC6560">
            <w:pPr>
              <w:spacing w:after="0" w:line="240" w:lineRule="auto"/>
              <w:rPr>
                <w:rFonts w:eastAsia="Verdana" w:cstheme="minorHAnsi"/>
                <w:b w:val="0"/>
                <w:bCs w:val="0"/>
                <w:sz w:val="18"/>
                <w:szCs w:val="18"/>
              </w:rPr>
            </w:pPr>
            <w:r w:rsidRPr="003B0119">
              <w:rPr>
                <w:rFonts w:eastAsia="Verdana" w:cstheme="minorHAnsi"/>
                <w:sz w:val="18"/>
                <w:szCs w:val="18"/>
              </w:rPr>
              <w:t>10.1.1</w:t>
            </w:r>
          </w:p>
        </w:tc>
        <w:tc>
          <w:tcPr>
            <w:tcW w:w="5665" w:type="dxa"/>
            <w:shd w:val="clear" w:color="auto" w:fill="auto"/>
          </w:tcPr>
          <w:p w14:paraId="7BCF115D" w14:textId="2434B8AD" w:rsidR="00AC6560" w:rsidRPr="000E140B" w:rsidRDefault="00AC6560"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18"/>
                <w:szCs w:val="18"/>
              </w:rPr>
            </w:pPr>
            <w:r w:rsidRPr="003B0119">
              <w:rPr>
                <w:rFonts w:eastAsia="Verdana" w:cstheme="minorHAnsi"/>
                <w:color w:val="000000" w:themeColor="text1"/>
                <w:sz w:val="18"/>
                <w:szCs w:val="18"/>
              </w:rPr>
              <w:t xml:space="preserve">Ter bescherming van informatie behoort een beleid voor het gebruik van cryptografische </w:t>
            </w:r>
            <w:r w:rsidR="0005625E">
              <w:rPr>
                <w:rFonts w:eastAsia="Verdana" w:cstheme="minorHAnsi"/>
                <w:color w:val="000000" w:themeColor="text1"/>
                <w:sz w:val="18"/>
                <w:szCs w:val="18"/>
              </w:rPr>
              <w:t>beheersingsmaatregelen</w:t>
            </w:r>
            <w:r w:rsidRPr="003B0119">
              <w:rPr>
                <w:rFonts w:eastAsia="Verdana" w:cstheme="minorHAnsi"/>
                <w:color w:val="000000" w:themeColor="text1"/>
                <w:sz w:val="18"/>
                <w:szCs w:val="18"/>
              </w:rPr>
              <w:t xml:space="preserve"> te worden ontwikkeld en geïmplementeerd.</w:t>
            </w:r>
          </w:p>
        </w:tc>
        <w:tc>
          <w:tcPr>
            <w:tcW w:w="2126" w:type="dxa"/>
            <w:shd w:val="clear" w:color="auto" w:fill="auto"/>
          </w:tcPr>
          <w:p w14:paraId="3ADD88A5" w14:textId="0AF6B693" w:rsidR="00AC6560" w:rsidRDefault="00AC6560" w:rsidP="00AC6560">
            <w:pPr>
              <w:spacing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r>
              <w:rPr>
                <w:rFonts w:cstheme="minorHAnsi"/>
                <w:color w:val="auto"/>
                <w:sz w:val="18"/>
                <w:szCs w:val="18"/>
                <w:lang w:val="nl-NL"/>
              </w:rPr>
              <w:t xml:space="preserve"> / Deze norm is niet van toepassing doordat geen gebruik wordt gemaakt van Suwinet- en/of DKD-inlezen.</w:t>
            </w:r>
          </w:p>
        </w:tc>
      </w:tr>
      <w:tr w:rsidR="00AC6560" w14:paraId="309B3FDC" w14:textId="77777777" w:rsidTr="00CD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172CA63F" w14:textId="77777777" w:rsidR="00AC6560" w:rsidRPr="000E140B" w:rsidRDefault="00AC6560" w:rsidP="00AC6560">
            <w:pPr>
              <w:spacing w:after="0" w:line="240" w:lineRule="auto"/>
              <w:rPr>
                <w:rFonts w:cstheme="minorHAnsi"/>
                <w:sz w:val="18"/>
                <w:szCs w:val="18"/>
              </w:rPr>
            </w:pPr>
            <w:r w:rsidRPr="000E140B">
              <w:rPr>
                <w:rFonts w:eastAsia="Verdana" w:cstheme="minorHAnsi"/>
                <w:sz w:val="18"/>
                <w:szCs w:val="18"/>
              </w:rPr>
              <w:t>12.1.1</w:t>
            </w:r>
          </w:p>
        </w:tc>
        <w:tc>
          <w:tcPr>
            <w:tcW w:w="5665" w:type="dxa"/>
            <w:shd w:val="clear" w:color="auto" w:fill="auto"/>
            <w:hideMark/>
          </w:tcPr>
          <w:p w14:paraId="26F27E5A" w14:textId="77777777" w:rsidR="00AC6560" w:rsidRPr="000E140B" w:rsidRDefault="00AC6560"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Bedieningsprocedures behoren te worden gedocumenteerd en beschikbaar te worden gesteld aan alle gebruikers die ze nodig hebben.</w:t>
            </w:r>
          </w:p>
        </w:tc>
        <w:tc>
          <w:tcPr>
            <w:tcW w:w="2126" w:type="dxa"/>
            <w:shd w:val="clear" w:color="auto" w:fill="auto"/>
          </w:tcPr>
          <w:p w14:paraId="79042F65" w14:textId="50E4814C" w:rsidR="00AC6560" w:rsidRDefault="00AC6560" w:rsidP="00AC6560">
            <w:pPr>
              <w:spacing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4B6389">
              <w:rPr>
                <w:rFonts w:cstheme="minorHAnsi"/>
                <w:color w:val="auto"/>
                <w:sz w:val="18"/>
                <w:szCs w:val="18"/>
                <w:lang w:val="nl-NL"/>
              </w:rPr>
              <w:t>Voldoet /</w:t>
            </w:r>
            <w:proofErr w:type="gramEnd"/>
            <w:r w:rsidRPr="004B6389">
              <w:rPr>
                <w:rFonts w:cstheme="minorHAnsi"/>
                <w:color w:val="auto"/>
                <w:sz w:val="18"/>
                <w:szCs w:val="18"/>
                <w:lang w:val="nl-NL"/>
              </w:rPr>
              <w:t xml:space="preserve"> Voldoet niet</w:t>
            </w:r>
          </w:p>
        </w:tc>
      </w:tr>
      <w:tr w:rsidR="00AC6560" w14:paraId="3C67C891" w14:textId="77777777" w:rsidTr="00CD27C4">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4EEDB2AA" w14:textId="77777777" w:rsidR="00AC6560" w:rsidRPr="000E140B" w:rsidRDefault="00AC6560" w:rsidP="00AC6560">
            <w:pPr>
              <w:spacing w:after="0" w:line="240" w:lineRule="auto"/>
              <w:rPr>
                <w:rFonts w:cstheme="minorHAnsi"/>
                <w:sz w:val="18"/>
                <w:szCs w:val="18"/>
              </w:rPr>
            </w:pPr>
            <w:r w:rsidRPr="000E140B">
              <w:rPr>
                <w:rFonts w:eastAsia="Verdana" w:cstheme="minorHAnsi"/>
                <w:sz w:val="18"/>
                <w:szCs w:val="18"/>
              </w:rPr>
              <w:t>12.4.1</w:t>
            </w:r>
          </w:p>
        </w:tc>
        <w:tc>
          <w:tcPr>
            <w:tcW w:w="5665" w:type="dxa"/>
            <w:shd w:val="clear" w:color="auto" w:fill="auto"/>
            <w:hideMark/>
          </w:tcPr>
          <w:p w14:paraId="0FEBF223" w14:textId="77777777" w:rsidR="00AC6560" w:rsidRPr="000E140B" w:rsidRDefault="00AC6560"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Logbestanden van gebeurtenissen die gebruikersactiviteiten, uitzonderingen en informatiebeveiligingsgebeurtenissen registreren, behoren te worden gemaakt, bewaard en regelmatig te worden beoordeeld.</w:t>
            </w:r>
          </w:p>
        </w:tc>
        <w:tc>
          <w:tcPr>
            <w:tcW w:w="2126" w:type="dxa"/>
            <w:shd w:val="clear" w:color="auto" w:fill="auto"/>
          </w:tcPr>
          <w:p w14:paraId="5A6A55BB" w14:textId="6941193F" w:rsidR="00AC6560" w:rsidRDefault="00AC6560" w:rsidP="00AC6560">
            <w:pPr>
              <w:spacing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roofErr w:type="gramStart"/>
            <w:r w:rsidRPr="004B6389">
              <w:rPr>
                <w:rFonts w:cstheme="minorHAnsi"/>
                <w:color w:val="auto"/>
                <w:sz w:val="18"/>
                <w:szCs w:val="18"/>
                <w:lang w:val="nl-NL"/>
              </w:rPr>
              <w:t>Voldoet /</w:t>
            </w:r>
            <w:proofErr w:type="gramEnd"/>
            <w:r w:rsidRPr="004B6389">
              <w:rPr>
                <w:rFonts w:cstheme="minorHAnsi"/>
                <w:color w:val="auto"/>
                <w:sz w:val="18"/>
                <w:szCs w:val="18"/>
                <w:lang w:val="nl-NL"/>
              </w:rPr>
              <w:t xml:space="preserve"> Voldoet niet</w:t>
            </w:r>
          </w:p>
        </w:tc>
      </w:tr>
      <w:tr w:rsidR="00AC6560" w14:paraId="70F20EE3" w14:textId="77777777" w:rsidTr="00CD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4863026" w14:textId="77777777" w:rsidR="00AC6560" w:rsidRPr="000E140B" w:rsidRDefault="00AC6560" w:rsidP="00AC6560">
            <w:pPr>
              <w:spacing w:after="0" w:line="240" w:lineRule="auto"/>
              <w:rPr>
                <w:rFonts w:eastAsia="Verdana" w:cstheme="minorHAnsi"/>
                <w:sz w:val="18"/>
                <w:szCs w:val="18"/>
              </w:rPr>
            </w:pPr>
            <w:r>
              <w:rPr>
                <w:rFonts w:eastAsia="Verdana" w:cstheme="minorHAnsi"/>
                <w:sz w:val="18"/>
                <w:szCs w:val="18"/>
              </w:rPr>
              <w:t>12.4.2</w:t>
            </w:r>
          </w:p>
        </w:tc>
        <w:tc>
          <w:tcPr>
            <w:tcW w:w="5665" w:type="dxa"/>
            <w:shd w:val="clear" w:color="auto" w:fill="auto"/>
          </w:tcPr>
          <w:p w14:paraId="150144A2" w14:textId="1C2E0A86" w:rsidR="00AC6560" w:rsidRPr="000E140B" w:rsidRDefault="00AC6560"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18"/>
                <w:szCs w:val="18"/>
              </w:rPr>
            </w:pPr>
            <w:r w:rsidRPr="003B0119">
              <w:rPr>
                <w:rFonts w:eastAsia="Verdana" w:cstheme="minorHAnsi"/>
                <w:color w:val="000000" w:themeColor="text1"/>
                <w:sz w:val="18"/>
                <w:szCs w:val="18"/>
              </w:rPr>
              <w:t>Logfaciliteiten en informatie in logbestanden behoren te worden beschermd tegen vervalsing en onbevoegde toegang.</w:t>
            </w:r>
          </w:p>
        </w:tc>
        <w:tc>
          <w:tcPr>
            <w:tcW w:w="2126" w:type="dxa"/>
            <w:shd w:val="clear" w:color="auto" w:fill="auto"/>
          </w:tcPr>
          <w:p w14:paraId="512E1BEC" w14:textId="61930CFD" w:rsidR="00AC6560" w:rsidRDefault="00AC6560" w:rsidP="00AC6560">
            <w:pPr>
              <w:spacing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r>
              <w:rPr>
                <w:rFonts w:cstheme="minorHAnsi"/>
                <w:color w:val="auto"/>
                <w:sz w:val="18"/>
                <w:szCs w:val="18"/>
                <w:lang w:val="nl-NL"/>
              </w:rPr>
              <w:t xml:space="preserve"> / Deze norm is niet van toepassing doordat geen gebruik wordt gemaakt van Suwinet- en/of DKD-inlezen.</w:t>
            </w:r>
          </w:p>
        </w:tc>
      </w:tr>
      <w:tr w:rsidR="00AC6560" w14:paraId="4D445296" w14:textId="77777777" w:rsidTr="00CD27C4">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68749D8E" w14:textId="77777777" w:rsidR="00AC6560" w:rsidRPr="000E140B" w:rsidRDefault="00AC6560" w:rsidP="00AC6560">
            <w:pPr>
              <w:spacing w:after="0" w:line="240" w:lineRule="auto"/>
              <w:rPr>
                <w:rFonts w:cstheme="minorHAnsi"/>
                <w:sz w:val="18"/>
                <w:szCs w:val="18"/>
              </w:rPr>
            </w:pPr>
            <w:r w:rsidRPr="000E140B">
              <w:rPr>
                <w:rFonts w:eastAsia="Verdana" w:cstheme="minorHAnsi"/>
                <w:sz w:val="18"/>
                <w:szCs w:val="18"/>
              </w:rPr>
              <w:t>18.1.4</w:t>
            </w:r>
          </w:p>
        </w:tc>
        <w:tc>
          <w:tcPr>
            <w:tcW w:w="5665" w:type="dxa"/>
            <w:shd w:val="clear" w:color="auto" w:fill="auto"/>
            <w:hideMark/>
          </w:tcPr>
          <w:p w14:paraId="5CCD51E9" w14:textId="77777777" w:rsidR="00AC6560" w:rsidRPr="000E140B" w:rsidRDefault="00AC6560"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Privacy en bescherming van persoonsgegevens behoren, voor zover van toepassing, te worden gewaarborgd in overeenstemming met relevante wet- en regelgeving.</w:t>
            </w:r>
          </w:p>
        </w:tc>
        <w:tc>
          <w:tcPr>
            <w:tcW w:w="2126" w:type="dxa"/>
            <w:shd w:val="clear" w:color="auto" w:fill="auto"/>
          </w:tcPr>
          <w:p w14:paraId="768451D5" w14:textId="20DF99EB" w:rsidR="00AC6560" w:rsidRDefault="00AC6560" w:rsidP="00AC6560">
            <w:pPr>
              <w:spacing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roofErr w:type="gramStart"/>
            <w:r w:rsidRPr="004B6389">
              <w:rPr>
                <w:rFonts w:cstheme="minorHAnsi"/>
                <w:color w:val="auto"/>
                <w:sz w:val="18"/>
                <w:szCs w:val="18"/>
                <w:lang w:val="nl-NL"/>
              </w:rPr>
              <w:t>Voldoet /</w:t>
            </w:r>
            <w:proofErr w:type="gramEnd"/>
            <w:r w:rsidRPr="004B6389">
              <w:rPr>
                <w:rFonts w:cstheme="minorHAnsi"/>
                <w:color w:val="auto"/>
                <w:sz w:val="18"/>
                <w:szCs w:val="18"/>
                <w:lang w:val="nl-NL"/>
              </w:rPr>
              <w:t xml:space="preserve"> Voldoet niet</w:t>
            </w:r>
          </w:p>
        </w:tc>
      </w:tr>
    </w:tbl>
    <w:p w14:paraId="0D318CCE" w14:textId="1A961DA4" w:rsidR="00AC6560" w:rsidRDefault="00AC6560" w:rsidP="00941611">
      <w:pPr>
        <w:jc w:val="both"/>
      </w:pPr>
    </w:p>
    <w:p w14:paraId="23F56A77" w14:textId="77777777" w:rsidR="00101114" w:rsidRDefault="00101114" w:rsidP="00941611">
      <w:pPr>
        <w:jc w:val="both"/>
      </w:pPr>
    </w:p>
    <w:p w14:paraId="6039981B" w14:textId="312238E8" w:rsidR="00404688" w:rsidRPr="00404688" w:rsidRDefault="00404688" w:rsidP="00404688">
      <w:pPr>
        <w:pStyle w:val="Kop2"/>
        <w:jc w:val="both"/>
        <w:rPr>
          <w:lang w:val="nl-NL"/>
        </w:rPr>
      </w:pPr>
      <w:r w:rsidRPr="00434484">
        <w:rPr>
          <w:lang w:val="nl-NL"/>
        </w:rPr>
        <w:lastRenderedPageBreak/>
        <w:t xml:space="preserve"> </w:t>
      </w:r>
      <w:bookmarkStart w:id="19" w:name="_Toc53488849"/>
      <w:bookmarkStart w:id="20" w:name="_Toc53488850"/>
      <w:bookmarkStart w:id="21" w:name="_Toc53488851"/>
      <w:bookmarkStart w:id="22" w:name="_Toc53488852"/>
      <w:bookmarkStart w:id="23" w:name="_Toc53488853"/>
      <w:bookmarkStart w:id="24" w:name="_Toc53488854"/>
      <w:bookmarkStart w:id="25" w:name="_Toc53502193"/>
      <w:bookmarkEnd w:id="19"/>
      <w:bookmarkEnd w:id="20"/>
      <w:bookmarkEnd w:id="21"/>
      <w:bookmarkEnd w:id="22"/>
      <w:bookmarkEnd w:id="23"/>
      <w:bookmarkEnd w:id="24"/>
      <w:r w:rsidRPr="00404688">
        <w:rPr>
          <w:lang w:val="nl-NL"/>
        </w:rPr>
        <w:t>Beoogde gebruikers en doel</w:t>
      </w:r>
      <w:bookmarkEnd w:id="25"/>
    </w:p>
    <w:p w14:paraId="4D59AED1" w14:textId="5CD054F9" w:rsidR="00404688" w:rsidRDefault="00404688" w:rsidP="00404688">
      <w:pPr>
        <w:jc w:val="both"/>
        <w:rPr>
          <w:color w:val="auto"/>
          <w:lang w:val="nl-NL"/>
        </w:rPr>
      </w:pPr>
      <w:r w:rsidRPr="0016047A">
        <w:rPr>
          <w:color w:val="auto"/>
          <w:lang w:val="nl-NL"/>
        </w:rPr>
        <w:t xml:space="preserve">Onze schriftelijke rapportage is alleen bestemd voor </w:t>
      </w:r>
      <w:r w:rsidRPr="0016047A">
        <w:rPr>
          <w:color w:val="auto"/>
          <w:lang w:val="nl-NL"/>
        </w:rPr>
        <w:fldChar w:fldCharType="begin"/>
      </w:r>
      <w:r w:rsidRPr="0016047A">
        <w:rPr>
          <w:color w:val="auto"/>
          <w:lang w:val="nl-NL"/>
        </w:rPr>
        <w:instrText xml:space="preserve"> MERGEFIELD KORTE_NAAM_ORGANISATIE </w:instrText>
      </w:r>
      <w:r w:rsidRPr="0016047A">
        <w:rPr>
          <w:color w:val="auto"/>
          <w:lang w:val="nl-NL"/>
        </w:rPr>
        <w:fldChar w:fldCharType="separate"/>
      </w:r>
      <w:r w:rsidR="00D27833">
        <w:rPr>
          <w:color w:val="auto"/>
          <w:lang w:val="nl-NL"/>
        </w:rPr>
        <w:t>[SERVICEORGANISATIE]</w:t>
      </w:r>
      <w:r w:rsidRPr="0016047A">
        <w:rPr>
          <w:color w:val="auto"/>
          <w:lang w:val="nl-NL"/>
        </w:rPr>
        <w:fldChar w:fldCharType="end"/>
      </w:r>
      <w:r w:rsidRPr="0016047A">
        <w:rPr>
          <w:color w:val="auto"/>
          <w:lang w:val="nl-NL"/>
        </w:rPr>
        <w:t xml:space="preserve">, </w:t>
      </w:r>
      <w:r>
        <w:rPr>
          <w:color w:val="auto"/>
          <w:lang w:val="nl-NL"/>
        </w:rPr>
        <w:t xml:space="preserve">de </w:t>
      </w:r>
      <w:r w:rsidR="003B29C0">
        <w:rPr>
          <w:color w:val="auto"/>
          <w:lang w:val="nl-NL"/>
        </w:rPr>
        <w:t xml:space="preserve">gemeente </w:t>
      </w:r>
      <w:r w:rsidR="00B95ACA">
        <w:rPr>
          <w:color w:val="auto"/>
          <w:lang w:val="nl-NL"/>
        </w:rPr>
        <w:t>[XYZ]</w:t>
      </w:r>
      <w:r>
        <w:rPr>
          <w:color w:val="auto"/>
          <w:lang w:val="nl-NL"/>
        </w:rPr>
        <w:t xml:space="preserve">, </w:t>
      </w:r>
      <w:r w:rsidRPr="0016047A">
        <w:rPr>
          <w:color w:val="auto"/>
          <w:lang w:val="nl-NL"/>
        </w:rPr>
        <w:t xml:space="preserve">haar auditor(s), </w:t>
      </w:r>
      <w:r>
        <w:rPr>
          <w:color w:val="auto"/>
          <w:lang w:val="nl-NL"/>
        </w:rPr>
        <w:t xml:space="preserve">en het Ministerie van SZW en haar auditors, </w:t>
      </w:r>
      <w:r w:rsidRPr="0016047A">
        <w:rPr>
          <w:color w:val="auto"/>
          <w:lang w:val="nl-NL"/>
        </w:rPr>
        <w:t xml:space="preserve">aangezien anderen, die niet op de hoogte zijn van de precieze </w:t>
      </w:r>
      <w:r>
        <w:rPr>
          <w:color w:val="auto"/>
          <w:lang w:val="nl-NL"/>
        </w:rPr>
        <w:t>reikwijdte</w:t>
      </w:r>
      <w:r w:rsidRPr="0016047A">
        <w:rPr>
          <w:color w:val="auto"/>
          <w:lang w:val="nl-NL"/>
        </w:rPr>
        <w:t>, aard en doel van de werkzaamheden, de resultaten onjuist kunnen interpreteren.</w:t>
      </w:r>
    </w:p>
    <w:p w14:paraId="04945BD9" w14:textId="77777777" w:rsidR="00404688" w:rsidRPr="0016047A" w:rsidRDefault="00404688" w:rsidP="00404688">
      <w:pPr>
        <w:jc w:val="both"/>
        <w:rPr>
          <w:color w:val="auto"/>
          <w:lang w:val="nl-NL"/>
        </w:rPr>
      </w:pPr>
      <w:r w:rsidRPr="0016047A">
        <w:rPr>
          <w:color w:val="auto"/>
          <w:lang w:val="nl-NL"/>
        </w:rPr>
        <w:t xml:space="preserve">De rapportage, onderdelen of samenvattingen daarvan mogen niet mondeling of schriftelijk aan derden beschikbaar worden gesteld zonder onze voorafgaande schriftelijke toestemming. </w:t>
      </w:r>
    </w:p>
    <w:p w14:paraId="196D2F2B" w14:textId="7EA8488A" w:rsidR="00404688" w:rsidRDefault="00404688" w:rsidP="003A0502">
      <w:pPr>
        <w:jc w:val="both"/>
        <w:rPr>
          <w:color w:val="auto"/>
          <w:lang w:val="nl-NL"/>
        </w:rPr>
      </w:pPr>
      <w:r w:rsidRPr="0016047A">
        <w:rPr>
          <w:color w:val="auto"/>
          <w:lang w:val="nl-NL"/>
        </w:rPr>
        <w:t xml:space="preserve">Voor zover het </w:t>
      </w:r>
      <w:r w:rsidRPr="0016047A">
        <w:rPr>
          <w:color w:val="auto"/>
          <w:lang w:val="nl-NL"/>
        </w:rPr>
        <w:fldChar w:fldCharType="begin"/>
      </w:r>
      <w:r w:rsidRPr="0016047A">
        <w:rPr>
          <w:color w:val="auto"/>
          <w:lang w:val="nl-NL"/>
        </w:rPr>
        <w:instrText xml:space="preserve"> MERGEFIELD KORTE_NAAM_ORGANISATIE </w:instrText>
      </w:r>
      <w:r w:rsidRPr="0016047A">
        <w:rPr>
          <w:color w:val="auto"/>
          <w:lang w:val="nl-NL"/>
        </w:rPr>
        <w:fldChar w:fldCharType="separate"/>
      </w:r>
      <w:r w:rsidR="00D27833">
        <w:rPr>
          <w:color w:val="auto"/>
          <w:lang w:val="nl-NL"/>
        </w:rPr>
        <w:t>[SERVICEORGANISATIE]</w:t>
      </w:r>
      <w:r w:rsidRPr="0016047A">
        <w:rPr>
          <w:color w:val="auto"/>
          <w:lang w:val="nl-NL"/>
        </w:rPr>
        <w:fldChar w:fldCharType="end"/>
      </w:r>
      <w:r w:rsidRPr="0016047A">
        <w:rPr>
          <w:color w:val="auto"/>
          <w:lang w:val="nl-NL"/>
        </w:rPr>
        <w:t xml:space="preserve"> en </w:t>
      </w:r>
      <w:r w:rsidR="003B29C0">
        <w:rPr>
          <w:color w:val="auto"/>
          <w:lang w:val="nl-NL"/>
        </w:rPr>
        <w:t xml:space="preserve">gemeente </w:t>
      </w:r>
      <w:r w:rsidR="00B95ACA">
        <w:rPr>
          <w:color w:val="auto"/>
          <w:lang w:val="nl-NL"/>
        </w:rPr>
        <w:t>[XYZ]</w:t>
      </w:r>
      <w:r>
        <w:rPr>
          <w:color w:val="auto"/>
          <w:lang w:val="nl-NL"/>
        </w:rPr>
        <w:t xml:space="preserve"> </w:t>
      </w:r>
      <w:r w:rsidRPr="0016047A">
        <w:rPr>
          <w:color w:val="auto"/>
          <w:lang w:val="nl-NL"/>
        </w:rPr>
        <w:t xml:space="preserve">is toegestaan het rapport aan derden beschikbaar te stellen, zal het rapport origineel, volledig en ongewijzigd beschikbaar worden gesteld. </w:t>
      </w:r>
      <w:proofErr w:type="gramStart"/>
      <w:r w:rsidRPr="0016047A">
        <w:rPr>
          <w:color w:val="auto"/>
          <w:lang w:val="nl-NL"/>
        </w:rPr>
        <w:t>Indien</w:t>
      </w:r>
      <w:proofErr w:type="gramEnd"/>
      <w:r w:rsidRPr="0016047A">
        <w:rPr>
          <w:color w:val="auto"/>
          <w:lang w:val="nl-NL"/>
        </w:rPr>
        <w:t xml:space="preserve"> de producten van onze werkzaamheden aan derden ter beschikking worden gesteld, dient erop te worden gewezen dat zonder onze uitdrukkelijke voorafgaande schriftelijke toestemming geen rechten aan het product kunnen worden ontleend. Het verstrekken van deze toestemming kan omgeven zijn met nadere voorwaarden.</w:t>
      </w:r>
    </w:p>
    <w:p w14:paraId="18F3DD75" w14:textId="77777777" w:rsidR="00101114" w:rsidRDefault="00101114" w:rsidP="003A0502">
      <w:pPr>
        <w:jc w:val="both"/>
        <w:rPr>
          <w:color w:val="auto"/>
          <w:lang w:val="nl-NL"/>
        </w:rPr>
      </w:pPr>
    </w:p>
    <w:p w14:paraId="3BE13B44" w14:textId="77777777" w:rsidR="00101114" w:rsidRPr="00101114" w:rsidRDefault="00101114" w:rsidP="00101114">
      <w:pPr>
        <w:jc w:val="both"/>
        <w:rPr>
          <w:b/>
          <w:lang w:val="nl-NL"/>
        </w:rPr>
      </w:pPr>
      <w:r w:rsidRPr="00101114">
        <w:rPr>
          <w:b/>
          <w:lang w:val="nl-NL"/>
        </w:rPr>
        <w:t>[PLAATS], [DATUM]</w:t>
      </w:r>
    </w:p>
    <w:p w14:paraId="4AAB7D4A" w14:textId="77777777" w:rsidR="00101114" w:rsidRPr="00101114" w:rsidRDefault="00101114" w:rsidP="00101114">
      <w:pPr>
        <w:jc w:val="both"/>
        <w:rPr>
          <w:b/>
          <w:lang w:val="nl-NL"/>
        </w:rPr>
      </w:pPr>
      <w:r w:rsidRPr="00101114">
        <w:rPr>
          <w:b/>
          <w:lang w:val="nl-NL"/>
        </w:rPr>
        <w:t>[AUDIT ORGANIATIE]</w:t>
      </w:r>
    </w:p>
    <w:p w14:paraId="33D3A8E6" w14:textId="2FF254B4" w:rsidR="00101114" w:rsidRDefault="00101114" w:rsidP="00101114">
      <w:pPr>
        <w:jc w:val="both"/>
        <w:rPr>
          <w:b/>
          <w:lang w:val="nl-NL"/>
        </w:rPr>
      </w:pPr>
      <w:r w:rsidRPr="00101114">
        <w:rPr>
          <w:b/>
          <w:lang w:val="nl-NL"/>
        </w:rPr>
        <w:t>[AUDITOR, RE]</w:t>
      </w:r>
    </w:p>
    <w:p w14:paraId="5E7C2279" w14:textId="77777777" w:rsidR="00101114" w:rsidRDefault="00101114" w:rsidP="003A0502">
      <w:pPr>
        <w:jc w:val="both"/>
        <w:rPr>
          <w:b/>
          <w:lang w:val="nl-NL"/>
        </w:rPr>
      </w:pPr>
    </w:p>
    <w:p w14:paraId="6B8EDF54" w14:textId="631A7740" w:rsidR="00101114" w:rsidRDefault="00101114" w:rsidP="003A0502">
      <w:pPr>
        <w:jc w:val="both"/>
        <w:rPr>
          <w:b/>
          <w:lang w:val="nl-NL"/>
        </w:rPr>
      </w:pPr>
    </w:p>
    <w:p w14:paraId="095DB516" w14:textId="77777777" w:rsidR="00101114" w:rsidRDefault="00101114" w:rsidP="003A0502">
      <w:pPr>
        <w:jc w:val="both"/>
        <w:rPr>
          <w:b/>
          <w:lang w:val="nl-NL"/>
        </w:rPr>
      </w:pPr>
    </w:p>
    <w:p w14:paraId="400A9941" w14:textId="6F0D0A1C" w:rsidR="00EA7E60" w:rsidRDefault="00404688" w:rsidP="00AA77A1">
      <w:pPr>
        <w:pStyle w:val="Kop1"/>
        <w:pageBreakBefore/>
        <w:ind w:left="431" w:hanging="431"/>
      </w:pPr>
      <w:bookmarkStart w:id="26" w:name="_Toc375067092"/>
      <w:bookmarkStart w:id="27" w:name="_Toc404786614"/>
      <w:r>
        <w:lastRenderedPageBreak/>
        <w:tab/>
      </w:r>
      <w:bookmarkStart w:id="28" w:name="_Toc20363219"/>
      <w:bookmarkStart w:id="29" w:name="_Toc53502194"/>
      <w:r w:rsidR="00EA7E60">
        <w:t>Criteria</w:t>
      </w:r>
      <w:bookmarkEnd w:id="29"/>
    </w:p>
    <w:p w14:paraId="0D077252" w14:textId="16B55B51" w:rsidR="00EA7E60" w:rsidRPr="000E4DE6" w:rsidRDefault="00EA7E60" w:rsidP="00EA7E60">
      <w:pPr>
        <w:jc w:val="both"/>
        <w:rPr>
          <w:lang w:val="nl-NL"/>
        </w:rPr>
      </w:pPr>
      <w:r>
        <w:rPr>
          <w:lang w:val="nl-NL"/>
        </w:rPr>
        <w:t>Het ketenberaad</w:t>
      </w:r>
      <w:r w:rsidR="009A0781">
        <w:rPr>
          <w:lang w:val="nl-NL"/>
        </w:rPr>
        <w:t xml:space="preserve"> </w:t>
      </w:r>
      <w:r w:rsidRPr="000E4DE6">
        <w:rPr>
          <w:lang w:val="nl-NL"/>
        </w:rPr>
        <w:t xml:space="preserve">heeft de </w:t>
      </w:r>
      <w:r>
        <w:rPr>
          <w:lang w:val="nl-NL"/>
        </w:rPr>
        <w:t>BIO-</w:t>
      </w:r>
      <w:proofErr w:type="spellStart"/>
      <w:r>
        <w:rPr>
          <w:lang w:val="nl-NL"/>
        </w:rPr>
        <w:t>controls</w:t>
      </w:r>
      <w:proofErr w:type="spellEnd"/>
      <w:r w:rsidRPr="000E4DE6">
        <w:rPr>
          <w:lang w:val="nl-NL"/>
        </w:rPr>
        <w:t xml:space="preserve"> geselecteerd waarvan zij vindt dat deze de hoogste impact hebben op de </w:t>
      </w:r>
      <w:r>
        <w:rPr>
          <w:lang w:val="nl-NL"/>
        </w:rPr>
        <w:t xml:space="preserve">vertrouwelijkheid </w:t>
      </w:r>
      <w:r w:rsidR="00FA205A">
        <w:rPr>
          <w:lang w:val="nl-NL"/>
        </w:rPr>
        <w:t>bij</w:t>
      </w:r>
      <w:r>
        <w:rPr>
          <w:lang w:val="nl-NL"/>
        </w:rPr>
        <w:t xml:space="preserve"> de verwerking van Suwinet gegevens</w:t>
      </w:r>
      <w:r w:rsidRPr="000E4DE6">
        <w:rPr>
          <w:lang w:val="nl-NL"/>
        </w:rPr>
        <w:t xml:space="preserve">. In dit onderzoek zullen wij ons </w:t>
      </w:r>
      <w:proofErr w:type="gramStart"/>
      <w:r w:rsidRPr="000E4DE6">
        <w:rPr>
          <w:lang w:val="nl-NL"/>
        </w:rPr>
        <w:t>derhalve</w:t>
      </w:r>
      <w:proofErr w:type="gramEnd"/>
      <w:r w:rsidRPr="000E4DE6">
        <w:rPr>
          <w:lang w:val="nl-NL"/>
        </w:rPr>
        <w:t xml:space="preserve"> op de ‘</w:t>
      </w:r>
      <w:r w:rsidRPr="007679EA">
        <w:rPr>
          <w:i/>
          <w:iCs/>
          <w:lang w:val="nl-NL"/>
        </w:rPr>
        <w:t xml:space="preserve">Verantwoordingsrichtlijn Informatiebeveiliging </w:t>
      </w:r>
      <w:proofErr w:type="spellStart"/>
      <w:r w:rsidRPr="007679EA">
        <w:rPr>
          <w:i/>
          <w:iCs/>
          <w:lang w:val="nl-NL"/>
        </w:rPr>
        <w:t>GeVS</w:t>
      </w:r>
      <w:proofErr w:type="spellEnd"/>
      <w:r w:rsidRPr="007679EA">
        <w:rPr>
          <w:i/>
          <w:iCs/>
          <w:lang w:val="nl-NL"/>
        </w:rPr>
        <w:t xml:space="preserve"> 2020</w:t>
      </w:r>
      <w:r w:rsidRPr="000E4DE6">
        <w:rPr>
          <w:lang w:val="nl-NL"/>
        </w:rPr>
        <w:t>’ richten. De criteria waarvan gebruik wordt gemaakt bij het uitvoeren van de Assurance-opdracht hielden in dat:</w:t>
      </w:r>
    </w:p>
    <w:p w14:paraId="71B97D24" w14:textId="778A0E8B" w:rsidR="00EA7E60" w:rsidRPr="000E4DE6" w:rsidRDefault="00EA7E60" w:rsidP="00EA7E60">
      <w:pPr>
        <w:pStyle w:val="Lijstalinea"/>
        <w:numPr>
          <w:ilvl w:val="0"/>
          <w:numId w:val="2"/>
        </w:numPr>
        <w:jc w:val="both"/>
        <w:rPr>
          <w:lang w:val="nl-NL"/>
        </w:rPr>
      </w:pPr>
      <w:proofErr w:type="gramStart"/>
      <w:r w:rsidRPr="000E4DE6">
        <w:rPr>
          <w:lang w:val="nl-NL"/>
        </w:rPr>
        <w:t>de</w:t>
      </w:r>
      <w:proofErr w:type="gramEnd"/>
      <w:r w:rsidRPr="000E4DE6">
        <w:rPr>
          <w:lang w:val="nl-NL"/>
        </w:rPr>
        <w:t xml:space="preserve"> interne beheersingsmaatregelen die verband houden met de </w:t>
      </w:r>
      <w:r>
        <w:rPr>
          <w:lang w:val="nl-NL"/>
        </w:rPr>
        <w:t>beheersings</w:t>
      </w:r>
      <w:r w:rsidR="00FA205A">
        <w:rPr>
          <w:lang w:val="nl-NL"/>
        </w:rPr>
        <w:t>doelstellingen</w:t>
      </w:r>
      <w:r w:rsidRPr="000E4DE6">
        <w:rPr>
          <w:lang w:val="nl-NL"/>
        </w:rPr>
        <w:t xml:space="preserve"> op afdoende wijze zijn opgezet en daadwerkelijk zijn geïmplementeerd;</w:t>
      </w:r>
    </w:p>
    <w:p w14:paraId="7402C79C" w14:textId="0F0BABE9" w:rsidR="00EA7E60" w:rsidRPr="000E4DE6" w:rsidRDefault="00EA7E60" w:rsidP="00EA7E60">
      <w:pPr>
        <w:pStyle w:val="Lijstalinea"/>
        <w:numPr>
          <w:ilvl w:val="0"/>
          <w:numId w:val="2"/>
        </w:numPr>
        <w:jc w:val="both"/>
        <w:rPr>
          <w:lang w:val="nl-NL"/>
        </w:rPr>
      </w:pPr>
      <w:proofErr w:type="gramStart"/>
      <w:r w:rsidRPr="000E4DE6">
        <w:rPr>
          <w:lang w:val="nl-NL"/>
        </w:rPr>
        <w:t>de</w:t>
      </w:r>
      <w:proofErr w:type="gramEnd"/>
      <w:r w:rsidRPr="000E4DE6">
        <w:rPr>
          <w:lang w:val="nl-NL"/>
        </w:rPr>
        <w:t xml:space="preserve"> risico’s die het voldoen aan de </w:t>
      </w:r>
      <w:r>
        <w:rPr>
          <w:lang w:val="nl-NL"/>
        </w:rPr>
        <w:t>beheersingsmaatregelen</w:t>
      </w:r>
      <w:r w:rsidRPr="000E4DE6">
        <w:rPr>
          <w:lang w:val="nl-NL"/>
        </w:rPr>
        <w:t xml:space="preserve"> in gevaar brengen en daarmee de </w:t>
      </w:r>
      <w:r>
        <w:rPr>
          <w:lang w:val="nl-NL"/>
        </w:rPr>
        <w:t>vertrouwelijkheid</w:t>
      </w:r>
      <w:r w:rsidRPr="000E4DE6">
        <w:rPr>
          <w:lang w:val="nl-NL"/>
        </w:rPr>
        <w:t xml:space="preserve"> van </w:t>
      </w:r>
      <w:r>
        <w:rPr>
          <w:lang w:val="nl-NL"/>
        </w:rPr>
        <w:t>Suwinet gegevens</w:t>
      </w:r>
      <w:r w:rsidRPr="000E4DE6">
        <w:rPr>
          <w:lang w:val="nl-NL"/>
        </w:rPr>
        <w:t xml:space="preserve"> aantasten, werden onderkend;</w:t>
      </w:r>
    </w:p>
    <w:p w14:paraId="29B09D7D" w14:textId="34C43300" w:rsidR="00EA7E60" w:rsidRPr="000E4DE6" w:rsidRDefault="00EA7E60" w:rsidP="00EA7E60">
      <w:pPr>
        <w:pStyle w:val="Lijstalinea"/>
        <w:numPr>
          <w:ilvl w:val="0"/>
          <w:numId w:val="2"/>
        </w:numPr>
        <w:jc w:val="both"/>
        <w:rPr>
          <w:lang w:val="nl-NL"/>
        </w:rPr>
      </w:pPr>
      <w:proofErr w:type="gramStart"/>
      <w:r w:rsidRPr="000E4DE6">
        <w:rPr>
          <w:lang w:val="nl-NL"/>
        </w:rPr>
        <w:t>de</w:t>
      </w:r>
      <w:proofErr w:type="gramEnd"/>
      <w:r w:rsidRPr="000E4DE6">
        <w:rPr>
          <w:lang w:val="nl-NL"/>
        </w:rPr>
        <w:t xml:space="preserve"> onderkende interne beheersingsmaatregelen, indien zij werkzaam zijn zoals beschreven, een redelijke mate van zekerheid zouden verschaffen dat die risico’s het voldoen aan </w:t>
      </w:r>
      <w:r>
        <w:rPr>
          <w:lang w:val="nl-NL"/>
        </w:rPr>
        <w:t>beheersingsmaatregelen</w:t>
      </w:r>
      <w:r w:rsidRPr="000E4DE6">
        <w:rPr>
          <w:lang w:val="nl-NL"/>
        </w:rPr>
        <w:t xml:space="preserve"> niet zouden verhinderen.</w:t>
      </w:r>
    </w:p>
    <w:p w14:paraId="6249CD67" w14:textId="77777777" w:rsidR="00EA7E60" w:rsidRPr="00703897" w:rsidRDefault="00EA7E60" w:rsidP="00CD27C4"/>
    <w:p w14:paraId="1FFDE1F8" w14:textId="5CA1A382" w:rsidR="00404688" w:rsidRDefault="00404688" w:rsidP="00CD27C4">
      <w:pPr>
        <w:pStyle w:val="Kop1"/>
        <w:pageBreakBefore/>
        <w:ind w:left="431" w:hanging="431"/>
      </w:pPr>
      <w:bookmarkStart w:id="30" w:name="_Toc53502195"/>
      <w:r w:rsidRPr="003453ED">
        <w:lastRenderedPageBreak/>
        <w:t>Verantwoordelijkheden gebruikersorganisatie</w:t>
      </w:r>
      <w:bookmarkEnd w:id="28"/>
      <w:bookmarkEnd w:id="30"/>
    </w:p>
    <w:p w14:paraId="69D2AC7A" w14:textId="6A5C7EC8" w:rsidR="00404688" w:rsidRDefault="00404688" w:rsidP="001A78CC">
      <w:pPr>
        <w:jc w:val="both"/>
        <w:rPr>
          <w:color w:val="auto"/>
          <w:lang w:val="nl-NL"/>
        </w:rPr>
      </w:pPr>
      <w:r>
        <w:rPr>
          <w:lang w:val="nl-NL" w:eastAsia="en-US"/>
        </w:rPr>
        <w:t>D</w:t>
      </w:r>
      <w:r w:rsidRPr="00537FEB">
        <w:rPr>
          <w:lang w:val="nl-NL" w:eastAsia="en-US"/>
        </w:rPr>
        <w:t xml:space="preserve">e opzet en implementatie van interne beheersingsmaatregelen bij </w:t>
      </w:r>
      <w:r w:rsidR="00D27833">
        <w:rPr>
          <w:lang w:val="nl-NL" w:eastAsia="en-US"/>
        </w:rPr>
        <w:t>[SERVICEORGANISATIE]</w:t>
      </w:r>
      <w:r w:rsidRPr="00537FEB">
        <w:rPr>
          <w:lang w:val="nl-NL" w:eastAsia="en-US"/>
        </w:rPr>
        <w:t xml:space="preserve"> </w:t>
      </w:r>
      <w:r>
        <w:rPr>
          <w:lang w:val="nl-NL" w:eastAsia="en-US"/>
        </w:rPr>
        <w:t xml:space="preserve">zijn uitsluitend gericht op de </w:t>
      </w:r>
      <w:proofErr w:type="spellStart"/>
      <w:r>
        <w:rPr>
          <w:lang w:val="nl-NL" w:eastAsia="en-US"/>
        </w:rPr>
        <w:t>Suwi</w:t>
      </w:r>
      <w:proofErr w:type="spellEnd"/>
      <w:r>
        <w:rPr>
          <w:lang w:val="nl-NL" w:eastAsia="en-US"/>
        </w:rPr>
        <w:t xml:space="preserve">-taken die </w:t>
      </w:r>
      <w:r w:rsidR="00D27833">
        <w:rPr>
          <w:lang w:val="nl-NL" w:eastAsia="en-US"/>
        </w:rPr>
        <w:t>[SERVICEORGANISATIE]</w:t>
      </w:r>
      <w:r>
        <w:rPr>
          <w:lang w:val="nl-NL" w:eastAsia="en-US"/>
        </w:rPr>
        <w:t xml:space="preserve"> voor </w:t>
      </w:r>
      <w:r w:rsidR="003B29C0">
        <w:rPr>
          <w:lang w:val="nl-NL" w:eastAsia="en-US"/>
        </w:rPr>
        <w:t xml:space="preserve">gemeente </w:t>
      </w:r>
      <w:r w:rsidR="00B95ACA">
        <w:rPr>
          <w:lang w:val="nl-NL" w:eastAsia="en-US"/>
        </w:rPr>
        <w:t>[XYZ]</w:t>
      </w:r>
      <w:r>
        <w:rPr>
          <w:color w:val="auto"/>
          <w:lang w:val="nl-NL"/>
        </w:rPr>
        <w:t xml:space="preserve"> uitvoert.</w:t>
      </w:r>
    </w:p>
    <w:p w14:paraId="522FA5CD" w14:textId="431C81E4" w:rsidR="00404688" w:rsidRDefault="003B29C0" w:rsidP="001A78CC">
      <w:pPr>
        <w:jc w:val="both"/>
        <w:rPr>
          <w:rFonts w:ascii="Calibri" w:eastAsia="Times New Roman" w:hAnsi="Calibri" w:cs="Times New Roman"/>
          <w:b/>
          <w:bCs/>
          <w:color w:val="auto"/>
          <w:kern w:val="22"/>
          <w:sz w:val="32"/>
          <w:szCs w:val="28"/>
          <w:lang w:val="nl-NL" w:eastAsia="en-US"/>
        </w:rPr>
      </w:pPr>
      <w:r>
        <w:rPr>
          <w:color w:val="auto"/>
          <w:lang w:val="nl-NL"/>
        </w:rPr>
        <w:t xml:space="preserve">Indien gemeente </w:t>
      </w:r>
      <w:r w:rsidR="00B95ACA">
        <w:rPr>
          <w:color w:val="auto"/>
          <w:lang w:val="nl-NL"/>
        </w:rPr>
        <w:t>[XYZ]</w:t>
      </w:r>
      <w:r w:rsidR="001A78CC">
        <w:rPr>
          <w:color w:val="auto"/>
          <w:lang w:val="nl-NL"/>
        </w:rPr>
        <w:t xml:space="preserve"> </w:t>
      </w:r>
      <w:r w:rsidR="00404688">
        <w:rPr>
          <w:color w:val="auto"/>
          <w:lang w:val="nl-NL"/>
        </w:rPr>
        <w:t xml:space="preserve">daarnaast zelfstandig </w:t>
      </w:r>
      <w:proofErr w:type="spellStart"/>
      <w:r w:rsidR="00404688">
        <w:rPr>
          <w:color w:val="auto"/>
          <w:lang w:val="nl-NL"/>
        </w:rPr>
        <w:t>Suwi</w:t>
      </w:r>
      <w:proofErr w:type="spellEnd"/>
      <w:r w:rsidR="00404688">
        <w:rPr>
          <w:color w:val="auto"/>
          <w:lang w:val="nl-NL"/>
        </w:rPr>
        <w:t>-taken uitvoer</w:t>
      </w:r>
      <w:r>
        <w:rPr>
          <w:color w:val="auto"/>
          <w:lang w:val="nl-NL"/>
        </w:rPr>
        <w:t>t</w:t>
      </w:r>
      <w:r w:rsidR="00404688">
        <w:rPr>
          <w:color w:val="auto"/>
          <w:lang w:val="nl-NL"/>
        </w:rPr>
        <w:t xml:space="preserve"> (hierbij kan gedacht worden aan taken in het kader van de</w:t>
      </w:r>
      <w:r w:rsidR="002173C2">
        <w:rPr>
          <w:color w:val="auto"/>
          <w:lang w:val="nl-NL"/>
        </w:rPr>
        <w:t xml:space="preserve"> participatiewet en</w:t>
      </w:r>
      <w:r w:rsidR="00404688">
        <w:rPr>
          <w:color w:val="auto"/>
          <w:lang w:val="nl-NL"/>
        </w:rPr>
        <w:t xml:space="preserve"> bijzondere bijstand), dan wel Suwinet-gegevens voor andere doeleinden gebruik</w:t>
      </w:r>
      <w:r>
        <w:rPr>
          <w:color w:val="auto"/>
          <w:lang w:val="nl-NL"/>
        </w:rPr>
        <w:t>t</w:t>
      </w:r>
      <w:r w:rsidR="00404688">
        <w:rPr>
          <w:color w:val="auto"/>
          <w:lang w:val="nl-NL"/>
        </w:rPr>
        <w:t xml:space="preserve">  (hierbij kan gedacht worden aan het gebruik ten behoeve van Burgerzaken) </w:t>
      </w:r>
      <w:r w:rsidR="00404688" w:rsidRPr="003D45CD">
        <w:rPr>
          <w:lang w:val="nl-NL" w:eastAsia="en-US"/>
        </w:rPr>
        <w:t>en daarvoor Suwinet-inkijk, DKD-inlezen, en/of Suwinet-inlezen gebruik</w:t>
      </w:r>
      <w:r>
        <w:rPr>
          <w:lang w:val="nl-NL" w:eastAsia="en-US"/>
        </w:rPr>
        <w:t>t</w:t>
      </w:r>
      <w:r w:rsidR="00404688">
        <w:rPr>
          <w:lang w:val="nl-NL" w:eastAsia="en-US"/>
        </w:rPr>
        <w:t>, dien</w:t>
      </w:r>
      <w:r w:rsidR="001A78CC">
        <w:rPr>
          <w:lang w:val="nl-NL" w:eastAsia="en-US"/>
        </w:rPr>
        <w:t>t</w:t>
      </w:r>
      <w:r w:rsidR="00404688">
        <w:rPr>
          <w:lang w:val="nl-NL" w:eastAsia="en-US"/>
        </w:rPr>
        <w:t xml:space="preserve"> op basis van zelfstandig uit te (laten) voeren onderzoek vast te stellen of de noodzakelijk geachte </w:t>
      </w:r>
      <w:r w:rsidR="00404688" w:rsidRPr="00537FEB">
        <w:rPr>
          <w:lang w:val="nl-NL" w:eastAsia="en-US"/>
        </w:rPr>
        <w:t>interne beheersingsmaatregelen</w:t>
      </w:r>
      <w:r w:rsidR="00404688">
        <w:rPr>
          <w:lang w:val="nl-NL" w:eastAsia="en-US"/>
        </w:rPr>
        <w:t xml:space="preserve"> door </w:t>
      </w:r>
      <w:r>
        <w:rPr>
          <w:lang w:val="nl-NL" w:eastAsia="en-US"/>
        </w:rPr>
        <w:t xml:space="preserve">gemeente </w:t>
      </w:r>
      <w:r w:rsidR="00B95ACA">
        <w:rPr>
          <w:lang w:val="nl-NL" w:eastAsia="en-US"/>
        </w:rPr>
        <w:t>[XYZ]</w:t>
      </w:r>
      <w:r w:rsidR="00404688">
        <w:rPr>
          <w:lang w:val="nl-NL" w:eastAsia="en-US"/>
        </w:rPr>
        <w:t xml:space="preserve"> zijn geïmplementeerd.</w:t>
      </w:r>
    </w:p>
    <w:p w14:paraId="72E56E65" w14:textId="1FD3EB7D" w:rsidR="00404688" w:rsidRPr="00404688" w:rsidRDefault="00404688" w:rsidP="00404688">
      <w:pPr>
        <w:tabs>
          <w:tab w:val="left" w:pos="1223"/>
        </w:tabs>
        <w:rPr>
          <w:rFonts w:ascii="Calibri" w:eastAsia="Times New Roman" w:hAnsi="Calibri" w:cs="Times New Roman"/>
          <w:b/>
          <w:bCs/>
          <w:color w:val="auto"/>
          <w:kern w:val="22"/>
          <w:sz w:val="32"/>
          <w:szCs w:val="28"/>
          <w:lang w:val="nl-NL" w:eastAsia="en-US"/>
        </w:rPr>
      </w:pPr>
    </w:p>
    <w:p w14:paraId="5035BBA8" w14:textId="3C7D95A7" w:rsidR="00404688" w:rsidRPr="00404688" w:rsidRDefault="00EA7E60" w:rsidP="00CD27C4">
      <w:pPr>
        <w:tabs>
          <w:tab w:val="left" w:pos="1223"/>
        </w:tabs>
        <w:jc w:val="center"/>
        <w:rPr>
          <w:rFonts w:ascii="Calibri" w:eastAsia="Times New Roman" w:hAnsi="Calibri" w:cs="Times New Roman"/>
          <w:sz w:val="32"/>
          <w:szCs w:val="28"/>
          <w:lang w:eastAsia="en-US"/>
        </w:rPr>
        <w:sectPr w:rsidR="00404688" w:rsidRPr="00404688" w:rsidSect="00057C3D">
          <w:headerReference w:type="default" r:id="rId11"/>
          <w:headerReference w:type="first" r:id="rId12"/>
          <w:pgSz w:w="11905" w:h="16837"/>
          <w:pgMar w:top="1985" w:right="1418" w:bottom="1418" w:left="1418" w:header="567" w:footer="709" w:gutter="0"/>
          <w:cols w:space="720"/>
          <w:noEndnote/>
          <w:titlePg/>
          <w:docGrid w:linePitch="360"/>
        </w:sectPr>
      </w:pPr>
      <w:r>
        <w:rPr>
          <w:rFonts w:ascii="Calibri" w:eastAsia="Times New Roman" w:hAnsi="Calibri" w:cs="Times New Roman"/>
          <w:sz w:val="32"/>
          <w:szCs w:val="28"/>
          <w:lang w:eastAsia="en-US"/>
        </w:rPr>
        <w:t xml:space="preserve">De bijlage van dit rapport is uitsluitend bestemd voor [SERVICEORGANISATIE]. </w:t>
      </w:r>
    </w:p>
    <w:p w14:paraId="5D28DD34" w14:textId="19E7A418" w:rsidR="00B456A7" w:rsidRPr="00841B7C" w:rsidRDefault="000C632C" w:rsidP="00934220">
      <w:pPr>
        <w:keepNext/>
        <w:keepLines/>
        <w:pageBreakBefore/>
        <w:pBdr>
          <w:bottom w:val="single" w:sz="4" w:space="3" w:color="000000"/>
        </w:pBdr>
        <w:tabs>
          <w:tab w:val="left" w:pos="567"/>
        </w:tabs>
        <w:jc w:val="both"/>
        <w:outlineLvl w:val="0"/>
        <w:rPr>
          <w:rFonts w:ascii="Calibri" w:eastAsia="Times New Roman" w:hAnsi="Calibri" w:cs="Times New Roman"/>
          <w:b/>
          <w:bCs/>
          <w:color w:val="auto"/>
          <w:kern w:val="22"/>
          <w:sz w:val="32"/>
          <w:szCs w:val="28"/>
          <w:lang w:val="nl-NL" w:eastAsia="en-US"/>
        </w:rPr>
      </w:pPr>
      <w:bookmarkStart w:id="31" w:name="_Toc53502196"/>
      <w:r w:rsidRPr="00841B7C">
        <w:rPr>
          <w:rFonts w:ascii="Calibri" w:eastAsia="Times New Roman" w:hAnsi="Calibri" w:cs="Times New Roman"/>
          <w:b/>
          <w:bCs/>
          <w:color w:val="auto"/>
          <w:kern w:val="22"/>
          <w:sz w:val="32"/>
          <w:szCs w:val="28"/>
          <w:lang w:val="nl-NL" w:eastAsia="en-US"/>
        </w:rPr>
        <w:lastRenderedPageBreak/>
        <w:t xml:space="preserve">Bijlage </w:t>
      </w:r>
      <w:r w:rsidR="00B456A7" w:rsidRPr="00841B7C">
        <w:rPr>
          <w:rFonts w:ascii="Calibri" w:eastAsia="Times New Roman" w:hAnsi="Calibri" w:cs="Times New Roman"/>
          <w:b/>
          <w:bCs/>
          <w:color w:val="auto"/>
          <w:kern w:val="22"/>
          <w:sz w:val="32"/>
          <w:szCs w:val="28"/>
          <w:lang w:val="nl-NL" w:eastAsia="en-US"/>
        </w:rPr>
        <w:t>A</w:t>
      </w:r>
      <w:r w:rsidR="003A0502" w:rsidRPr="00841B7C">
        <w:rPr>
          <w:rFonts w:ascii="Calibri" w:eastAsia="Times New Roman" w:hAnsi="Calibri" w:cs="Times New Roman"/>
          <w:b/>
          <w:bCs/>
          <w:color w:val="auto"/>
          <w:kern w:val="22"/>
          <w:sz w:val="32"/>
          <w:szCs w:val="28"/>
          <w:lang w:val="nl-NL" w:eastAsia="en-US"/>
        </w:rPr>
        <w:t xml:space="preserve"> </w:t>
      </w:r>
      <w:r w:rsidR="00B456A7" w:rsidRPr="00841B7C">
        <w:rPr>
          <w:rFonts w:ascii="Calibri" w:eastAsia="Times New Roman" w:hAnsi="Calibri" w:cs="Times New Roman"/>
          <w:b/>
          <w:bCs/>
          <w:color w:val="auto"/>
          <w:kern w:val="22"/>
          <w:sz w:val="32"/>
          <w:szCs w:val="28"/>
          <w:lang w:val="nl-NL" w:eastAsia="en-US"/>
        </w:rPr>
        <w:t>- Beschrijving van de testresultaten van de auditor</w:t>
      </w:r>
      <w:bookmarkEnd w:id="26"/>
      <w:bookmarkEnd w:id="27"/>
      <w:bookmarkEnd w:id="31"/>
    </w:p>
    <w:p w14:paraId="645096C6" w14:textId="77777777" w:rsidR="001A78CC" w:rsidRPr="0016047A" w:rsidRDefault="001A78CC" w:rsidP="001A78CC">
      <w:pPr>
        <w:jc w:val="both"/>
        <w:rPr>
          <w:color w:val="auto"/>
          <w:lang w:val="nl-NL"/>
        </w:rPr>
      </w:pPr>
      <w:bookmarkStart w:id="32" w:name="_Toc375067094"/>
      <w:r w:rsidRPr="0016047A">
        <w:rPr>
          <w:color w:val="auto"/>
          <w:lang w:val="nl-NL"/>
        </w:rPr>
        <w:t xml:space="preserve">In het kader van deze assurance-opdracht hebben wij de volgende werkzaamheden uitgevoerd: </w:t>
      </w:r>
    </w:p>
    <w:p w14:paraId="02B5165B" w14:textId="13A47BAF" w:rsidR="001A78CC" w:rsidRPr="0016047A" w:rsidRDefault="001A78CC" w:rsidP="001A78CC">
      <w:pPr>
        <w:pStyle w:val="Lijstalinea"/>
        <w:numPr>
          <w:ilvl w:val="0"/>
          <w:numId w:val="3"/>
        </w:numPr>
        <w:jc w:val="both"/>
        <w:rPr>
          <w:color w:val="auto"/>
          <w:lang w:val="nl-NL"/>
        </w:rPr>
      </w:pPr>
      <w:r w:rsidRPr="0016047A">
        <w:rPr>
          <w:color w:val="auto"/>
          <w:lang w:val="nl-NL"/>
        </w:rPr>
        <w:t xml:space="preserve">Het verkrijgen van inzicht in de relevante kenmerken van de door </w:t>
      </w:r>
      <w:r w:rsidR="00D27833">
        <w:rPr>
          <w:color w:val="auto"/>
          <w:lang w:val="nl-NL"/>
        </w:rPr>
        <w:t>[SERVICEORGANISATIE]</w:t>
      </w:r>
      <w:r w:rsidRPr="0016047A">
        <w:rPr>
          <w:color w:val="auto"/>
          <w:lang w:val="nl-NL"/>
        </w:rPr>
        <w:t xml:space="preserve"> verwerkte Suwinet-gegevens.</w:t>
      </w:r>
    </w:p>
    <w:p w14:paraId="78274E2A" w14:textId="4D906D31" w:rsidR="001A78CC" w:rsidRPr="0016047A" w:rsidRDefault="001A78CC" w:rsidP="001A78CC">
      <w:pPr>
        <w:pStyle w:val="Lijstalinea"/>
        <w:numPr>
          <w:ilvl w:val="0"/>
          <w:numId w:val="3"/>
        </w:numPr>
        <w:jc w:val="both"/>
        <w:rPr>
          <w:color w:val="auto"/>
          <w:lang w:val="nl-NL"/>
        </w:rPr>
      </w:pPr>
      <w:r w:rsidRPr="0016047A">
        <w:rPr>
          <w:color w:val="auto"/>
          <w:lang w:val="nl-NL"/>
        </w:rPr>
        <w:t xml:space="preserve">Het vaststellen van de </w:t>
      </w:r>
      <w:r>
        <w:rPr>
          <w:color w:val="auto"/>
          <w:lang w:val="nl-NL"/>
        </w:rPr>
        <w:t xml:space="preserve">reikwijdte </w:t>
      </w:r>
      <w:r w:rsidRPr="0016047A">
        <w:rPr>
          <w:color w:val="auto"/>
          <w:lang w:val="nl-NL"/>
        </w:rPr>
        <w:t xml:space="preserve">van het onderzoek, inclusief het vaststellen van de </w:t>
      </w:r>
      <w:r w:rsidR="0005625E">
        <w:rPr>
          <w:color w:val="auto"/>
          <w:lang w:val="nl-NL"/>
        </w:rPr>
        <w:t>beheersingsmaatregelen</w:t>
      </w:r>
      <w:r w:rsidRPr="0016047A">
        <w:rPr>
          <w:color w:val="auto"/>
          <w:lang w:val="nl-NL"/>
        </w:rPr>
        <w:t xml:space="preserve"> die moeten worden onderzocht en het vaststellen dat de </w:t>
      </w:r>
      <w:r>
        <w:rPr>
          <w:color w:val="auto"/>
          <w:lang w:val="nl-NL"/>
        </w:rPr>
        <w:t>reikwijdte</w:t>
      </w:r>
      <w:r w:rsidRPr="0016047A">
        <w:rPr>
          <w:color w:val="auto"/>
          <w:lang w:val="nl-NL"/>
        </w:rPr>
        <w:t xml:space="preserve"> van de verwerking van Suwinet-gegevens volledig en juist wordt afgedekt. </w:t>
      </w:r>
    </w:p>
    <w:p w14:paraId="16EE8870" w14:textId="77777777" w:rsidR="001A78CC" w:rsidRPr="0016047A" w:rsidRDefault="001A78CC" w:rsidP="001A78CC">
      <w:pPr>
        <w:pStyle w:val="Lijstalinea"/>
        <w:numPr>
          <w:ilvl w:val="0"/>
          <w:numId w:val="3"/>
        </w:numPr>
        <w:jc w:val="both"/>
        <w:rPr>
          <w:color w:val="auto"/>
          <w:lang w:val="nl-NL"/>
        </w:rPr>
      </w:pPr>
      <w:r w:rsidRPr="0016047A">
        <w:rPr>
          <w:color w:val="auto"/>
          <w:lang w:val="nl-NL"/>
        </w:rPr>
        <w:t>Het houden van interviews met verantwoordelijke functionarissen, vooral gericht op het onderkennen van risico’s en het onderzoek in hoeverre deze risico’s worden afgedekt door maatregelen.</w:t>
      </w:r>
    </w:p>
    <w:p w14:paraId="57F4FFBC" w14:textId="77777777" w:rsidR="001A78CC" w:rsidRPr="0016047A" w:rsidRDefault="001A78CC" w:rsidP="001A78CC">
      <w:pPr>
        <w:pStyle w:val="Lijstalinea"/>
        <w:numPr>
          <w:ilvl w:val="0"/>
          <w:numId w:val="3"/>
        </w:numPr>
        <w:jc w:val="both"/>
        <w:rPr>
          <w:color w:val="auto"/>
          <w:lang w:val="nl-NL"/>
        </w:rPr>
      </w:pPr>
      <w:r w:rsidRPr="0016047A">
        <w:rPr>
          <w:color w:val="auto"/>
          <w:lang w:val="nl-NL"/>
        </w:rPr>
        <w:t xml:space="preserve">Het inventariseren van de opzet en het vaststellen van het bestaan van de relevante maatregelen. Dit door middel van het kennis nemen van documentatie, het kennis nemen van de resultaten van de uitgevoerde interne controles, </w:t>
      </w:r>
      <w:proofErr w:type="gramStart"/>
      <w:r w:rsidRPr="0016047A">
        <w:rPr>
          <w:color w:val="auto"/>
          <w:lang w:val="nl-NL"/>
        </w:rPr>
        <w:t>alsmede</w:t>
      </w:r>
      <w:proofErr w:type="gramEnd"/>
      <w:r w:rsidRPr="0016047A">
        <w:rPr>
          <w:color w:val="auto"/>
          <w:lang w:val="nl-NL"/>
        </w:rPr>
        <w:t xml:space="preserve"> eigen (deel)waarnemingen.</w:t>
      </w:r>
    </w:p>
    <w:p w14:paraId="374CFB11" w14:textId="38B9D342" w:rsidR="0063205E" w:rsidRPr="000E140B" w:rsidRDefault="001A78CC" w:rsidP="00896C2E">
      <w:pPr>
        <w:pStyle w:val="Lijstalinea"/>
        <w:numPr>
          <w:ilvl w:val="0"/>
          <w:numId w:val="3"/>
        </w:numPr>
        <w:jc w:val="both"/>
        <w:rPr>
          <w:b/>
          <w:color w:val="auto"/>
          <w:sz w:val="28"/>
          <w:lang w:val="nl-NL"/>
        </w:rPr>
      </w:pPr>
      <w:r w:rsidRPr="003B29C0">
        <w:rPr>
          <w:color w:val="auto"/>
          <w:lang w:val="nl-NL"/>
        </w:rPr>
        <w:t xml:space="preserve">Het analyseren van de uitkomsten van onze werkzaamheden met als doel het geven van oordelen per </w:t>
      </w:r>
      <w:r w:rsidR="00AA77A1">
        <w:rPr>
          <w:color w:val="auto"/>
          <w:lang w:val="nl-NL"/>
        </w:rPr>
        <w:t>beheersingsmaatregel</w:t>
      </w:r>
      <w:r w:rsidRPr="003B29C0">
        <w:rPr>
          <w:color w:val="auto"/>
          <w:lang w:val="nl-NL"/>
        </w:rPr>
        <w:t xml:space="preserve"> van </w:t>
      </w:r>
      <w:r w:rsidR="00662090">
        <w:rPr>
          <w:color w:val="auto"/>
          <w:lang w:val="nl-NL"/>
        </w:rPr>
        <w:t xml:space="preserve">de </w:t>
      </w:r>
      <w:r w:rsidR="00662090" w:rsidRPr="00662090">
        <w:rPr>
          <w:color w:val="auto"/>
          <w:lang w:val="nl-NL"/>
        </w:rPr>
        <w:t xml:space="preserve">Verantwoordingsrichtlijn Informatiebeveiliging </w:t>
      </w:r>
      <w:proofErr w:type="spellStart"/>
      <w:r w:rsidR="00662090" w:rsidRPr="00662090">
        <w:rPr>
          <w:color w:val="auto"/>
          <w:lang w:val="nl-NL"/>
        </w:rPr>
        <w:t>GeVS</w:t>
      </w:r>
      <w:proofErr w:type="spellEnd"/>
      <w:r w:rsidR="00662090" w:rsidRPr="00662090">
        <w:rPr>
          <w:color w:val="auto"/>
          <w:lang w:val="nl-NL"/>
        </w:rPr>
        <w:t xml:space="preserve"> 2020</w:t>
      </w:r>
      <w:r w:rsidR="00662090">
        <w:rPr>
          <w:color w:val="auto"/>
          <w:lang w:val="nl-NL"/>
        </w:rPr>
        <w:t xml:space="preserve">. </w:t>
      </w:r>
    </w:p>
    <w:p w14:paraId="78DC076A" w14:textId="77777777" w:rsidR="005D3ECD" w:rsidRPr="000E140B" w:rsidRDefault="005D3ECD" w:rsidP="000E140B">
      <w:pPr>
        <w:pStyle w:val="Lijstalinea"/>
        <w:ind w:left="360"/>
        <w:jc w:val="both"/>
        <w:rPr>
          <w:b/>
          <w:color w:val="auto"/>
          <w:sz w:val="28"/>
          <w:lang w:val="nl-NL"/>
        </w:rPr>
      </w:pPr>
    </w:p>
    <w:tbl>
      <w:tblPr>
        <w:tblStyle w:val="Rastertabel4-Accent1"/>
        <w:tblW w:w="134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381"/>
        <w:gridCol w:w="4678"/>
        <w:gridCol w:w="1805"/>
      </w:tblGrid>
      <w:tr w:rsidR="00662090" w14:paraId="374FE9CB" w14:textId="64D1C2BD" w:rsidTr="001011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6476895B" w14:textId="77777777" w:rsidR="00662090" w:rsidRPr="000E140B" w:rsidRDefault="00662090" w:rsidP="00662090">
            <w:pPr>
              <w:spacing w:after="0" w:line="240" w:lineRule="auto"/>
              <w:rPr>
                <w:rFonts w:cstheme="minorHAnsi"/>
                <w:color w:val="FFFFFF" w:themeColor="background1"/>
                <w:szCs w:val="22"/>
                <w:lang w:val="nl-NL"/>
              </w:rPr>
            </w:pPr>
            <w:r w:rsidRPr="000E140B">
              <w:rPr>
                <w:rFonts w:eastAsia="Verdana" w:cstheme="minorHAnsi"/>
                <w:color w:val="FFFFFF" w:themeColor="background1"/>
                <w:szCs w:val="22"/>
              </w:rPr>
              <w:t>BIO control</w:t>
            </w:r>
          </w:p>
        </w:tc>
        <w:tc>
          <w:tcPr>
            <w:tcW w:w="5381" w:type="dxa"/>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3280675D" w14:textId="5EAE2039" w:rsidR="00662090" w:rsidRPr="000E140B" w:rsidRDefault="008B0D74" w:rsidP="00662090">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Cs w:val="22"/>
              </w:rPr>
            </w:pPr>
            <w:r w:rsidRPr="000E140B">
              <w:rPr>
                <w:rFonts w:eastAsia="Verdana" w:cstheme="minorHAnsi"/>
                <w:color w:val="FFFFFF" w:themeColor="background1"/>
                <w:szCs w:val="22"/>
              </w:rPr>
              <w:t>Beheersingsmaatregel</w:t>
            </w:r>
          </w:p>
        </w:tc>
        <w:tc>
          <w:tcPr>
            <w:tcW w:w="4678"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64F0DAD8" w14:textId="58C4DE76" w:rsidR="00662090" w:rsidRPr="000E140B" w:rsidRDefault="00662090" w:rsidP="00662090">
            <w:pPr>
              <w:spacing w:after="0" w:line="240" w:lineRule="auto"/>
              <w:cnfStyle w:val="100000000000" w:firstRow="1" w:lastRow="0" w:firstColumn="0" w:lastColumn="0" w:oddVBand="0" w:evenVBand="0" w:oddHBand="0" w:evenHBand="0" w:firstRowFirstColumn="0" w:firstRowLastColumn="0" w:lastRowFirstColumn="0" w:lastRowLastColumn="0"/>
              <w:rPr>
                <w:rFonts w:eastAsia="Verdana" w:cstheme="minorHAnsi"/>
                <w:color w:val="FFFFFF" w:themeColor="background1"/>
                <w:szCs w:val="22"/>
              </w:rPr>
            </w:pPr>
            <w:r w:rsidRPr="000E140B">
              <w:rPr>
                <w:rFonts w:eastAsia="Verdana" w:cstheme="minorHAnsi"/>
                <w:color w:val="FFFFFF" w:themeColor="background1"/>
                <w:szCs w:val="22"/>
              </w:rPr>
              <w:t>Werkzaamheden</w:t>
            </w:r>
          </w:p>
        </w:tc>
        <w:tc>
          <w:tcPr>
            <w:tcW w:w="1805"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E28C72B" w14:textId="645D367D" w:rsidR="00662090" w:rsidRPr="000E140B" w:rsidRDefault="00662090" w:rsidP="00662090">
            <w:pPr>
              <w:spacing w:after="0" w:line="240" w:lineRule="auto"/>
              <w:cnfStyle w:val="100000000000" w:firstRow="1" w:lastRow="0" w:firstColumn="0" w:lastColumn="0" w:oddVBand="0" w:evenVBand="0" w:oddHBand="0" w:evenHBand="0" w:firstRowFirstColumn="0" w:firstRowLastColumn="0" w:lastRowFirstColumn="0" w:lastRowLastColumn="0"/>
              <w:rPr>
                <w:rFonts w:eastAsia="Verdana" w:cstheme="minorHAnsi"/>
                <w:color w:val="FFFFFF" w:themeColor="background1"/>
                <w:szCs w:val="22"/>
              </w:rPr>
            </w:pPr>
            <w:r w:rsidRPr="000E140B">
              <w:rPr>
                <w:rFonts w:eastAsia="Verdana" w:cstheme="minorHAnsi"/>
                <w:color w:val="FFFFFF" w:themeColor="background1"/>
                <w:szCs w:val="22"/>
              </w:rPr>
              <w:t>Oordelen</w:t>
            </w:r>
          </w:p>
        </w:tc>
      </w:tr>
      <w:tr w:rsidR="00155BFB" w14:paraId="1D3D1F0C" w14:textId="77777777" w:rsidTr="003B0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4" w:type="dxa"/>
            <w:gridSpan w:val="4"/>
            <w:shd w:val="clear" w:color="auto" w:fill="8DB3E2" w:themeFill="text2" w:themeFillTint="66"/>
          </w:tcPr>
          <w:p w14:paraId="2CB4D2BA" w14:textId="4BEA5861" w:rsidR="00941611" w:rsidRDefault="00155BFB" w:rsidP="000E140B">
            <w:pPr>
              <w:spacing w:before="0" w:after="0" w:line="240" w:lineRule="auto"/>
              <w:rPr>
                <w:rFonts w:eastAsia="Verdana" w:cstheme="minorHAnsi"/>
                <w:b w:val="0"/>
                <w:bCs w:val="0"/>
                <w:color w:val="000000" w:themeColor="text1"/>
                <w:sz w:val="18"/>
                <w:szCs w:val="18"/>
              </w:rPr>
            </w:pPr>
            <w:r w:rsidRPr="000E140B">
              <w:rPr>
                <w:rFonts w:eastAsia="Verdana" w:cstheme="minorHAnsi"/>
                <w:color w:val="000000" w:themeColor="text1"/>
                <w:sz w:val="18"/>
                <w:szCs w:val="18"/>
              </w:rPr>
              <w:t>5. Informatiebeveiligingsbeleid</w:t>
            </w:r>
          </w:p>
          <w:p w14:paraId="58F72B18" w14:textId="5A69CDEA" w:rsidR="008D25CA" w:rsidRPr="000E140B" w:rsidRDefault="008D25CA" w:rsidP="000E140B">
            <w:pPr>
              <w:spacing w:before="0" w:after="0" w:line="240" w:lineRule="auto"/>
              <w:rPr>
                <w:rFonts w:eastAsia="Verdana" w:cstheme="minorHAnsi"/>
                <w:color w:val="FFFFFF" w:themeColor="background1"/>
                <w:sz w:val="18"/>
                <w:szCs w:val="18"/>
              </w:rPr>
            </w:pPr>
          </w:p>
        </w:tc>
      </w:tr>
      <w:tr w:rsidR="00662090" w14:paraId="51318BE8" w14:textId="5D6D95C9" w:rsidTr="00101114">
        <w:tc>
          <w:tcPr>
            <w:cnfStyle w:val="001000000000" w:firstRow="0" w:lastRow="0" w:firstColumn="1" w:lastColumn="0" w:oddVBand="0" w:evenVBand="0" w:oddHBand="0" w:evenHBand="0" w:firstRowFirstColumn="0" w:firstRowLastColumn="0" w:lastRowFirstColumn="0" w:lastRowLastColumn="0"/>
            <w:tcW w:w="1560" w:type="dxa"/>
            <w:shd w:val="clear" w:color="auto" w:fill="auto"/>
            <w:hideMark/>
          </w:tcPr>
          <w:p w14:paraId="69FF0473" w14:textId="77777777" w:rsidR="00662090" w:rsidRPr="000E140B" w:rsidRDefault="00662090" w:rsidP="00CD27C4">
            <w:pPr>
              <w:spacing w:before="0" w:after="0" w:line="240" w:lineRule="auto"/>
              <w:rPr>
                <w:rFonts w:cstheme="minorHAnsi"/>
                <w:sz w:val="18"/>
                <w:szCs w:val="18"/>
              </w:rPr>
            </w:pPr>
            <w:r w:rsidRPr="000E140B">
              <w:rPr>
                <w:rFonts w:eastAsia="Verdana" w:cstheme="minorHAnsi"/>
                <w:sz w:val="18"/>
                <w:szCs w:val="18"/>
              </w:rPr>
              <w:t>5.1.1</w:t>
            </w:r>
          </w:p>
        </w:tc>
        <w:tc>
          <w:tcPr>
            <w:tcW w:w="5381" w:type="dxa"/>
            <w:shd w:val="clear" w:color="auto" w:fill="auto"/>
            <w:hideMark/>
          </w:tcPr>
          <w:p w14:paraId="775AA15E" w14:textId="77777777" w:rsidR="00662090" w:rsidRPr="000E140B" w:rsidRDefault="00662090"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Ten behoeve van informatiebeveiliging behoort een reeks beleidsregels te worden gedefinieerd, goedgekeurd door de directie, gepubliceerd en gecommuniceerd aan medewerkers en relevante externe partijen.</w:t>
            </w:r>
          </w:p>
        </w:tc>
        <w:tc>
          <w:tcPr>
            <w:tcW w:w="4678" w:type="dxa"/>
            <w:shd w:val="clear" w:color="auto" w:fill="auto"/>
          </w:tcPr>
          <w:p w14:paraId="007D292D" w14:textId="2EE80DBF" w:rsidR="00662090" w:rsidRPr="002D7D10" w:rsidRDefault="006620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iCs/>
                <w:sz w:val="18"/>
                <w:szCs w:val="18"/>
                <w:lang w:val="nl-NL" w:eastAsia="en-US"/>
              </w:rPr>
            </w:pPr>
          </w:p>
        </w:tc>
        <w:tc>
          <w:tcPr>
            <w:tcW w:w="1805" w:type="dxa"/>
            <w:shd w:val="clear" w:color="auto" w:fill="auto"/>
          </w:tcPr>
          <w:p w14:paraId="50181FB4" w14:textId="20B6CFF7" w:rsidR="00662090" w:rsidRDefault="0005625E"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p>
        </w:tc>
      </w:tr>
      <w:tr w:rsidR="00343319" w14:paraId="73485422" w14:textId="48851482" w:rsidTr="0010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hideMark/>
          </w:tcPr>
          <w:p w14:paraId="74D1346C" w14:textId="77777777" w:rsidR="00343319" w:rsidRPr="000E140B" w:rsidRDefault="00343319" w:rsidP="00CD27C4">
            <w:pPr>
              <w:spacing w:before="0" w:after="0" w:line="240" w:lineRule="auto"/>
              <w:rPr>
                <w:rFonts w:cstheme="minorHAnsi"/>
                <w:sz w:val="18"/>
                <w:szCs w:val="18"/>
              </w:rPr>
            </w:pPr>
            <w:r w:rsidRPr="000E140B">
              <w:rPr>
                <w:rFonts w:eastAsia="Verdana" w:cstheme="minorHAnsi"/>
                <w:sz w:val="18"/>
                <w:szCs w:val="18"/>
              </w:rPr>
              <w:t>5.1.2</w:t>
            </w:r>
          </w:p>
        </w:tc>
        <w:tc>
          <w:tcPr>
            <w:tcW w:w="5381" w:type="dxa"/>
            <w:shd w:val="clear" w:color="auto" w:fill="auto"/>
            <w:hideMark/>
          </w:tcPr>
          <w:p w14:paraId="18D4F7B7" w14:textId="77777777" w:rsidR="00343319" w:rsidRPr="000E140B" w:rsidRDefault="00343319"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Het beleid voor informatiebeveiliging behoort met geplande tussenpozen of als zich significante veranderingen voordoen, te worden beoordeeld om te waarborgen dat het voortdurend passend, adequaat en doeltreffend is.</w:t>
            </w:r>
          </w:p>
        </w:tc>
        <w:tc>
          <w:tcPr>
            <w:tcW w:w="4678" w:type="dxa"/>
            <w:shd w:val="clear" w:color="auto" w:fill="auto"/>
          </w:tcPr>
          <w:p w14:paraId="32E90135" w14:textId="2CA4A451" w:rsidR="00343319" w:rsidRPr="002D7D10" w:rsidRDefault="00343319">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
        </w:tc>
        <w:tc>
          <w:tcPr>
            <w:tcW w:w="1805" w:type="dxa"/>
            <w:shd w:val="clear" w:color="auto" w:fill="auto"/>
          </w:tcPr>
          <w:p w14:paraId="34708A15" w14:textId="6A560D4E" w:rsidR="00343319" w:rsidRDefault="0005625E"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p>
        </w:tc>
      </w:tr>
      <w:tr w:rsidR="00343319" w14:paraId="34BC27CE" w14:textId="77777777" w:rsidTr="003B0119">
        <w:tc>
          <w:tcPr>
            <w:cnfStyle w:val="001000000000" w:firstRow="0" w:lastRow="0" w:firstColumn="1" w:lastColumn="0" w:oddVBand="0" w:evenVBand="0" w:oddHBand="0" w:evenHBand="0" w:firstRowFirstColumn="0" w:firstRowLastColumn="0" w:lastRowFirstColumn="0" w:lastRowLastColumn="0"/>
            <w:tcW w:w="13424" w:type="dxa"/>
            <w:gridSpan w:val="4"/>
            <w:shd w:val="clear" w:color="auto" w:fill="8DB3E2" w:themeFill="text2" w:themeFillTint="66"/>
          </w:tcPr>
          <w:p w14:paraId="438AE395" w14:textId="77777777" w:rsidR="008D25CA" w:rsidRPr="00CD27C4" w:rsidRDefault="003B0119">
            <w:pPr>
              <w:spacing w:before="0" w:after="0" w:line="240" w:lineRule="auto"/>
              <w:rPr>
                <w:rFonts w:eastAsia="Verdana" w:cstheme="minorHAnsi"/>
                <w:color w:val="000000" w:themeColor="text1"/>
                <w:sz w:val="18"/>
                <w:szCs w:val="18"/>
              </w:rPr>
            </w:pPr>
            <w:r w:rsidRPr="003B0119">
              <w:rPr>
                <w:rFonts w:eastAsia="Verdana" w:cstheme="minorHAnsi"/>
                <w:color w:val="000000" w:themeColor="text1"/>
                <w:sz w:val="18"/>
                <w:szCs w:val="18"/>
              </w:rPr>
              <w:t>6. Organiseren van informatiebeveiliging</w:t>
            </w:r>
          </w:p>
          <w:p w14:paraId="26B62528" w14:textId="778C83B0" w:rsidR="003B0119" w:rsidRPr="000E140B" w:rsidRDefault="003B0119">
            <w:pPr>
              <w:spacing w:before="0" w:after="0" w:line="240" w:lineRule="auto"/>
              <w:rPr>
                <w:rFonts w:eastAsia="Verdana" w:cstheme="minorHAnsi"/>
                <w:color w:val="000000" w:themeColor="text1"/>
                <w:sz w:val="18"/>
                <w:szCs w:val="18"/>
              </w:rPr>
            </w:pPr>
          </w:p>
        </w:tc>
      </w:tr>
      <w:tr w:rsidR="00343319" w14:paraId="41CEE0F5" w14:textId="3559D861" w:rsidTr="0010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hideMark/>
          </w:tcPr>
          <w:p w14:paraId="5DDC378C" w14:textId="77777777" w:rsidR="00343319" w:rsidRPr="000E140B" w:rsidRDefault="00343319" w:rsidP="00CD27C4">
            <w:pPr>
              <w:spacing w:before="0" w:after="0" w:line="240" w:lineRule="auto"/>
              <w:rPr>
                <w:rFonts w:cstheme="minorHAnsi"/>
                <w:sz w:val="18"/>
                <w:szCs w:val="18"/>
              </w:rPr>
            </w:pPr>
            <w:r w:rsidRPr="000E140B">
              <w:rPr>
                <w:rFonts w:eastAsia="Verdana" w:cstheme="minorHAnsi"/>
                <w:sz w:val="18"/>
                <w:szCs w:val="18"/>
              </w:rPr>
              <w:t>6.1.1</w:t>
            </w:r>
          </w:p>
        </w:tc>
        <w:tc>
          <w:tcPr>
            <w:tcW w:w="5381" w:type="dxa"/>
            <w:shd w:val="clear" w:color="auto" w:fill="auto"/>
            <w:hideMark/>
          </w:tcPr>
          <w:p w14:paraId="644BE1D4" w14:textId="77777777" w:rsidR="00343319" w:rsidRPr="000E140B" w:rsidRDefault="00343319"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Alle verantwoordelijkheden bij informatiebeveiliging behoren te worden gedefinieerd en toegewezen.</w:t>
            </w:r>
          </w:p>
        </w:tc>
        <w:tc>
          <w:tcPr>
            <w:tcW w:w="4678" w:type="dxa"/>
            <w:shd w:val="clear" w:color="auto" w:fill="auto"/>
          </w:tcPr>
          <w:p w14:paraId="5F301107" w14:textId="6D78D5A6" w:rsidR="00343319" w:rsidRPr="002D7D10" w:rsidRDefault="00343319">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iCs/>
                <w:color w:val="auto"/>
                <w:sz w:val="18"/>
                <w:szCs w:val="18"/>
                <w:lang w:val="nl-NL"/>
              </w:rPr>
            </w:pPr>
          </w:p>
        </w:tc>
        <w:tc>
          <w:tcPr>
            <w:tcW w:w="1805" w:type="dxa"/>
            <w:shd w:val="clear" w:color="auto" w:fill="auto"/>
          </w:tcPr>
          <w:p w14:paraId="52CEDAC7" w14:textId="54895598" w:rsidR="00343319" w:rsidRDefault="0005625E"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p>
        </w:tc>
      </w:tr>
      <w:tr w:rsidR="00343319" w14:paraId="7598661A" w14:textId="64ABE074" w:rsidTr="00101114">
        <w:tc>
          <w:tcPr>
            <w:cnfStyle w:val="001000000000" w:firstRow="0" w:lastRow="0" w:firstColumn="1" w:lastColumn="0" w:oddVBand="0" w:evenVBand="0" w:oddHBand="0" w:evenHBand="0" w:firstRowFirstColumn="0" w:firstRowLastColumn="0" w:lastRowFirstColumn="0" w:lastRowLastColumn="0"/>
            <w:tcW w:w="1560" w:type="dxa"/>
            <w:shd w:val="clear" w:color="auto" w:fill="auto"/>
            <w:hideMark/>
          </w:tcPr>
          <w:p w14:paraId="3898F32B" w14:textId="77777777" w:rsidR="00343319" w:rsidRPr="000E140B" w:rsidRDefault="00343319" w:rsidP="00CD27C4">
            <w:pPr>
              <w:spacing w:before="0" w:after="0" w:line="240" w:lineRule="auto"/>
              <w:rPr>
                <w:rFonts w:cstheme="minorHAnsi"/>
                <w:sz w:val="18"/>
                <w:szCs w:val="18"/>
              </w:rPr>
            </w:pPr>
            <w:r w:rsidRPr="000E140B">
              <w:rPr>
                <w:rFonts w:eastAsia="Verdana" w:cstheme="minorHAnsi"/>
                <w:sz w:val="18"/>
                <w:szCs w:val="18"/>
              </w:rPr>
              <w:lastRenderedPageBreak/>
              <w:t>6.1.2</w:t>
            </w:r>
          </w:p>
        </w:tc>
        <w:tc>
          <w:tcPr>
            <w:tcW w:w="5381" w:type="dxa"/>
            <w:shd w:val="clear" w:color="auto" w:fill="auto"/>
            <w:hideMark/>
          </w:tcPr>
          <w:p w14:paraId="5EB57C21" w14:textId="77777777" w:rsidR="00343319" w:rsidRPr="000E140B" w:rsidRDefault="00343319"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Conflicterende taken en verantwoordelijkheden behoren te worden gescheiden om de kans op onbevoegd of onbedoeld wijzigen of misbruik van de bedrijfsmiddelen van de organisatie te verminderen.</w:t>
            </w:r>
          </w:p>
        </w:tc>
        <w:tc>
          <w:tcPr>
            <w:tcW w:w="4678" w:type="dxa"/>
            <w:shd w:val="clear" w:color="auto" w:fill="auto"/>
          </w:tcPr>
          <w:p w14:paraId="67A4C7A0" w14:textId="6DE06695" w:rsidR="00343319" w:rsidRDefault="00343319"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
        </w:tc>
        <w:tc>
          <w:tcPr>
            <w:tcW w:w="1805" w:type="dxa"/>
            <w:shd w:val="clear" w:color="auto" w:fill="auto"/>
          </w:tcPr>
          <w:p w14:paraId="30CEAC04" w14:textId="4C645BE7" w:rsidR="00343319" w:rsidRDefault="0005625E"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p>
        </w:tc>
      </w:tr>
      <w:tr w:rsidR="00343319" w14:paraId="226DC871" w14:textId="77777777" w:rsidTr="003B0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4" w:type="dxa"/>
            <w:gridSpan w:val="4"/>
            <w:shd w:val="clear" w:color="auto" w:fill="8DB3E2" w:themeFill="text2" w:themeFillTint="66"/>
          </w:tcPr>
          <w:p w14:paraId="384E8CF5" w14:textId="77777777" w:rsidR="008D25CA" w:rsidRPr="003B0119" w:rsidRDefault="003B0119">
            <w:pPr>
              <w:spacing w:before="0" w:after="0" w:line="240" w:lineRule="auto"/>
              <w:rPr>
                <w:rFonts w:eastAsia="Verdana" w:cstheme="minorHAnsi"/>
                <w:color w:val="000000" w:themeColor="text1"/>
                <w:sz w:val="18"/>
                <w:szCs w:val="18"/>
              </w:rPr>
            </w:pPr>
            <w:r w:rsidRPr="003B0119">
              <w:rPr>
                <w:rFonts w:eastAsia="Verdana" w:cstheme="minorHAnsi"/>
                <w:color w:val="000000" w:themeColor="text1"/>
                <w:sz w:val="18"/>
                <w:szCs w:val="18"/>
              </w:rPr>
              <w:t>7. Veilig personeel</w:t>
            </w:r>
          </w:p>
          <w:p w14:paraId="40BCB4B8" w14:textId="3080CC8B" w:rsidR="003B0119" w:rsidRPr="000E140B" w:rsidRDefault="003B0119">
            <w:pPr>
              <w:spacing w:before="0" w:after="0" w:line="240" w:lineRule="auto"/>
              <w:rPr>
                <w:rFonts w:eastAsia="Verdana" w:cstheme="minorHAnsi"/>
                <w:b w:val="0"/>
                <w:bCs w:val="0"/>
                <w:color w:val="000000" w:themeColor="text1"/>
                <w:sz w:val="18"/>
                <w:szCs w:val="18"/>
              </w:rPr>
            </w:pPr>
          </w:p>
        </w:tc>
      </w:tr>
      <w:tr w:rsidR="00343319" w14:paraId="5D055B5C" w14:textId="49BE6AE5" w:rsidTr="00101114">
        <w:tc>
          <w:tcPr>
            <w:cnfStyle w:val="001000000000" w:firstRow="0" w:lastRow="0" w:firstColumn="1" w:lastColumn="0" w:oddVBand="0" w:evenVBand="0" w:oddHBand="0" w:evenHBand="0" w:firstRowFirstColumn="0" w:firstRowLastColumn="0" w:lastRowFirstColumn="0" w:lastRowLastColumn="0"/>
            <w:tcW w:w="1560" w:type="dxa"/>
            <w:shd w:val="clear" w:color="auto" w:fill="auto"/>
            <w:hideMark/>
          </w:tcPr>
          <w:p w14:paraId="0C769BF8" w14:textId="77777777" w:rsidR="00343319" w:rsidRPr="000E140B" w:rsidRDefault="00343319" w:rsidP="00CD27C4">
            <w:pPr>
              <w:spacing w:before="0" w:after="0" w:line="240" w:lineRule="auto"/>
              <w:rPr>
                <w:rFonts w:cstheme="minorHAnsi"/>
                <w:sz w:val="18"/>
                <w:szCs w:val="18"/>
              </w:rPr>
            </w:pPr>
            <w:r w:rsidRPr="000E140B">
              <w:rPr>
                <w:rFonts w:eastAsia="Verdana" w:cstheme="minorHAnsi"/>
                <w:sz w:val="18"/>
                <w:szCs w:val="18"/>
              </w:rPr>
              <w:t>7.2.2</w:t>
            </w:r>
          </w:p>
        </w:tc>
        <w:tc>
          <w:tcPr>
            <w:tcW w:w="5381" w:type="dxa"/>
            <w:shd w:val="clear" w:color="auto" w:fill="auto"/>
            <w:hideMark/>
          </w:tcPr>
          <w:p w14:paraId="3D4A21B5" w14:textId="77777777" w:rsidR="00343319" w:rsidRPr="000E140B" w:rsidRDefault="00343319"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Alle medewerkers van de organisatie en, voor zover relevant, contractanten behoren een passende bewustzijnsopleiding en -training te krijgen en regelmatige bijscholing van beleidsregels en procedures van de organisatie, voor zover relevant voor hun functie.</w:t>
            </w:r>
          </w:p>
        </w:tc>
        <w:tc>
          <w:tcPr>
            <w:tcW w:w="4678" w:type="dxa"/>
            <w:shd w:val="clear" w:color="auto" w:fill="auto"/>
          </w:tcPr>
          <w:p w14:paraId="2F872D44" w14:textId="2DECDFAB" w:rsidR="00343319" w:rsidRPr="00036DCC" w:rsidRDefault="00343319">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i/>
                <w:color w:val="auto"/>
                <w:sz w:val="18"/>
                <w:szCs w:val="18"/>
              </w:rPr>
            </w:pPr>
          </w:p>
        </w:tc>
        <w:tc>
          <w:tcPr>
            <w:tcW w:w="1805" w:type="dxa"/>
            <w:shd w:val="clear" w:color="auto" w:fill="auto"/>
          </w:tcPr>
          <w:p w14:paraId="2917AC95" w14:textId="62F4F949" w:rsidR="00343319" w:rsidRDefault="0005625E"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p>
        </w:tc>
      </w:tr>
      <w:tr w:rsidR="00343319" w14:paraId="3F7BDBF1" w14:textId="77777777" w:rsidTr="003B0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4" w:type="dxa"/>
            <w:gridSpan w:val="4"/>
            <w:shd w:val="clear" w:color="auto" w:fill="8DB3E2" w:themeFill="text2" w:themeFillTint="66"/>
          </w:tcPr>
          <w:p w14:paraId="5A969B83" w14:textId="77777777" w:rsidR="008D25CA" w:rsidRPr="003B0119" w:rsidRDefault="003B0119">
            <w:pPr>
              <w:spacing w:before="0" w:after="0" w:line="240" w:lineRule="auto"/>
              <w:rPr>
                <w:rFonts w:eastAsia="Verdana" w:cstheme="minorHAnsi"/>
                <w:color w:val="000000" w:themeColor="text1"/>
                <w:sz w:val="18"/>
                <w:szCs w:val="18"/>
              </w:rPr>
            </w:pPr>
            <w:r w:rsidRPr="003B0119">
              <w:rPr>
                <w:rFonts w:eastAsia="Verdana" w:cstheme="minorHAnsi"/>
                <w:color w:val="000000" w:themeColor="text1"/>
                <w:sz w:val="18"/>
                <w:szCs w:val="18"/>
              </w:rPr>
              <w:t>9. Toegangsbeveiliging</w:t>
            </w:r>
          </w:p>
          <w:p w14:paraId="75BF1B01" w14:textId="34AC06BB" w:rsidR="003B0119" w:rsidRPr="000E140B" w:rsidRDefault="003B0119">
            <w:pPr>
              <w:spacing w:before="0" w:after="0" w:line="240" w:lineRule="auto"/>
              <w:rPr>
                <w:rFonts w:eastAsia="Verdana" w:cstheme="minorHAnsi"/>
                <w:b w:val="0"/>
                <w:bCs w:val="0"/>
                <w:color w:val="000000" w:themeColor="text1"/>
                <w:sz w:val="18"/>
                <w:szCs w:val="18"/>
              </w:rPr>
            </w:pPr>
          </w:p>
        </w:tc>
      </w:tr>
      <w:tr w:rsidR="00343319" w14:paraId="6F6FD38F" w14:textId="0C9FFB8B" w:rsidTr="00101114">
        <w:tc>
          <w:tcPr>
            <w:cnfStyle w:val="001000000000" w:firstRow="0" w:lastRow="0" w:firstColumn="1" w:lastColumn="0" w:oddVBand="0" w:evenVBand="0" w:oddHBand="0" w:evenHBand="0" w:firstRowFirstColumn="0" w:firstRowLastColumn="0" w:lastRowFirstColumn="0" w:lastRowLastColumn="0"/>
            <w:tcW w:w="1560" w:type="dxa"/>
            <w:shd w:val="clear" w:color="auto" w:fill="auto"/>
            <w:hideMark/>
          </w:tcPr>
          <w:p w14:paraId="6F128ABB" w14:textId="77777777" w:rsidR="00343319" w:rsidRPr="000E140B" w:rsidRDefault="00343319" w:rsidP="00CD27C4">
            <w:pPr>
              <w:spacing w:before="0" w:after="0" w:line="240" w:lineRule="auto"/>
              <w:rPr>
                <w:rFonts w:cstheme="minorHAnsi"/>
                <w:sz w:val="18"/>
                <w:szCs w:val="18"/>
              </w:rPr>
            </w:pPr>
            <w:r w:rsidRPr="000E140B">
              <w:rPr>
                <w:rFonts w:eastAsia="Verdana" w:cstheme="minorHAnsi"/>
                <w:sz w:val="18"/>
                <w:szCs w:val="18"/>
              </w:rPr>
              <w:t>9.2.1</w:t>
            </w:r>
          </w:p>
        </w:tc>
        <w:tc>
          <w:tcPr>
            <w:tcW w:w="5381" w:type="dxa"/>
            <w:shd w:val="clear" w:color="auto" w:fill="auto"/>
            <w:hideMark/>
          </w:tcPr>
          <w:p w14:paraId="35612C1C" w14:textId="77777777" w:rsidR="00343319" w:rsidRPr="000E140B" w:rsidRDefault="00343319"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Een formele registratie- en afmeldingsprocedure behoort te worden geïmplementeerd om toewijzing van toegangsrechten mogelijk te maken.</w:t>
            </w:r>
          </w:p>
        </w:tc>
        <w:tc>
          <w:tcPr>
            <w:tcW w:w="4678" w:type="dxa"/>
            <w:shd w:val="clear" w:color="auto" w:fill="auto"/>
          </w:tcPr>
          <w:p w14:paraId="1C8FD9C7" w14:textId="23CCF44B" w:rsidR="00343319" w:rsidRDefault="00343319"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
        </w:tc>
        <w:tc>
          <w:tcPr>
            <w:tcW w:w="1805" w:type="dxa"/>
            <w:shd w:val="clear" w:color="auto" w:fill="auto"/>
          </w:tcPr>
          <w:p w14:paraId="7081BE03" w14:textId="53904192" w:rsidR="00343319" w:rsidRDefault="0005625E"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p>
        </w:tc>
      </w:tr>
      <w:tr w:rsidR="00343319" w14:paraId="01463626" w14:textId="3C6373F9" w:rsidTr="0010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hideMark/>
          </w:tcPr>
          <w:p w14:paraId="3013F72E" w14:textId="77777777" w:rsidR="00343319" w:rsidRPr="000E140B" w:rsidRDefault="00343319" w:rsidP="00CD27C4">
            <w:pPr>
              <w:spacing w:before="0" w:after="0" w:line="240" w:lineRule="auto"/>
              <w:rPr>
                <w:rFonts w:cstheme="minorHAnsi"/>
                <w:sz w:val="18"/>
                <w:szCs w:val="18"/>
              </w:rPr>
            </w:pPr>
            <w:r w:rsidRPr="000E140B">
              <w:rPr>
                <w:rFonts w:eastAsia="Verdana" w:cstheme="minorHAnsi"/>
                <w:sz w:val="18"/>
                <w:szCs w:val="18"/>
              </w:rPr>
              <w:t>9.2.2</w:t>
            </w:r>
          </w:p>
        </w:tc>
        <w:tc>
          <w:tcPr>
            <w:tcW w:w="5381" w:type="dxa"/>
            <w:shd w:val="clear" w:color="auto" w:fill="auto"/>
            <w:hideMark/>
          </w:tcPr>
          <w:p w14:paraId="08FE7EA6" w14:textId="77777777" w:rsidR="00343319" w:rsidRPr="000E140B" w:rsidRDefault="00343319"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Een formele gebruikerstoegangsverleningsprocedure behoort te worden geïmplementeerd om toegangsrechten voor alle typen gebruikers en voor alle systemen en diensten toe te wijzen of in te trekken.</w:t>
            </w:r>
          </w:p>
        </w:tc>
        <w:tc>
          <w:tcPr>
            <w:tcW w:w="4678" w:type="dxa"/>
            <w:shd w:val="clear" w:color="auto" w:fill="auto"/>
          </w:tcPr>
          <w:p w14:paraId="52EDED4E" w14:textId="08C4ADFB" w:rsidR="00343319" w:rsidRDefault="00343319"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
        </w:tc>
        <w:tc>
          <w:tcPr>
            <w:tcW w:w="1805" w:type="dxa"/>
            <w:shd w:val="clear" w:color="auto" w:fill="auto"/>
          </w:tcPr>
          <w:p w14:paraId="4E64ED19" w14:textId="5A7DA8BD" w:rsidR="00343319" w:rsidRDefault="0005625E"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 Voldoet / Voldoet niet</w:t>
            </w:r>
          </w:p>
        </w:tc>
      </w:tr>
      <w:tr w:rsidR="00343319" w14:paraId="04F10D7A" w14:textId="10E8C987" w:rsidTr="00101114">
        <w:tc>
          <w:tcPr>
            <w:cnfStyle w:val="001000000000" w:firstRow="0" w:lastRow="0" w:firstColumn="1" w:lastColumn="0" w:oddVBand="0" w:evenVBand="0" w:oddHBand="0" w:evenHBand="0" w:firstRowFirstColumn="0" w:firstRowLastColumn="0" w:lastRowFirstColumn="0" w:lastRowLastColumn="0"/>
            <w:tcW w:w="1560" w:type="dxa"/>
            <w:shd w:val="clear" w:color="auto" w:fill="auto"/>
            <w:hideMark/>
          </w:tcPr>
          <w:p w14:paraId="7D981124" w14:textId="77777777" w:rsidR="00343319" w:rsidRPr="000E140B" w:rsidRDefault="00343319" w:rsidP="00CD27C4">
            <w:pPr>
              <w:spacing w:before="0" w:after="0" w:line="240" w:lineRule="auto"/>
              <w:rPr>
                <w:rFonts w:cstheme="minorHAnsi"/>
                <w:sz w:val="18"/>
                <w:szCs w:val="18"/>
              </w:rPr>
            </w:pPr>
            <w:r w:rsidRPr="000E140B">
              <w:rPr>
                <w:rFonts w:eastAsia="Verdana" w:cstheme="minorHAnsi"/>
                <w:sz w:val="18"/>
                <w:szCs w:val="18"/>
              </w:rPr>
              <w:t>9.2.5</w:t>
            </w:r>
          </w:p>
        </w:tc>
        <w:tc>
          <w:tcPr>
            <w:tcW w:w="5381" w:type="dxa"/>
            <w:shd w:val="clear" w:color="auto" w:fill="auto"/>
            <w:hideMark/>
          </w:tcPr>
          <w:p w14:paraId="4DD67AE7" w14:textId="77777777" w:rsidR="00343319" w:rsidRPr="000E140B" w:rsidRDefault="00343319"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Eigenaren van bedrijfsmiddelen behoren toegangsrechten van gebruikers regelmatig te beoordelen.</w:t>
            </w:r>
          </w:p>
        </w:tc>
        <w:tc>
          <w:tcPr>
            <w:tcW w:w="4678" w:type="dxa"/>
            <w:shd w:val="clear" w:color="auto" w:fill="auto"/>
          </w:tcPr>
          <w:p w14:paraId="2E05953F" w14:textId="7C531A4C" w:rsidR="00E077D9" w:rsidRPr="00E077D9" w:rsidRDefault="00E077D9"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18"/>
                <w:szCs w:val="18"/>
              </w:rPr>
            </w:pPr>
          </w:p>
        </w:tc>
        <w:tc>
          <w:tcPr>
            <w:tcW w:w="1805" w:type="dxa"/>
            <w:shd w:val="clear" w:color="auto" w:fill="auto"/>
          </w:tcPr>
          <w:p w14:paraId="4D87F3AB" w14:textId="126BABC1" w:rsidR="00343319" w:rsidRDefault="0005625E"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p>
        </w:tc>
      </w:tr>
      <w:tr w:rsidR="00343319" w14:paraId="50AA2395" w14:textId="739BC6BA" w:rsidTr="0010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tcBorders>
            <w:shd w:val="clear" w:color="auto" w:fill="auto"/>
            <w:hideMark/>
          </w:tcPr>
          <w:p w14:paraId="2E9EB4CC" w14:textId="77777777" w:rsidR="00343319" w:rsidRPr="000E140B" w:rsidRDefault="00343319" w:rsidP="00CD27C4">
            <w:pPr>
              <w:spacing w:before="0" w:after="0" w:line="240" w:lineRule="auto"/>
              <w:rPr>
                <w:rFonts w:cstheme="minorHAnsi"/>
                <w:sz w:val="18"/>
                <w:szCs w:val="18"/>
              </w:rPr>
            </w:pPr>
            <w:r w:rsidRPr="000E140B">
              <w:rPr>
                <w:rFonts w:eastAsia="Verdana" w:cstheme="minorHAnsi"/>
                <w:sz w:val="18"/>
                <w:szCs w:val="18"/>
              </w:rPr>
              <w:t>9.2.6</w:t>
            </w:r>
          </w:p>
        </w:tc>
        <w:tc>
          <w:tcPr>
            <w:tcW w:w="5381" w:type="dxa"/>
            <w:tcBorders>
              <w:bottom w:val="single" w:sz="4" w:space="0" w:color="auto"/>
            </w:tcBorders>
            <w:shd w:val="clear" w:color="auto" w:fill="auto"/>
            <w:hideMark/>
          </w:tcPr>
          <w:p w14:paraId="198AC7C9" w14:textId="77777777" w:rsidR="00343319" w:rsidRPr="000E140B" w:rsidRDefault="00343319"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De toegangsrechten van alle medewerkers en externe gebruikers voor informatie en informatie verwerkende faciliteiten behoren bij beëindiging van hun dienstverband, contract of overeenkomst te worden verwijderd, en bij wijzigingen behoren ze te worden aangepast.</w:t>
            </w:r>
          </w:p>
        </w:tc>
        <w:tc>
          <w:tcPr>
            <w:tcW w:w="4678" w:type="dxa"/>
            <w:tcBorders>
              <w:bottom w:val="single" w:sz="4" w:space="0" w:color="auto"/>
            </w:tcBorders>
            <w:shd w:val="clear" w:color="auto" w:fill="auto"/>
          </w:tcPr>
          <w:p w14:paraId="2C811D2D" w14:textId="1B24C495" w:rsidR="001E5A78" w:rsidRDefault="001E5A78">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
        </w:tc>
        <w:tc>
          <w:tcPr>
            <w:tcW w:w="1805" w:type="dxa"/>
            <w:tcBorders>
              <w:bottom w:val="single" w:sz="4" w:space="0" w:color="auto"/>
            </w:tcBorders>
            <w:shd w:val="clear" w:color="auto" w:fill="auto"/>
          </w:tcPr>
          <w:p w14:paraId="3A23C515" w14:textId="18148F46" w:rsidR="00343319" w:rsidRDefault="0005625E"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p>
        </w:tc>
      </w:tr>
      <w:tr w:rsidR="003B0119" w14:paraId="039FEDCB" w14:textId="77777777" w:rsidTr="00101114">
        <w:tc>
          <w:tcPr>
            <w:cnfStyle w:val="001000000000" w:firstRow="0" w:lastRow="0" w:firstColumn="1" w:lastColumn="0" w:oddVBand="0" w:evenVBand="0" w:oddHBand="0" w:evenHBand="0" w:firstRowFirstColumn="0" w:firstRowLastColumn="0" w:lastRowFirstColumn="0" w:lastRowLastColumn="0"/>
            <w:tcW w:w="13424" w:type="dxa"/>
            <w:gridSpan w:val="4"/>
            <w:shd w:val="clear" w:color="auto" w:fill="8DB3E2" w:themeFill="text2" w:themeFillTint="66"/>
          </w:tcPr>
          <w:p w14:paraId="02FFF297" w14:textId="0C81FA26" w:rsidR="003B0119" w:rsidRDefault="003B0119">
            <w:pPr>
              <w:spacing w:before="0" w:after="0" w:line="240" w:lineRule="auto"/>
              <w:rPr>
                <w:rFonts w:eastAsia="Verdana" w:cstheme="minorHAnsi"/>
                <w:b w:val="0"/>
                <w:bCs w:val="0"/>
                <w:color w:val="000000" w:themeColor="text1"/>
                <w:sz w:val="18"/>
                <w:szCs w:val="18"/>
              </w:rPr>
            </w:pPr>
            <w:r>
              <w:rPr>
                <w:rFonts w:eastAsia="Verdana" w:cstheme="minorHAnsi"/>
                <w:color w:val="000000" w:themeColor="text1"/>
                <w:sz w:val="18"/>
                <w:szCs w:val="18"/>
              </w:rPr>
              <w:t>10. Cryptografie</w:t>
            </w:r>
          </w:p>
          <w:p w14:paraId="2921755B" w14:textId="1C246377" w:rsidR="003B0119" w:rsidRPr="00CD27C4" w:rsidRDefault="003B0119" w:rsidP="00CD27C4">
            <w:pPr>
              <w:spacing w:before="0" w:after="0" w:line="240" w:lineRule="auto"/>
              <w:rPr>
                <w:rFonts w:eastAsia="Verdana" w:cstheme="minorHAnsi"/>
                <w:b w:val="0"/>
                <w:bCs w:val="0"/>
                <w:color w:val="000000" w:themeColor="text1"/>
                <w:sz w:val="18"/>
                <w:szCs w:val="18"/>
              </w:rPr>
            </w:pPr>
          </w:p>
        </w:tc>
      </w:tr>
      <w:tr w:rsidR="003B0119" w14:paraId="04B3A241" w14:textId="77777777" w:rsidTr="0010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77980CFD" w14:textId="561B58B2" w:rsidR="003B0119" w:rsidRPr="00CD27C4" w:rsidRDefault="003B0119" w:rsidP="00CD27C4">
            <w:pPr>
              <w:spacing w:before="0" w:after="0" w:line="240" w:lineRule="auto"/>
              <w:rPr>
                <w:rFonts w:eastAsia="Verdana" w:cstheme="minorHAnsi"/>
                <w:b w:val="0"/>
                <w:bCs w:val="0"/>
                <w:sz w:val="18"/>
                <w:szCs w:val="18"/>
              </w:rPr>
            </w:pPr>
            <w:r w:rsidRPr="003B0119">
              <w:rPr>
                <w:rFonts w:eastAsia="Verdana" w:cstheme="minorHAnsi"/>
                <w:sz w:val="18"/>
                <w:szCs w:val="18"/>
              </w:rPr>
              <w:t>10.1.1</w:t>
            </w:r>
          </w:p>
        </w:tc>
        <w:tc>
          <w:tcPr>
            <w:tcW w:w="5381" w:type="dxa"/>
            <w:shd w:val="clear" w:color="auto" w:fill="auto"/>
          </w:tcPr>
          <w:p w14:paraId="1F372AD7" w14:textId="3B089E21" w:rsidR="003B0119" w:rsidRPr="000E140B" w:rsidRDefault="003B0119"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18"/>
                <w:szCs w:val="18"/>
              </w:rPr>
            </w:pPr>
            <w:r w:rsidRPr="003B0119">
              <w:rPr>
                <w:rFonts w:eastAsia="Verdana" w:cstheme="minorHAnsi"/>
                <w:color w:val="000000" w:themeColor="text1"/>
                <w:sz w:val="18"/>
                <w:szCs w:val="18"/>
              </w:rPr>
              <w:t xml:space="preserve">Ter bescherming van informatie behoort een beleid voor het gebruik van cryptografische </w:t>
            </w:r>
            <w:r w:rsidR="0005625E">
              <w:rPr>
                <w:rFonts w:eastAsia="Verdana" w:cstheme="minorHAnsi"/>
                <w:color w:val="000000" w:themeColor="text1"/>
                <w:sz w:val="18"/>
                <w:szCs w:val="18"/>
              </w:rPr>
              <w:t>beheersingsmaatregelen</w:t>
            </w:r>
            <w:r w:rsidRPr="003B0119">
              <w:rPr>
                <w:rFonts w:eastAsia="Verdana" w:cstheme="minorHAnsi"/>
                <w:color w:val="000000" w:themeColor="text1"/>
                <w:sz w:val="18"/>
                <w:szCs w:val="18"/>
              </w:rPr>
              <w:t xml:space="preserve"> te worden ontwikkeld en geïmplementeerd.</w:t>
            </w:r>
          </w:p>
        </w:tc>
        <w:tc>
          <w:tcPr>
            <w:tcW w:w="4678" w:type="dxa"/>
            <w:shd w:val="clear" w:color="auto" w:fill="auto"/>
          </w:tcPr>
          <w:p w14:paraId="381AEC74" w14:textId="77777777" w:rsidR="003B0119" w:rsidRDefault="003B0119">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b/>
                <w:bCs/>
                <w:color w:val="000000" w:themeColor="text1"/>
                <w:sz w:val="18"/>
                <w:szCs w:val="18"/>
              </w:rPr>
            </w:pPr>
            <w:r w:rsidRPr="006C2471">
              <w:rPr>
                <w:rFonts w:eastAsia="Verdana" w:cstheme="minorHAnsi"/>
                <w:color w:val="000000" w:themeColor="text1"/>
                <w:sz w:val="18"/>
                <w:szCs w:val="18"/>
                <w:highlight w:val="yellow"/>
              </w:rPr>
              <w:t>(LET OP: ALLEEN VAN TOEPASSING INDIEN GEBRUIK WORDT GEMAAKT VAN SUWINET-INLEZEN EN/OF DKD-INLEZEN</w:t>
            </w:r>
            <w:r>
              <w:rPr>
                <w:rFonts w:eastAsia="Verdana" w:cstheme="minorHAnsi"/>
                <w:color w:val="000000" w:themeColor="text1"/>
                <w:sz w:val="18"/>
                <w:szCs w:val="18"/>
                <w:highlight w:val="yellow"/>
              </w:rPr>
              <w:t>)</w:t>
            </w:r>
          </w:p>
          <w:p w14:paraId="2273475C" w14:textId="77777777" w:rsidR="003B0119" w:rsidRDefault="003B0119">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
        </w:tc>
        <w:tc>
          <w:tcPr>
            <w:tcW w:w="1805" w:type="dxa"/>
            <w:shd w:val="clear" w:color="auto" w:fill="auto"/>
          </w:tcPr>
          <w:p w14:paraId="3B855250" w14:textId="1839AD04" w:rsidR="003B0119" w:rsidRDefault="001D6C7B"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r>
              <w:rPr>
                <w:rFonts w:cstheme="minorHAnsi"/>
                <w:color w:val="auto"/>
                <w:sz w:val="18"/>
                <w:szCs w:val="18"/>
                <w:lang w:val="nl-NL"/>
              </w:rPr>
              <w:t xml:space="preserve"> / Deze norm is niet van toepassing doordat geen gebruik wordt gemaakt van </w:t>
            </w:r>
            <w:r>
              <w:rPr>
                <w:rFonts w:cstheme="minorHAnsi"/>
                <w:color w:val="auto"/>
                <w:sz w:val="18"/>
                <w:szCs w:val="18"/>
                <w:lang w:val="nl-NL"/>
              </w:rPr>
              <w:lastRenderedPageBreak/>
              <w:t>Suwinet- en/of DKD-inlezen.</w:t>
            </w:r>
          </w:p>
        </w:tc>
      </w:tr>
      <w:tr w:rsidR="003B0119" w14:paraId="5442968C" w14:textId="77777777" w:rsidTr="003B0119">
        <w:tc>
          <w:tcPr>
            <w:cnfStyle w:val="001000000000" w:firstRow="0" w:lastRow="0" w:firstColumn="1" w:lastColumn="0" w:oddVBand="0" w:evenVBand="0" w:oddHBand="0" w:evenHBand="0" w:firstRowFirstColumn="0" w:firstRowLastColumn="0" w:lastRowFirstColumn="0" w:lastRowLastColumn="0"/>
            <w:tcW w:w="13424" w:type="dxa"/>
            <w:gridSpan w:val="4"/>
            <w:shd w:val="clear" w:color="auto" w:fill="8DB3E2" w:themeFill="text2" w:themeFillTint="66"/>
          </w:tcPr>
          <w:p w14:paraId="52864694" w14:textId="77777777" w:rsidR="003B0119" w:rsidRDefault="003B0119">
            <w:pPr>
              <w:spacing w:before="0" w:after="0" w:line="240" w:lineRule="auto"/>
              <w:rPr>
                <w:rFonts w:eastAsia="Verdana" w:cstheme="minorHAnsi"/>
                <w:b w:val="0"/>
                <w:bCs w:val="0"/>
                <w:color w:val="000000" w:themeColor="text1"/>
                <w:sz w:val="18"/>
                <w:szCs w:val="18"/>
              </w:rPr>
            </w:pPr>
            <w:r>
              <w:rPr>
                <w:rFonts w:eastAsia="Verdana" w:cstheme="minorHAnsi"/>
                <w:color w:val="000000" w:themeColor="text1"/>
                <w:sz w:val="18"/>
                <w:szCs w:val="18"/>
              </w:rPr>
              <w:lastRenderedPageBreak/>
              <w:t>12. Beveiliging bedrijfsvoering</w:t>
            </w:r>
          </w:p>
          <w:p w14:paraId="55BD2508" w14:textId="1A535476" w:rsidR="003B0119" w:rsidRPr="000E140B" w:rsidRDefault="003B0119">
            <w:pPr>
              <w:spacing w:before="0" w:after="0" w:line="240" w:lineRule="auto"/>
              <w:rPr>
                <w:rFonts w:eastAsia="Verdana" w:cstheme="minorHAnsi"/>
                <w:color w:val="000000" w:themeColor="text1"/>
                <w:sz w:val="18"/>
                <w:szCs w:val="18"/>
              </w:rPr>
            </w:pPr>
          </w:p>
        </w:tc>
      </w:tr>
      <w:tr w:rsidR="003B0119" w14:paraId="76B9BC48" w14:textId="438702D6" w:rsidTr="0010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hideMark/>
          </w:tcPr>
          <w:p w14:paraId="2A34702B" w14:textId="77777777" w:rsidR="003B0119" w:rsidRPr="000E140B" w:rsidRDefault="003B0119" w:rsidP="00CD27C4">
            <w:pPr>
              <w:spacing w:before="0" w:after="0" w:line="240" w:lineRule="auto"/>
              <w:rPr>
                <w:rFonts w:cstheme="minorHAnsi"/>
                <w:sz w:val="18"/>
                <w:szCs w:val="18"/>
              </w:rPr>
            </w:pPr>
            <w:r w:rsidRPr="000E140B">
              <w:rPr>
                <w:rFonts w:eastAsia="Verdana" w:cstheme="minorHAnsi"/>
                <w:sz w:val="18"/>
                <w:szCs w:val="18"/>
              </w:rPr>
              <w:t>12.1.1</w:t>
            </w:r>
          </w:p>
        </w:tc>
        <w:tc>
          <w:tcPr>
            <w:tcW w:w="5381" w:type="dxa"/>
            <w:shd w:val="clear" w:color="auto" w:fill="auto"/>
            <w:hideMark/>
          </w:tcPr>
          <w:p w14:paraId="38BFF624" w14:textId="77777777" w:rsidR="003B0119" w:rsidRPr="000E140B" w:rsidRDefault="003B0119"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Bedieningsprocedures behoren te worden gedocumenteerd en beschikbaar te worden gesteld aan alle gebruikers die ze nodig hebben.</w:t>
            </w:r>
          </w:p>
        </w:tc>
        <w:tc>
          <w:tcPr>
            <w:tcW w:w="4678" w:type="dxa"/>
            <w:shd w:val="clear" w:color="auto" w:fill="auto"/>
          </w:tcPr>
          <w:p w14:paraId="7CF5258D" w14:textId="5A8ABA34" w:rsidR="003B0119" w:rsidRDefault="003B0119"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
        </w:tc>
        <w:tc>
          <w:tcPr>
            <w:tcW w:w="1805" w:type="dxa"/>
            <w:shd w:val="clear" w:color="auto" w:fill="auto"/>
          </w:tcPr>
          <w:p w14:paraId="2D84B0BF" w14:textId="66C2EB98" w:rsidR="003B0119" w:rsidRDefault="0005625E"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p>
        </w:tc>
      </w:tr>
      <w:tr w:rsidR="003B0119" w14:paraId="2AB595B2" w14:textId="567D6388" w:rsidTr="00101114">
        <w:tc>
          <w:tcPr>
            <w:cnfStyle w:val="001000000000" w:firstRow="0" w:lastRow="0" w:firstColumn="1" w:lastColumn="0" w:oddVBand="0" w:evenVBand="0" w:oddHBand="0" w:evenHBand="0" w:firstRowFirstColumn="0" w:firstRowLastColumn="0" w:lastRowFirstColumn="0" w:lastRowLastColumn="0"/>
            <w:tcW w:w="1560" w:type="dxa"/>
            <w:shd w:val="clear" w:color="auto" w:fill="auto"/>
            <w:hideMark/>
          </w:tcPr>
          <w:p w14:paraId="4E791682" w14:textId="77777777" w:rsidR="003B0119" w:rsidRPr="000E140B" w:rsidRDefault="003B0119" w:rsidP="00CD27C4">
            <w:pPr>
              <w:spacing w:before="0" w:after="0" w:line="240" w:lineRule="auto"/>
              <w:rPr>
                <w:rFonts w:cstheme="minorHAnsi"/>
                <w:sz w:val="18"/>
                <w:szCs w:val="18"/>
              </w:rPr>
            </w:pPr>
            <w:r w:rsidRPr="000E140B">
              <w:rPr>
                <w:rFonts w:eastAsia="Verdana" w:cstheme="minorHAnsi"/>
                <w:sz w:val="18"/>
                <w:szCs w:val="18"/>
              </w:rPr>
              <w:t>12.4.1</w:t>
            </w:r>
          </w:p>
        </w:tc>
        <w:tc>
          <w:tcPr>
            <w:tcW w:w="5381" w:type="dxa"/>
            <w:shd w:val="clear" w:color="auto" w:fill="auto"/>
            <w:hideMark/>
          </w:tcPr>
          <w:p w14:paraId="166158EA" w14:textId="77777777" w:rsidR="003B0119" w:rsidRPr="000E140B" w:rsidRDefault="003B0119"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Logbestanden van gebeurtenissen die gebruikersactiviteiten, uitzonderingen en informatiebeveiligingsgebeurtenissen registreren, behoren te worden gemaakt, bewaard en regelmatig te worden beoordeeld.</w:t>
            </w:r>
          </w:p>
        </w:tc>
        <w:tc>
          <w:tcPr>
            <w:tcW w:w="4678" w:type="dxa"/>
            <w:shd w:val="clear" w:color="auto" w:fill="auto"/>
          </w:tcPr>
          <w:p w14:paraId="3CEEDD6E" w14:textId="171643EB" w:rsidR="003B0119" w:rsidRDefault="003B0119"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
        </w:tc>
        <w:tc>
          <w:tcPr>
            <w:tcW w:w="1805" w:type="dxa"/>
            <w:shd w:val="clear" w:color="auto" w:fill="auto"/>
          </w:tcPr>
          <w:p w14:paraId="23603193" w14:textId="7F325FED" w:rsidR="003B0119" w:rsidRDefault="0005625E" w:rsidP="00CD27C4">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p>
        </w:tc>
      </w:tr>
      <w:tr w:rsidR="003B0119" w14:paraId="46270EC5" w14:textId="77777777" w:rsidTr="0010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6F6BC85F" w14:textId="580000E6" w:rsidR="003B0119" w:rsidRPr="000E140B" w:rsidRDefault="003B0119" w:rsidP="00CD27C4">
            <w:pPr>
              <w:spacing w:before="0" w:after="0" w:line="240" w:lineRule="auto"/>
              <w:rPr>
                <w:rFonts w:eastAsia="Verdana" w:cstheme="minorHAnsi"/>
                <w:sz w:val="18"/>
                <w:szCs w:val="18"/>
              </w:rPr>
            </w:pPr>
            <w:r>
              <w:rPr>
                <w:rFonts w:eastAsia="Verdana" w:cstheme="minorHAnsi"/>
                <w:sz w:val="18"/>
                <w:szCs w:val="18"/>
              </w:rPr>
              <w:t>12.4.2</w:t>
            </w:r>
          </w:p>
        </w:tc>
        <w:tc>
          <w:tcPr>
            <w:tcW w:w="5381" w:type="dxa"/>
            <w:shd w:val="clear" w:color="auto" w:fill="auto"/>
          </w:tcPr>
          <w:p w14:paraId="6D8272BB" w14:textId="77777777" w:rsidR="003B0119" w:rsidRDefault="003B0119"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18"/>
                <w:szCs w:val="18"/>
              </w:rPr>
            </w:pPr>
            <w:r w:rsidRPr="003B0119">
              <w:rPr>
                <w:rFonts w:eastAsia="Verdana" w:cstheme="minorHAnsi"/>
                <w:color w:val="000000" w:themeColor="text1"/>
                <w:sz w:val="18"/>
                <w:szCs w:val="18"/>
              </w:rPr>
              <w:t>Logfaciliteiten en informatie in logbestanden behoren te worden beschermd tegen vervalsing en onbevoegde toegang.</w:t>
            </w:r>
          </w:p>
          <w:p w14:paraId="14F2D44F" w14:textId="49917D58" w:rsidR="003B0119" w:rsidRPr="000E140B" w:rsidRDefault="003B0119"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18"/>
                <w:szCs w:val="18"/>
              </w:rPr>
            </w:pPr>
          </w:p>
        </w:tc>
        <w:tc>
          <w:tcPr>
            <w:tcW w:w="4678" w:type="dxa"/>
            <w:shd w:val="clear" w:color="auto" w:fill="auto"/>
          </w:tcPr>
          <w:p w14:paraId="2F306B88" w14:textId="59ADE3BC" w:rsidR="003B0119" w:rsidRDefault="003B0119">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b/>
                <w:bCs/>
                <w:color w:val="000000" w:themeColor="text1"/>
                <w:sz w:val="18"/>
                <w:szCs w:val="18"/>
              </w:rPr>
            </w:pPr>
            <w:r w:rsidRPr="006C2471">
              <w:rPr>
                <w:rFonts w:eastAsia="Verdana" w:cstheme="minorHAnsi"/>
                <w:color w:val="000000" w:themeColor="text1"/>
                <w:sz w:val="18"/>
                <w:szCs w:val="18"/>
                <w:highlight w:val="yellow"/>
              </w:rPr>
              <w:t>(LET OP: ALLEEN VAN TOEPASSING INDIEN GEBRUIK WORDT GEMAAKT VAN SUWINET-INLEZEN EN/OF DKD-INLEZEN</w:t>
            </w:r>
            <w:r>
              <w:rPr>
                <w:rFonts w:eastAsia="Verdana" w:cstheme="minorHAnsi"/>
                <w:color w:val="000000" w:themeColor="text1"/>
                <w:sz w:val="18"/>
                <w:szCs w:val="18"/>
                <w:highlight w:val="yellow"/>
              </w:rPr>
              <w:t>)</w:t>
            </w:r>
          </w:p>
          <w:p w14:paraId="42C78E7A" w14:textId="642E51B6" w:rsidR="003B0119" w:rsidRDefault="003B0119"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
        </w:tc>
        <w:tc>
          <w:tcPr>
            <w:tcW w:w="1805" w:type="dxa"/>
            <w:shd w:val="clear" w:color="auto" w:fill="auto"/>
          </w:tcPr>
          <w:p w14:paraId="7CB1A580" w14:textId="0893C8AB" w:rsidR="003B0119" w:rsidRDefault="0005625E"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r>
              <w:rPr>
                <w:rFonts w:cstheme="minorHAnsi"/>
                <w:color w:val="auto"/>
                <w:sz w:val="18"/>
                <w:szCs w:val="18"/>
                <w:lang w:val="nl-NL"/>
              </w:rPr>
              <w:t xml:space="preserve"> / Deze norm is niet van toepassing doordat geen gebruik wordt gemaakt van Suwinet- en/of DKD-inlezen.</w:t>
            </w:r>
          </w:p>
        </w:tc>
      </w:tr>
      <w:tr w:rsidR="003B0119" w14:paraId="27C281B8" w14:textId="77777777" w:rsidTr="003B0119">
        <w:tc>
          <w:tcPr>
            <w:cnfStyle w:val="001000000000" w:firstRow="0" w:lastRow="0" w:firstColumn="1" w:lastColumn="0" w:oddVBand="0" w:evenVBand="0" w:oddHBand="0" w:evenHBand="0" w:firstRowFirstColumn="0" w:firstRowLastColumn="0" w:lastRowFirstColumn="0" w:lastRowLastColumn="0"/>
            <w:tcW w:w="13424" w:type="dxa"/>
            <w:gridSpan w:val="4"/>
            <w:shd w:val="clear" w:color="auto" w:fill="8DB3E2" w:themeFill="text2" w:themeFillTint="66"/>
          </w:tcPr>
          <w:p w14:paraId="536C1EA4" w14:textId="77777777" w:rsidR="003B0119" w:rsidRDefault="003B0119">
            <w:pPr>
              <w:spacing w:before="0" w:after="0" w:line="240" w:lineRule="auto"/>
              <w:rPr>
                <w:rFonts w:eastAsia="Verdana" w:cstheme="minorHAnsi"/>
                <w:b w:val="0"/>
                <w:bCs w:val="0"/>
                <w:color w:val="000000" w:themeColor="text1"/>
                <w:sz w:val="18"/>
                <w:szCs w:val="18"/>
              </w:rPr>
            </w:pPr>
            <w:r>
              <w:rPr>
                <w:rFonts w:eastAsia="Verdana" w:cstheme="minorHAnsi"/>
                <w:color w:val="000000" w:themeColor="text1"/>
                <w:sz w:val="18"/>
                <w:szCs w:val="18"/>
              </w:rPr>
              <w:t>18. Naleving</w:t>
            </w:r>
          </w:p>
          <w:p w14:paraId="3BD9A602" w14:textId="3367C109" w:rsidR="003B0119" w:rsidRPr="000E140B" w:rsidRDefault="003B0119">
            <w:pPr>
              <w:spacing w:before="0" w:after="0" w:line="240" w:lineRule="auto"/>
              <w:rPr>
                <w:rFonts w:eastAsia="Verdana" w:cstheme="minorHAnsi"/>
                <w:color w:val="000000" w:themeColor="text1"/>
                <w:sz w:val="18"/>
                <w:szCs w:val="18"/>
              </w:rPr>
            </w:pPr>
          </w:p>
        </w:tc>
      </w:tr>
      <w:tr w:rsidR="003B0119" w14:paraId="7B8D5E58" w14:textId="6E8D9D01" w:rsidTr="0010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hideMark/>
          </w:tcPr>
          <w:p w14:paraId="642CBA72" w14:textId="77777777" w:rsidR="003B0119" w:rsidRPr="000E140B" w:rsidRDefault="003B0119" w:rsidP="00CD27C4">
            <w:pPr>
              <w:spacing w:before="0" w:after="0" w:line="240" w:lineRule="auto"/>
              <w:rPr>
                <w:rFonts w:cstheme="minorHAnsi"/>
                <w:sz w:val="18"/>
                <w:szCs w:val="18"/>
              </w:rPr>
            </w:pPr>
            <w:r w:rsidRPr="000E140B">
              <w:rPr>
                <w:rFonts w:eastAsia="Verdana" w:cstheme="minorHAnsi"/>
                <w:sz w:val="18"/>
                <w:szCs w:val="18"/>
              </w:rPr>
              <w:t>18.1.4</w:t>
            </w:r>
          </w:p>
        </w:tc>
        <w:tc>
          <w:tcPr>
            <w:tcW w:w="5381" w:type="dxa"/>
            <w:shd w:val="clear" w:color="auto" w:fill="auto"/>
            <w:hideMark/>
          </w:tcPr>
          <w:p w14:paraId="22F980F5" w14:textId="77777777" w:rsidR="003B0119" w:rsidRPr="000E140B" w:rsidRDefault="003B0119"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140B">
              <w:rPr>
                <w:rFonts w:eastAsia="Verdana" w:cstheme="minorHAnsi"/>
                <w:color w:val="000000" w:themeColor="text1"/>
                <w:sz w:val="18"/>
                <w:szCs w:val="18"/>
              </w:rPr>
              <w:t>Privacy en bescherming van persoonsgegevens behoren, voor zover van toepassing, te worden gewaarborgd in overeenstemming met relevante wet- en regelgeving.</w:t>
            </w:r>
          </w:p>
        </w:tc>
        <w:tc>
          <w:tcPr>
            <w:tcW w:w="4678" w:type="dxa"/>
            <w:shd w:val="clear" w:color="auto" w:fill="auto"/>
          </w:tcPr>
          <w:p w14:paraId="20BCA6E1" w14:textId="299B6175" w:rsidR="003B0119" w:rsidRDefault="003B0119"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
        </w:tc>
        <w:tc>
          <w:tcPr>
            <w:tcW w:w="1805" w:type="dxa"/>
            <w:shd w:val="clear" w:color="auto" w:fill="auto"/>
          </w:tcPr>
          <w:p w14:paraId="49CD1AE3" w14:textId="7F9D117B" w:rsidR="003B0119" w:rsidRDefault="0005625E" w:rsidP="00CD27C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Verdana" w:cstheme="minorHAnsi"/>
                <w:color w:val="000000" w:themeColor="text1"/>
                <w:sz w:val="20"/>
                <w:szCs w:val="20"/>
              </w:rPr>
            </w:pPr>
            <w:proofErr w:type="gramStart"/>
            <w:r w:rsidRPr="003475A9">
              <w:rPr>
                <w:rFonts w:cstheme="minorHAnsi"/>
                <w:color w:val="auto"/>
                <w:sz w:val="18"/>
                <w:szCs w:val="18"/>
                <w:lang w:val="nl-NL"/>
              </w:rPr>
              <w:t>Voldoet /</w:t>
            </w:r>
            <w:proofErr w:type="gramEnd"/>
            <w:r w:rsidRPr="003475A9">
              <w:rPr>
                <w:rFonts w:cstheme="minorHAnsi"/>
                <w:color w:val="auto"/>
                <w:sz w:val="18"/>
                <w:szCs w:val="18"/>
                <w:lang w:val="nl-NL"/>
              </w:rPr>
              <w:t xml:space="preserve"> Voldoet niet</w:t>
            </w:r>
          </w:p>
        </w:tc>
      </w:tr>
      <w:bookmarkEnd w:id="32"/>
    </w:tbl>
    <w:p w14:paraId="6C4027DA" w14:textId="6C7AE312" w:rsidR="00182535" w:rsidRPr="00A134CB" w:rsidRDefault="00182535" w:rsidP="001E38DE">
      <w:pPr>
        <w:jc w:val="both"/>
      </w:pPr>
    </w:p>
    <w:sectPr w:rsidR="00182535" w:rsidRPr="00A134CB" w:rsidSect="009E6582">
      <w:headerReference w:type="default" r:id="rId13"/>
      <w:headerReference w:type="first" r:id="rId14"/>
      <w:pgSz w:w="16837" w:h="11905" w:orient="landscape"/>
      <w:pgMar w:top="1418" w:right="1985" w:bottom="1418" w:left="1418" w:header="567"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1BCE9" w14:textId="77777777" w:rsidR="00F427DD" w:rsidRDefault="00F427DD" w:rsidP="00091338">
      <w:pPr>
        <w:spacing w:before="0" w:after="0" w:line="240" w:lineRule="auto"/>
      </w:pPr>
      <w:r>
        <w:separator/>
      </w:r>
    </w:p>
  </w:endnote>
  <w:endnote w:type="continuationSeparator" w:id="0">
    <w:p w14:paraId="613F03DA" w14:textId="77777777" w:rsidR="00F427DD" w:rsidRDefault="00F427DD" w:rsidP="000913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9EBA0" w14:textId="77777777" w:rsidR="00F427DD" w:rsidRDefault="00F427DD" w:rsidP="00091338">
      <w:pPr>
        <w:spacing w:before="0" w:after="0" w:line="240" w:lineRule="auto"/>
      </w:pPr>
      <w:r>
        <w:separator/>
      </w:r>
    </w:p>
  </w:footnote>
  <w:footnote w:type="continuationSeparator" w:id="0">
    <w:p w14:paraId="7038EAC8" w14:textId="77777777" w:rsidR="00F427DD" w:rsidRDefault="00F427DD" w:rsidP="000913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87" w:type="dxa"/>
      <w:tblCellMar>
        <w:top w:w="28" w:type="dxa"/>
        <w:bottom w:w="28" w:type="dxa"/>
      </w:tblCellMar>
      <w:tblLook w:val="04A0" w:firstRow="1" w:lastRow="0" w:firstColumn="1" w:lastColumn="0" w:noHBand="0" w:noVBand="1"/>
    </w:tblPr>
    <w:tblGrid>
      <w:gridCol w:w="1134"/>
      <w:gridCol w:w="4253"/>
    </w:tblGrid>
    <w:tr w:rsidR="00F427DD" w:rsidRPr="00EA63AA" w14:paraId="6332B7DE" w14:textId="77777777" w:rsidTr="00EA63AA">
      <w:tc>
        <w:tcPr>
          <w:tcW w:w="1134" w:type="dxa"/>
          <w:vAlign w:val="center"/>
        </w:tcPr>
        <w:p w14:paraId="63C3E4F4" w14:textId="77777777" w:rsidR="00F427DD" w:rsidRPr="003755FE" w:rsidRDefault="00F427DD"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Datum</w:t>
          </w:r>
        </w:p>
      </w:tc>
      <w:tc>
        <w:tcPr>
          <w:tcW w:w="4253" w:type="dxa"/>
          <w:vAlign w:val="center"/>
        </w:tcPr>
        <w:p w14:paraId="6D3346DF" w14:textId="21BA7CFB" w:rsidR="00F427DD" w:rsidRPr="00EA63AA" w:rsidRDefault="00F427DD" w:rsidP="00500FE5">
          <w:pPr>
            <w:tabs>
              <w:tab w:val="center" w:pos="4320"/>
              <w:tab w:val="right" w:pos="8640"/>
            </w:tabs>
            <w:spacing w:before="20" w:after="20" w:line="240" w:lineRule="auto"/>
            <w:rPr>
              <w:rFonts w:ascii="Calibri" w:eastAsia="Times New Roman" w:hAnsi="Calibri" w:cs="Arial"/>
              <w:color w:val="808080"/>
              <w:sz w:val="16"/>
              <w:szCs w:val="16"/>
              <w:lang w:val="en-US" w:eastAsia="en-US"/>
            </w:rPr>
          </w:pPr>
          <w:r>
            <w:rPr>
              <w:rFonts w:ascii="Calibri" w:eastAsia="Times New Roman" w:hAnsi="Calibri" w:cs="Arial"/>
              <w:noProof/>
              <w:color w:val="808080"/>
              <w:sz w:val="16"/>
              <w:szCs w:val="16"/>
              <w:lang w:val="en-US" w:eastAsia="en-US"/>
            </w:rPr>
            <w:t>[DATUM]</w:t>
          </w:r>
        </w:p>
      </w:tc>
    </w:tr>
    <w:tr w:rsidR="00F427DD" w:rsidRPr="003755FE" w14:paraId="3D18DB3A" w14:textId="77777777" w:rsidTr="00EA63AA">
      <w:tc>
        <w:tcPr>
          <w:tcW w:w="1134" w:type="dxa"/>
          <w:shd w:val="clear" w:color="auto" w:fill="auto"/>
          <w:vAlign w:val="center"/>
        </w:tcPr>
        <w:p w14:paraId="2BC4BE5B" w14:textId="77777777" w:rsidR="00F427DD" w:rsidRPr="003755FE" w:rsidRDefault="00F427DD"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Versie</w:t>
          </w:r>
        </w:p>
      </w:tc>
      <w:tc>
        <w:tcPr>
          <w:tcW w:w="4253" w:type="dxa"/>
          <w:shd w:val="clear" w:color="auto" w:fill="auto"/>
          <w:vAlign w:val="center"/>
        </w:tcPr>
        <w:p w14:paraId="35C76274" w14:textId="5D267C87" w:rsidR="00F427DD" w:rsidRPr="003755FE" w:rsidRDefault="00F427DD"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1.0 - Definitief</w:t>
          </w:r>
        </w:p>
      </w:tc>
    </w:tr>
    <w:tr w:rsidR="00F427DD" w:rsidRPr="00D27833" w14:paraId="77946FC5" w14:textId="77777777" w:rsidTr="00EA63AA">
      <w:tc>
        <w:tcPr>
          <w:tcW w:w="1134" w:type="dxa"/>
          <w:vAlign w:val="center"/>
        </w:tcPr>
        <w:p w14:paraId="7D9F06CD" w14:textId="77777777" w:rsidR="00F427DD" w:rsidRPr="003755FE" w:rsidRDefault="00F427DD"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Rapport nr.</w:t>
          </w:r>
        </w:p>
      </w:tc>
      <w:tc>
        <w:tcPr>
          <w:tcW w:w="4253" w:type="dxa"/>
          <w:vAlign w:val="center"/>
        </w:tcPr>
        <w:p w14:paraId="58D4D24B" w14:textId="0D807943" w:rsidR="00F427DD" w:rsidRPr="00EA63AA" w:rsidRDefault="00F427DD" w:rsidP="00500FE5">
          <w:pPr>
            <w:tabs>
              <w:tab w:val="center" w:pos="4320"/>
              <w:tab w:val="right" w:pos="8640"/>
            </w:tabs>
            <w:spacing w:before="20" w:after="20" w:line="240" w:lineRule="auto"/>
            <w:rPr>
              <w:rFonts w:ascii="Calibri" w:eastAsia="Times New Roman" w:hAnsi="Calibri" w:cs="Arial"/>
              <w:color w:val="808080"/>
              <w:sz w:val="16"/>
              <w:szCs w:val="16"/>
              <w:lang w:val="en-US" w:eastAsia="en-US"/>
            </w:rPr>
          </w:pPr>
          <w:r>
            <w:rPr>
              <w:rFonts w:ascii="Calibri" w:eastAsia="Times New Roman" w:hAnsi="Calibri" w:cs="Arial"/>
              <w:color w:val="808080"/>
              <w:sz w:val="16"/>
              <w:szCs w:val="16"/>
              <w:lang w:val="en-US" w:eastAsia="en-US"/>
            </w:rPr>
            <w:t>[RAPPORTNUMMER]</w:t>
          </w:r>
        </w:p>
      </w:tc>
    </w:tr>
    <w:tr w:rsidR="00F427DD" w:rsidRPr="003755FE" w14:paraId="2B817884" w14:textId="77777777" w:rsidTr="00EA63AA">
      <w:tc>
        <w:tcPr>
          <w:tcW w:w="1134" w:type="dxa"/>
          <w:vAlign w:val="center"/>
        </w:tcPr>
        <w:p w14:paraId="1490C152" w14:textId="77777777" w:rsidR="00F427DD" w:rsidRPr="003755FE" w:rsidRDefault="00F427DD"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Pagina</w:t>
          </w:r>
        </w:p>
      </w:tc>
      <w:tc>
        <w:tcPr>
          <w:tcW w:w="4253" w:type="dxa"/>
          <w:vAlign w:val="center"/>
        </w:tcPr>
        <w:p w14:paraId="105517DF" w14:textId="3CC48C00" w:rsidR="00F427DD" w:rsidRDefault="00F427DD"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PAGE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9</w:t>
          </w:r>
          <w:r w:rsidRPr="003755FE">
            <w:rPr>
              <w:rFonts w:ascii="Calibri" w:eastAsia="Times New Roman" w:hAnsi="Calibri" w:cs="Arial"/>
              <w:b/>
              <w:bCs/>
              <w:color w:val="808080"/>
              <w:sz w:val="16"/>
              <w:szCs w:val="16"/>
              <w:lang w:val="nl-NL" w:eastAsia="en-US"/>
            </w:rPr>
            <w:fldChar w:fldCharType="end"/>
          </w:r>
          <w:r w:rsidRPr="003755FE">
            <w:rPr>
              <w:rFonts w:ascii="Calibri" w:eastAsia="Times New Roman" w:hAnsi="Calibri" w:cs="Arial"/>
              <w:color w:val="808080"/>
              <w:sz w:val="16"/>
              <w:szCs w:val="16"/>
              <w:lang w:val="nl-NL" w:eastAsia="en-US"/>
            </w:rPr>
            <w:t xml:space="preserve"> van </w:t>
          </w: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NUMPAGES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21</w:t>
          </w:r>
          <w:r w:rsidRPr="003755FE">
            <w:rPr>
              <w:rFonts w:ascii="Calibri" w:eastAsia="Times New Roman" w:hAnsi="Calibri" w:cs="Arial"/>
              <w:b/>
              <w:bCs/>
              <w:color w:val="808080"/>
              <w:sz w:val="16"/>
              <w:szCs w:val="16"/>
              <w:lang w:val="nl-NL" w:eastAsia="en-US"/>
            </w:rPr>
            <w:fldChar w:fldCharType="end"/>
          </w:r>
        </w:p>
      </w:tc>
    </w:tr>
  </w:tbl>
  <w:p w14:paraId="4D759FA0" w14:textId="461A1C9F" w:rsidR="00F427DD" w:rsidRDefault="00F427DD" w:rsidP="00BE7C2B">
    <w:pPr>
      <w:pStyle w:val="Koptekst"/>
      <w:tabs>
        <w:tab w:val="clear" w:pos="4536"/>
        <w:tab w:val="clear" w:pos="9072"/>
        <w:tab w:val="left" w:pos="752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CACA" w14:textId="209C2815" w:rsidR="00F427DD" w:rsidRDefault="00F427DD" w:rsidP="00D05CB9">
    <w:pPr>
      <w:pStyle w:val="Koptekst"/>
      <w:tabs>
        <w:tab w:val="clear" w:pos="4536"/>
        <w:tab w:val="clear" w:pos="9072"/>
        <w:tab w:val="left" w:pos="1159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03" w:type="dxa"/>
      <w:tblCellMar>
        <w:top w:w="28" w:type="dxa"/>
        <w:bottom w:w="28" w:type="dxa"/>
      </w:tblCellMar>
      <w:tblLook w:val="04A0" w:firstRow="1" w:lastRow="0" w:firstColumn="1" w:lastColumn="0" w:noHBand="0" w:noVBand="1"/>
    </w:tblPr>
    <w:tblGrid>
      <w:gridCol w:w="1134"/>
      <w:gridCol w:w="3969"/>
    </w:tblGrid>
    <w:tr w:rsidR="00F427DD" w:rsidRPr="003755FE" w14:paraId="24DA7F77" w14:textId="77777777" w:rsidTr="00916E56">
      <w:tc>
        <w:tcPr>
          <w:tcW w:w="1134" w:type="dxa"/>
          <w:vAlign w:val="center"/>
        </w:tcPr>
        <w:p w14:paraId="469E871B" w14:textId="5BEA0ABD" w:rsidR="00F427DD" w:rsidRPr="003755FE"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Datum</w:t>
          </w:r>
        </w:p>
      </w:tc>
      <w:tc>
        <w:tcPr>
          <w:tcW w:w="3969" w:type="dxa"/>
          <w:vAlign w:val="center"/>
        </w:tcPr>
        <w:p w14:paraId="4AB1DF90" w14:textId="520832D8" w:rsidR="00F427DD" w:rsidRPr="003755FE"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noProof/>
              <w:color w:val="808080"/>
              <w:sz w:val="16"/>
              <w:szCs w:val="16"/>
              <w:lang w:val="nl-NL" w:eastAsia="en-US"/>
            </w:rPr>
            <w:t>[DATUM]</w:t>
          </w:r>
        </w:p>
      </w:tc>
    </w:tr>
    <w:tr w:rsidR="00F427DD" w:rsidRPr="003755FE" w14:paraId="43ECC017" w14:textId="77777777" w:rsidTr="00916E56">
      <w:tc>
        <w:tcPr>
          <w:tcW w:w="1134" w:type="dxa"/>
          <w:shd w:val="clear" w:color="auto" w:fill="auto"/>
          <w:vAlign w:val="center"/>
        </w:tcPr>
        <w:p w14:paraId="6D58BE23" w14:textId="77777777" w:rsidR="00F427DD" w:rsidRPr="003755FE"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Versie</w:t>
          </w:r>
        </w:p>
      </w:tc>
      <w:tc>
        <w:tcPr>
          <w:tcW w:w="3969" w:type="dxa"/>
          <w:shd w:val="clear" w:color="auto" w:fill="auto"/>
          <w:vAlign w:val="center"/>
        </w:tcPr>
        <w:p w14:paraId="0083309E" w14:textId="7F2EDF88" w:rsidR="00F427DD" w:rsidRPr="003755FE"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1.0 - Definitief</w:t>
          </w:r>
        </w:p>
      </w:tc>
    </w:tr>
    <w:tr w:rsidR="00F427DD" w:rsidRPr="00D27833" w14:paraId="748DEEEA" w14:textId="77777777" w:rsidTr="00916E56">
      <w:tc>
        <w:tcPr>
          <w:tcW w:w="1134" w:type="dxa"/>
          <w:vAlign w:val="center"/>
        </w:tcPr>
        <w:p w14:paraId="6C921004" w14:textId="77777777" w:rsidR="00F427DD" w:rsidRPr="003755FE"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Rapport nr.</w:t>
          </w:r>
        </w:p>
      </w:tc>
      <w:tc>
        <w:tcPr>
          <w:tcW w:w="3969" w:type="dxa"/>
          <w:vAlign w:val="center"/>
        </w:tcPr>
        <w:p w14:paraId="3A7D50B4" w14:textId="6D2BF95F" w:rsidR="00F427DD" w:rsidRPr="00916E56"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en-US" w:eastAsia="en-US"/>
            </w:rPr>
          </w:pPr>
          <w:r>
            <w:rPr>
              <w:rFonts w:ascii="Calibri" w:eastAsia="Times New Roman" w:hAnsi="Calibri" w:cs="Arial"/>
              <w:color w:val="808080"/>
              <w:sz w:val="16"/>
              <w:szCs w:val="16"/>
              <w:lang w:val="en-US" w:eastAsia="en-US"/>
            </w:rPr>
            <w:t>[RAPPORTNUMMER]</w:t>
          </w:r>
        </w:p>
      </w:tc>
    </w:tr>
    <w:tr w:rsidR="00F427DD" w:rsidRPr="003755FE" w14:paraId="06A06321" w14:textId="77777777" w:rsidTr="00916E56">
      <w:tc>
        <w:tcPr>
          <w:tcW w:w="1134" w:type="dxa"/>
          <w:vAlign w:val="center"/>
        </w:tcPr>
        <w:p w14:paraId="04138BEF" w14:textId="77777777" w:rsidR="00F427DD" w:rsidRPr="003755FE"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Pagina</w:t>
          </w:r>
        </w:p>
      </w:tc>
      <w:tc>
        <w:tcPr>
          <w:tcW w:w="3969" w:type="dxa"/>
          <w:vAlign w:val="center"/>
        </w:tcPr>
        <w:p w14:paraId="7CEC0C4A" w14:textId="77777777" w:rsidR="00F427DD"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PAGE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9</w:t>
          </w:r>
          <w:r w:rsidRPr="003755FE">
            <w:rPr>
              <w:rFonts w:ascii="Calibri" w:eastAsia="Times New Roman" w:hAnsi="Calibri" w:cs="Arial"/>
              <w:b/>
              <w:bCs/>
              <w:color w:val="808080"/>
              <w:sz w:val="16"/>
              <w:szCs w:val="16"/>
              <w:lang w:val="nl-NL" w:eastAsia="en-US"/>
            </w:rPr>
            <w:fldChar w:fldCharType="end"/>
          </w:r>
          <w:r w:rsidRPr="003755FE">
            <w:rPr>
              <w:rFonts w:ascii="Calibri" w:eastAsia="Times New Roman" w:hAnsi="Calibri" w:cs="Arial"/>
              <w:color w:val="808080"/>
              <w:sz w:val="16"/>
              <w:szCs w:val="16"/>
              <w:lang w:val="nl-NL" w:eastAsia="en-US"/>
            </w:rPr>
            <w:t xml:space="preserve"> van </w:t>
          </w: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NUMPAGES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21</w:t>
          </w:r>
          <w:r w:rsidRPr="003755FE">
            <w:rPr>
              <w:rFonts w:ascii="Calibri" w:eastAsia="Times New Roman" w:hAnsi="Calibri" w:cs="Arial"/>
              <w:b/>
              <w:bCs/>
              <w:color w:val="808080"/>
              <w:sz w:val="16"/>
              <w:szCs w:val="16"/>
              <w:lang w:val="nl-NL" w:eastAsia="en-US"/>
            </w:rPr>
            <w:fldChar w:fldCharType="end"/>
          </w:r>
        </w:p>
      </w:tc>
    </w:tr>
  </w:tbl>
  <w:p w14:paraId="6049F612" w14:textId="01286803" w:rsidR="00F427DD" w:rsidRDefault="00F427DD" w:rsidP="00BE7C2B">
    <w:pPr>
      <w:pStyle w:val="Koptekst"/>
      <w:tabs>
        <w:tab w:val="clear" w:pos="4536"/>
        <w:tab w:val="clear" w:pos="9072"/>
        <w:tab w:val="left" w:pos="7524"/>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20" w:type="dxa"/>
      <w:tblCellMar>
        <w:top w:w="28" w:type="dxa"/>
        <w:bottom w:w="28" w:type="dxa"/>
      </w:tblCellMar>
      <w:tblLook w:val="04A0" w:firstRow="1" w:lastRow="0" w:firstColumn="1" w:lastColumn="0" w:noHBand="0" w:noVBand="1"/>
    </w:tblPr>
    <w:tblGrid>
      <w:gridCol w:w="1134"/>
      <w:gridCol w:w="3686"/>
    </w:tblGrid>
    <w:tr w:rsidR="00F427DD" w:rsidRPr="003755FE" w14:paraId="2243D987" w14:textId="77777777" w:rsidTr="009E6582">
      <w:tc>
        <w:tcPr>
          <w:tcW w:w="1134" w:type="dxa"/>
          <w:vAlign w:val="center"/>
        </w:tcPr>
        <w:p w14:paraId="7BBBB67B" w14:textId="77777777" w:rsidR="00F427DD" w:rsidRPr="003755FE"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Datum</w:t>
          </w:r>
        </w:p>
      </w:tc>
      <w:tc>
        <w:tcPr>
          <w:tcW w:w="3686" w:type="dxa"/>
          <w:vAlign w:val="center"/>
        </w:tcPr>
        <w:p w14:paraId="6B54761B" w14:textId="77777777" w:rsidR="00F427DD" w:rsidRPr="003755FE"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noProof/>
              <w:color w:val="808080"/>
              <w:sz w:val="16"/>
              <w:szCs w:val="16"/>
              <w:lang w:val="nl-NL" w:eastAsia="en-US"/>
            </w:rPr>
            <w:t>[RAPPORTDATUM]</w:t>
          </w:r>
        </w:p>
      </w:tc>
    </w:tr>
    <w:tr w:rsidR="00F427DD" w:rsidRPr="003755FE" w14:paraId="2D7DA2F1" w14:textId="77777777" w:rsidTr="009E6582">
      <w:tc>
        <w:tcPr>
          <w:tcW w:w="1134" w:type="dxa"/>
          <w:shd w:val="clear" w:color="auto" w:fill="auto"/>
          <w:vAlign w:val="center"/>
        </w:tcPr>
        <w:p w14:paraId="1FFCE34A" w14:textId="77777777" w:rsidR="00F427DD" w:rsidRPr="003755FE"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Versie</w:t>
          </w:r>
        </w:p>
      </w:tc>
      <w:tc>
        <w:tcPr>
          <w:tcW w:w="3686" w:type="dxa"/>
          <w:shd w:val="clear" w:color="auto" w:fill="auto"/>
          <w:vAlign w:val="center"/>
        </w:tcPr>
        <w:p w14:paraId="43A86027" w14:textId="77777777" w:rsidR="00F427DD" w:rsidRPr="003755FE"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1.0 - Definitief</w:t>
          </w:r>
        </w:p>
      </w:tc>
    </w:tr>
    <w:tr w:rsidR="00F427DD" w:rsidRPr="000C43FF" w14:paraId="2CB77377" w14:textId="77777777" w:rsidTr="009E6582">
      <w:tc>
        <w:tcPr>
          <w:tcW w:w="1134" w:type="dxa"/>
          <w:vAlign w:val="center"/>
        </w:tcPr>
        <w:p w14:paraId="47E0CB2C" w14:textId="77777777" w:rsidR="00F427DD" w:rsidRPr="003755FE"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Rapport nr.</w:t>
          </w:r>
        </w:p>
      </w:tc>
      <w:tc>
        <w:tcPr>
          <w:tcW w:w="3686" w:type="dxa"/>
          <w:vAlign w:val="center"/>
        </w:tcPr>
        <w:p w14:paraId="15DF25BD" w14:textId="77777777" w:rsidR="00F427DD" w:rsidRPr="007760A5"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p>
      </w:tc>
    </w:tr>
    <w:tr w:rsidR="00F427DD" w:rsidRPr="003755FE" w14:paraId="3F138D59" w14:textId="77777777" w:rsidTr="009E6582">
      <w:tc>
        <w:tcPr>
          <w:tcW w:w="1134" w:type="dxa"/>
          <w:vAlign w:val="center"/>
        </w:tcPr>
        <w:p w14:paraId="14D571BA" w14:textId="77777777" w:rsidR="00F427DD" w:rsidRPr="003755FE"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Pagina</w:t>
          </w:r>
        </w:p>
      </w:tc>
      <w:tc>
        <w:tcPr>
          <w:tcW w:w="3686" w:type="dxa"/>
          <w:vAlign w:val="center"/>
        </w:tcPr>
        <w:p w14:paraId="5B78A9B6" w14:textId="77777777" w:rsidR="00F427DD" w:rsidRDefault="00F427DD"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PAGE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9</w:t>
          </w:r>
          <w:r w:rsidRPr="003755FE">
            <w:rPr>
              <w:rFonts w:ascii="Calibri" w:eastAsia="Times New Roman" w:hAnsi="Calibri" w:cs="Arial"/>
              <w:b/>
              <w:bCs/>
              <w:color w:val="808080"/>
              <w:sz w:val="16"/>
              <w:szCs w:val="16"/>
              <w:lang w:val="nl-NL" w:eastAsia="en-US"/>
            </w:rPr>
            <w:fldChar w:fldCharType="end"/>
          </w:r>
          <w:r w:rsidRPr="003755FE">
            <w:rPr>
              <w:rFonts w:ascii="Calibri" w:eastAsia="Times New Roman" w:hAnsi="Calibri" w:cs="Arial"/>
              <w:color w:val="808080"/>
              <w:sz w:val="16"/>
              <w:szCs w:val="16"/>
              <w:lang w:val="nl-NL" w:eastAsia="en-US"/>
            </w:rPr>
            <w:t xml:space="preserve"> van </w:t>
          </w: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NUMPAGES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21</w:t>
          </w:r>
          <w:r w:rsidRPr="003755FE">
            <w:rPr>
              <w:rFonts w:ascii="Calibri" w:eastAsia="Times New Roman" w:hAnsi="Calibri" w:cs="Arial"/>
              <w:b/>
              <w:bCs/>
              <w:color w:val="808080"/>
              <w:sz w:val="16"/>
              <w:szCs w:val="16"/>
              <w:lang w:val="nl-NL" w:eastAsia="en-US"/>
            </w:rPr>
            <w:fldChar w:fldCharType="end"/>
          </w:r>
        </w:p>
      </w:tc>
    </w:tr>
  </w:tbl>
  <w:p w14:paraId="3EDCD156" w14:textId="13747524" w:rsidR="00F427DD" w:rsidRDefault="00F427DD" w:rsidP="00D05CB9">
    <w:pPr>
      <w:pStyle w:val="Koptekst"/>
      <w:tabs>
        <w:tab w:val="clear" w:pos="4536"/>
        <w:tab w:val="clear" w:pos="9072"/>
        <w:tab w:val="left" w:pos="11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535E"/>
    <w:multiLevelType w:val="hybridMultilevel"/>
    <w:tmpl w:val="EA5ED982"/>
    <w:lvl w:ilvl="0" w:tplc="31BA33D8">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10DE4F32"/>
    <w:multiLevelType w:val="hybridMultilevel"/>
    <w:tmpl w:val="C89211F6"/>
    <w:lvl w:ilvl="0" w:tplc="31BA33D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9571B0"/>
    <w:multiLevelType w:val="hybridMultilevel"/>
    <w:tmpl w:val="6C00A8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6172E4D"/>
    <w:multiLevelType w:val="hybridMultilevel"/>
    <w:tmpl w:val="FD786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3456AA"/>
    <w:multiLevelType w:val="hybridMultilevel"/>
    <w:tmpl w:val="EFE0FEC4"/>
    <w:lvl w:ilvl="0" w:tplc="F0B63F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896B34"/>
    <w:multiLevelType w:val="multilevel"/>
    <w:tmpl w:val="3E860F36"/>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EFF5087"/>
    <w:multiLevelType w:val="hybridMultilevel"/>
    <w:tmpl w:val="1930B81A"/>
    <w:lvl w:ilvl="0" w:tplc="31BA33D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1431C3"/>
    <w:multiLevelType w:val="hybridMultilevel"/>
    <w:tmpl w:val="8BD046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DB6F0A"/>
    <w:multiLevelType w:val="hybridMultilevel"/>
    <w:tmpl w:val="4686F702"/>
    <w:lvl w:ilvl="0" w:tplc="31BA33D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7E40460"/>
    <w:multiLevelType w:val="hybridMultilevel"/>
    <w:tmpl w:val="31DE8DF4"/>
    <w:lvl w:ilvl="0" w:tplc="F0B63F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F8F4DDB"/>
    <w:multiLevelType w:val="hybridMultilevel"/>
    <w:tmpl w:val="263E79BC"/>
    <w:lvl w:ilvl="0" w:tplc="F0B63F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8A7272F"/>
    <w:multiLevelType w:val="hybridMultilevel"/>
    <w:tmpl w:val="A9B2BE04"/>
    <w:lvl w:ilvl="0" w:tplc="F0B63F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A451B4F"/>
    <w:multiLevelType w:val="hybridMultilevel"/>
    <w:tmpl w:val="A2D4188A"/>
    <w:lvl w:ilvl="0" w:tplc="31BA33D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D469EE"/>
    <w:multiLevelType w:val="multilevel"/>
    <w:tmpl w:val="C3D8E748"/>
    <w:lvl w:ilvl="0">
      <w:start w:val="1"/>
      <w:numFmt w:val="decimal"/>
      <w:pStyle w:val="Kop1"/>
      <w:lvlText w:val="%1"/>
      <w:lvlJc w:val="left"/>
      <w:pPr>
        <w:ind w:left="1283"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46707D12"/>
    <w:multiLevelType w:val="hybridMultilevel"/>
    <w:tmpl w:val="CDCED89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ED0585B"/>
    <w:multiLevelType w:val="hybridMultilevel"/>
    <w:tmpl w:val="E6981A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11566E2"/>
    <w:multiLevelType w:val="hybridMultilevel"/>
    <w:tmpl w:val="589232F2"/>
    <w:lvl w:ilvl="0" w:tplc="F0B63F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45F0223"/>
    <w:multiLevelType w:val="hybridMultilevel"/>
    <w:tmpl w:val="716CB352"/>
    <w:lvl w:ilvl="0" w:tplc="E004B8D0">
      <w:start w:val="6"/>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4D378DB"/>
    <w:multiLevelType w:val="hybridMultilevel"/>
    <w:tmpl w:val="FA2851A8"/>
    <w:lvl w:ilvl="0" w:tplc="34E21DAC">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AD20131"/>
    <w:multiLevelType w:val="hybridMultilevel"/>
    <w:tmpl w:val="CDD8809C"/>
    <w:lvl w:ilvl="0" w:tplc="31BA33D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C1A1AD1"/>
    <w:multiLevelType w:val="hybridMultilevel"/>
    <w:tmpl w:val="0A6E90AA"/>
    <w:lvl w:ilvl="0" w:tplc="F0B63F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37F3CD4"/>
    <w:multiLevelType w:val="hybridMultilevel"/>
    <w:tmpl w:val="7EBA0B18"/>
    <w:lvl w:ilvl="0" w:tplc="07AEE8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90990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D4760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EAC7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6AD6D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06EB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42FA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80403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88FA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9757C07"/>
    <w:multiLevelType w:val="hybridMultilevel"/>
    <w:tmpl w:val="D8F23442"/>
    <w:lvl w:ilvl="0" w:tplc="F0B63F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C387A5E"/>
    <w:multiLevelType w:val="hybridMultilevel"/>
    <w:tmpl w:val="532AC46A"/>
    <w:lvl w:ilvl="0" w:tplc="F0B63F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CD627BD"/>
    <w:multiLevelType w:val="hybridMultilevel"/>
    <w:tmpl w:val="85B03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DC0F7D"/>
    <w:multiLevelType w:val="hybridMultilevel"/>
    <w:tmpl w:val="B4B65AF8"/>
    <w:lvl w:ilvl="0" w:tplc="F0B63FD6">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36E1DC9"/>
    <w:multiLevelType w:val="hybridMultilevel"/>
    <w:tmpl w:val="B2E0C8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6F85A95"/>
    <w:multiLevelType w:val="hybridMultilevel"/>
    <w:tmpl w:val="BCBAE1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F66414C"/>
    <w:multiLevelType w:val="hybridMultilevel"/>
    <w:tmpl w:val="376E075E"/>
    <w:lvl w:ilvl="0" w:tplc="F0B63F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27"/>
  </w:num>
  <w:num w:numId="3">
    <w:abstractNumId w:val="18"/>
  </w:num>
  <w:num w:numId="4">
    <w:abstractNumId w:val="19"/>
  </w:num>
  <w:num w:numId="5">
    <w:abstractNumId w:val="1"/>
  </w:num>
  <w:num w:numId="6">
    <w:abstractNumId w:val="8"/>
  </w:num>
  <w:num w:numId="7">
    <w:abstractNumId w:val="12"/>
  </w:num>
  <w:num w:numId="8">
    <w:abstractNumId w:val="0"/>
  </w:num>
  <w:num w:numId="9">
    <w:abstractNumId w:val="6"/>
  </w:num>
  <w:num w:numId="10">
    <w:abstractNumId w:val="2"/>
  </w:num>
  <w:num w:numId="11">
    <w:abstractNumId w:val="14"/>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7"/>
  </w:num>
  <w:num w:numId="17">
    <w:abstractNumId w:val="21"/>
  </w:num>
  <w:num w:numId="18">
    <w:abstractNumId w:val="13"/>
  </w:num>
  <w:num w:numId="19">
    <w:abstractNumId w:val="13"/>
  </w:num>
  <w:num w:numId="20">
    <w:abstractNumId w:val="13"/>
  </w:num>
  <w:num w:numId="21">
    <w:abstractNumId w:val="13"/>
  </w:num>
  <w:num w:numId="22">
    <w:abstractNumId w:val="13"/>
  </w:num>
  <w:num w:numId="23">
    <w:abstractNumId w:val="20"/>
  </w:num>
  <w:num w:numId="24">
    <w:abstractNumId w:val="4"/>
  </w:num>
  <w:num w:numId="25">
    <w:abstractNumId w:val="10"/>
  </w:num>
  <w:num w:numId="26">
    <w:abstractNumId w:val="25"/>
  </w:num>
  <w:num w:numId="27">
    <w:abstractNumId w:val="28"/>
  </w:num>
  <w:num w:numId="28">
    <w:abstractNumId w:val="26"/>
  </w:num>
  <w:num w:numId="29">
    <w:abstractNumId w:val="23"/>
  </w:num>
  <w:num w:numId="30">
    <w:abstractNumId w:val="16"/>
  </w:num>
  <w:num w:numId="31">
    <w:abstractNumId w:val="22"/>
  </w:num>
  <w:num w:numId="32">
    <w:abstractNumId w:val="24"/>
  </w:num>
  <w:num w:numId="33">
    <w:abstractNumId w:val="11"/>
  </w:num>
  <w:num w:numId="34">
    <w:abstractNumId w:val="9"/>
  </w:num>
  <w:num w:numId="35">
    <w:abstractNumId w:val="13"/>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native"/>
    <w:connectString w:val="Provider=Microsoft.ACE.OLEDB.12.0;User ID=Admin;Data Source=C:\Users\Vincent\Desktop\Solid Assurance\01. Opdrachten\01. DigiD\2015\zz.Templates\Samenvoegbestand Rapporten DigiD 2015 vs5_FORMULIER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lad tbv Template$'`"/>
    <w:viewMergedData/>
    <w:odso>
      <w:udl w:val="Provider=Microsoft.ACE.OLEDB.12.0;User ID=Admin;Data Source=C:\Users\Vincent\Desktop\Solid Assurance\01. Opdrachten\01. DigiD\2015\zz.Templates\Samenvoegbestand Rapporten DigiD 2015 vs5_FORMULIER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lad tbv Template$'"/>
      <w:src r:id="rId1"/>
      <w:colDelim w:val="9"/>
      <w:type w:val="database"/>
      <w:fHdr/>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type w:val="dbColumn"/>
        <w:name w:val="ADRES"/>
        <w:mappedName w:val="Adres 1"/>
        <w:column w:val="2"/>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odso>
  </w:mailMerge>
  <w:defaultTabStop w:val="709"/>
  <w:hyphenationZone w:val="425"/>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38"/>
    <w:rsid w:val="00000901"/>
    <w:rsid w:val="000107AC"/>
    <w:rsid w:val="00013726"/>
    <w:rsid w:val="000149C5"/>
    <w:rsid w:val="00015347"/>
    <w:rsid w:val="0002430E"/>
    <w:rsid w:val="00027916"/>
    <w:rsid w:val="00034DD5"/>
    <w:rsid w:val="00036DCC"/>
    <w:rsid w:val="00037562"/>
    <w:rsid w:val="00040122"/>
    <w:rsid w:val="00041468"/>
    <w:rsid w:val="00041869"/>
    <w:rsid w:val="000442FE"/>
    <w:rsid w:val="000465C7"/>
    <w:rsid w:val="000500C8"/>
    <w:rsid w:val="00050BC1"/>
    <w:rsid w:val="000529B8"/>
    <w:rsid w:val="0005625E"/>
    <w:rsid w:val="0005777A"/>
    <w:rsid w:val="00057C3D"/>
    <w:rsid w:val="00057DC1"/>
    <w:rsid w:val="00061E9E"/>
    <w:rsid w:val="00062FBC"/>
    <w:rsid w:val="000649EC"/>
    <w:rsid w:val="00070010"/>
    <w:rsid w:val="00070684"/>
    <w:rsid w:val="00071854"/>
    <w:rsid w:val="00072FC6"/>
    <w:rsid w:val="00074D4D"/>
    <w:rsid w:val="00075091"/>
    <w:rsid w:val="00076544"/>
    <w:rsid w:val="00076678"/>
    <w:rsid w:val="000771BB"/>
    <w:rsid w:val="000907DB"/>
    <w:rsid w:val="00091338"/>
    <w:rsid w:val="00091F96"/>
    <w:rsid w:val="000956FD"/>
    <w:rsid w:val="0009798F"/>
    <w:rsid w:val="000A23A3"/>
    <w:rsid w:val="000A3216"/>
    <w:rsid w:val="000A399E"/>
    <w:rsid w:val="000A5F93"/>
    <w:rsid w:val="000B5929"/>
    <w:rsid w:val="000B60D9"/>
    <w:rsid w:val="000B6BD0"/>
    <w:rsid w:val="000C31C3"/>
    <w:rsid w:val="000C4496"/>
    <w:rsid w:val="000C632C"/>
    <w:rsid w:val="000D01B2"/>
    <w:rsid w:val="000D2863"/>
    <w:rsid w:val="000E140B"/>
    <w:rsid w:val="000E62EE"/>
    <w:rsid w:val="000F2E68"/>
    <w:rsid w:val="000F6894"/>
    <w:rsid w:val="00101114"/>
    <w:rsid w:val="00103219"/>
    <w:rsid w:val="00103A96"/>
    <w:rsid w:val="0010455E"/>
    <w:rsid w:val="001115A8"/>
    <w:rsid w:val="00115817"/>
    <w:rsid w:val="00117A22"/>
    <w:rsid w:val="001202C1"/>
    <w:rsid w:val="00121114"/>
    <w:rsid w:val="00121B35"/>
    <w:rsid w:val="00122463"/>
    <w:rsid w:val="001236F1"/>
    <w:rsid w:val="001248F3"/>
    <w:rsid w:val="00135FD9"/>
    <w:rsid w:val="00152419"/>
    <w:rsid w:val="0015485A"/>
    <w:rsid w:val="00155BFB"/>
    <w:rsid w:val="0016047A"/>
    <w:rsid w:val="0016147C"/>
    <w:rsid w:val="00163EEE"/>
    <w:rsid w:val="00165EEC"/>
    <w:rsid w:val="001679AD"/>
    <w:rsid w:val="00170420"/>
    <w:rsid w:val="00174B20"/>
    <w:rsid w:val="00181C42"/>
    <w:rsid w:val="00182535"/>
    <w:rsid w:val="00182D0B"/>
    <w:rsid w:val="00185A90"/>
    <w:rsid w:val="00185CC0"/>
    <w:rsid w:val="001919F1"/>
    <w:rsid w:val="00193A1E"/>
    <w:rsid w:val="00197C2F"/>
    <w:rsid w:val="001A3689"/>
    <w:rsid w:val="001A78CC"/>
    <w:rsid w:val="001B3FD2"/>
    <w:rsid w:val="001B434B"/>
    <w:rsid w:val="001B5373"/>
    <w:rsid w:val="001B7BFF"/>
    <w:rsid w:val="001B7DA3"/>
    <w:rsid w:val="001C0F76"/>
    <w:rsid w:val="001D3A36"/>
    <w:rsid w:val="001D4DB8"/>
    <w:rsid w:val="001D5B5C"/>
    <w:rsid w:val="001D6C7B"/>
    <w:rsid w:val="001E38DE"/>
    <w:rsid w:val="001E5198"/>
    <w:rsid w:val="001E5A78"/>
    <w:rsid w:val="001F2986"/>
    <w:rsid w:val="001F3B39"/>
    <w:rsid w:val="002025ED"/>
    <w:rsid w:val="00211A33"/>
    <w:rsid w:val="002123DC"/>
    <w:rsid w:val="002147F5"/>
    <w:rsid w:val="0021671F"/>
    <w:rsid w:val="002173C2"/>
    <w:rsid w:val="00220DCB"/>
    <w:rsid w:val="002231F9"/>
    <w:rsid w:val="002238D1"/>
    <w:rsid w:val="00226BB1"/>
    <w:rsid w:val="002275D8"/>
    <w:rsid w:val="002369A4"/>
    <w:rsid w:val="00251A6C"/>
    <w:rsid w:val="002616A5"/>
    <w:rsid w:val="002703F8"/>
    <w:rsid w:val="00275855"/>
    <w:rsid w:val="0028038B"/>
    <w:rsid w:val="00283ED3"/>
    <w:rsid w:val="00284EBB"/>
    <w:rsid w:val="00287B7A"/>
    <w:rsid w:val="002925D6"/>
    <w:rsid w:val="00293173"/>
    <w:rsid w:val="0029318F"/>
    <w:rsid w:val="00293818"/>
    <w:rsid w:val="00294654"/>
    <w:rsid w:val="0029585E"/>
    <w:rsid w:val="002B6048"/>
    <w:rsid w:val="002C04B6"/>
    <w:rsid w:val="002C4BD0"/>
    <w:rsid w:val="002C5A14"/>
    <w:rsid w:val="002C6F71"/>
    <w:rsid w:val="002D7D10"/>
    <w:rsid w:val="002E167C"/>
    <w:rsid w:val="002E1B5B"/>
    <w:rsid w:val="002E45FD"/>
    <w:rsid w:val="002E4B37"/>
    <w:rsid w:val="002F0AB3"/>
    <w:rsid w:val="002F1AED"/>
    <w:rsid w:val="002F5C4C"/>
    <w:rsid w:val="003025BA"/>
    <w:rsid w:val="00302A07"/>
    <w:rsid w:val="00303BF2"/>
    <w:rsid w:val="00304271"/>
    <w:rsid w:val="0030548B"/>
    <w:rsid w:val="00310895"/>
    <w:rsid w:val="00310B10"/>
    <w:rsid w:val="0031344A"/>
    <w:rsid w:val="0031443A"/>
    <w:rsid w:val="00320FE8"/>
    <w:rsid w:val="003247F9"/>
    <w:rsid w:val="00325A07"/>
    <w:rsid w:val="00333C2F"/>
    <w:rsid w:val="00334FA3"/>
    <w:rsid w:val="00334FD9"/>
    <w:rsid w:val="0034012F"/>
    <w:rsid w:val="003432BF"/>
    <w:rsid w:val="00343319"/>
    <w:rsid w:val="00345A06"/>
    <w:rsid w:val="003470A6"/>
    <w:rsid w:val="00350148"/>
    <w:rsid w:val="003578A9"/>
    <w:rsid w:val="003649D8"/>
    <w:rsid w:val="003658A6"/>
    <w:rsid w:val="00365C54"/>
    <w:rsid w:val="00366F4B"/>
    <w:rsid w:val="003704EE"/>
    <w:rsid w:val="00372AB8"/>
    <w:rsid w:val="00372E95"/>
    <w:rsid w:val="003755FE"/>
    <w:rsid w:val="00382B7F"/>
    <w:rsid w:val="003849C9"/>
    <w:rsid w:val="003901BE"/>
    <w:rsid w:val="00390D1E"/>
    <w:rsid w:val="0039199C"/>
    <w:rsid w:val="00391EBE"/>
    <w:rsid w:val="00395C03"/>
    <w:rsid w:val="003A0400"/>
    <w:rsid w:val="003A0502"/>
    <w:rsid w:val="003A1FEE"/>
    <w:rsid w:val="003A25CE"/>
    <w:rsid w:val="003A284B"/>
    <w:rsid w:val="003A7C69"/>
    <w:rsid w:val="003B0119"/>
    <w:rsid w:val="003B29C0"/>
    <w:rsid w:val="003B3DA3"/>
    <w:rsid w:val="003B60F5"/>
    <w:rsid w:val="003B6D75"/>
    <w:rsid w:val="003C0C35"/>
    <w:rsid w:val="003C2038"/>
    <w:rsid w:val="003C5BB2"/>
    <w:rsid w:val="003D0BD9"/>
    <w:rsid w:val="003D4F36"/>
    <w:rsid w:val="003D5A50"/>
    <w:rsid w:val="003D6BA9"/>
    <w:rsid w:val="003D6E13"/>
    <w:rsid w:val="003E47F6"/>
    <w:rsid w:val="003E5CB6"/>
    <w:rsid w:val="003F0257"/>
    <w:rsid w:val="003F2B5C"/>
    <w:rsid w:val="003F3789"/>
    <w:rsid w:val="003F4664"/>
    <w:rsid w:val="003F6511"/>
    <w:rsid w:val="00400D61"/>
    <w:rsid w:val="004028C8"/>
    <w:rsid w:val="00403F35"/>
    <w:rsid w:val="00404688"/>
    <w:rsid w:val="00414E2E"/>
    <w:rsid w:val="00422D8B"/>
    <w:rsid w:val="004250D0"/>
    <w:rsid w:val="004279BC"/>
    <w:rsid w:val="00430004"/>
    <w:rsid w:val="004369DB"/>
    <w:rsid w:val="00446D68"/>
    <w:rsid w:val="00447D8C"/>
    <w:rsid w:val="00451FCE"/>
    <w:rsid w:val="00455172"/>
    <w:rsid w:val="0045672E"/>
    <w:rsid w:val="00456F62"/>
    <w:rsid w:val="004604DD"/>
    <w:rsid w:val="00463660"/>
    <w:rsid w:val="00466109"/>
    <w:rsid w:val="00474576"/>
    <w:rsid w:val="0048370D"/>
    <w:rsid w:val="00483830"/>
    <w:rsid w:val="00483943"/>
    <w:rsid w:val="00483F7D"/>
    <w:rsid w:val="0048694B"/>
    <w:rsid w:val="00486C1D"/>
    <w:rsid w:val="00493EA9"/>
    <w:rsid w:val="004942AF"/>
    <w:rsid w:val="00494B73"/>
    <w:rsid w:val="0049608D"/>
    <w:rsid w:val="004A170A"/>
    <w:rsid w:val="004A310D"/>
    <w:rsid w:val="004A7D63"/>
    <w:rsid w:val="004D1B39"/>
    <w:rsid w:val="004E08B7"/>
    <w:rsid w:val="004E1BED"/>
    <w:rsid w:val="004E51EB"/>
    <w:rsid w:val="004E5563"/>
    <w:rsid w:val="004F0AB1"/>
    <w:rsid w:val="004F399F"/>
    <w:rsid w:val="004F60DF"/>
    <w:rsid w:val="004F73C6"/>
    <w:rsid w:val="00500FE5"/>
    <w:rsid w:val="00501A01"/>
    <w:rsid w:val="00501F31"/>
    <w:rsid w:val="00507206"/>
    <w:rsid w:val="00520762"/>
    <w:rsid w:val="00520CFB"/>
    <w:rsid w:val="00522203"/>
    <w:rsid w:val="0052672F"/>
    <w:rsid w:val="00535398"/>
    <w:rsid w:val="00537A90"/>
    <w:rsid w:val="00540F60"/>
    <w:rsid w:val="0054384F"/>
    <w:rsid w:val="005443F5"/>
    <w:rsid w:val="00546CAE"/>
    <w:rsid w:val="00550D00"/>
    <w:rsid w:val="00552852"/>
    <w:rsid w:val="0055460C"/>
    <w:rsid w:val="005546DB"/>
    <w:rsid w:val="00554D8F"/>
    <w:rsid w:val="00555D96"/>
    <w:rsid w:val="00557ACA"/>
    <w:rsid w:val="005600D4"/>
    <w:rsid w:val="00565A13"/>
    <w:rsid w:val="005737C0"/>
    <w:rsid w:val="00574423"/>
    <w:rsid w:val="00577C7C"/>
    <w:rsid w:val="00581947"/>
    <w:rsid w:val="0058421A"/>
    <w:rsid w:val="005842CB"/>
    <w:rsid w:val="00590C88"/>
    <w:rsid w:val="00593FAF"/>
    <w:rsid w:val="00594666"/>
    <w:rsid w:val="00595D61"/>
    <w:rsid w:val="005A155D"/>
    <w:rsid w:val="005A3F55"/>
    <w:rsid w:val="005A530A"/>
    <w:rsid w:val="005A58C3"/>
    <w:rsid w:val="005B1FFB"/>
    <w:rsid w:val="005C2BBC"/>
    <w:rsid w:val="005C33D1"/>
    <w:rsid w:val="005C53BB"/>
    <w:rsid w:val="005C65BE"/>
    <w:rsid w:val="005C70AC"/>
    <w:rsid w:val="005D1D9C"/>
    <w:rsid w:val="005D3ECD"/>
    <w:rsid w:val="005E082C"/>
    <w:rsid w:val="005E2E9C"/>
    <w:rsid w:val="005E3160"/>
    <w:rsid w:val="005E7B49"/>
    <w:rsid w:val="005F1FC4"/>
    <w:rsid w:val="005F5D86"/>
    <w:rsid w:val="00600959"/>
    <w:rsid w:val="00603795"/>
    <w:rsid w:val="006038AC"/>
    <w:rsid w:val="0060603D"/>
    <w:rsid w:val="0060730B"/>
    <w:rsid w:val="006154A8"/>
    <w:rsid w:val="0062487D"/>
    <w:rsid w:val="0062641B"/>
    <w:rsid w:val="00627804"/>
    <w:rsid w:val="0063205E"/>
    <w:rsid w:val="00632383"/>
    <w:rsid w:val="0063590F"/>
    <w:rsid w:val="006418E1"/>
    <w:rsid w:val="00642C10"/>
    <w:rsid w:val="00645932"/>
    <w:rsid w:val="00646001"/>
    <w:rsid w:val="00646734"/>
    <w:rsid w:val="00650533"/>
    <w:rsid w:val="00662090"/>
    <w:rsid w:val="006620C7"/>
    <w:rsid w:val="006627ED"/>
    <w:rsid w:val="0066333A"/>
    <w:rsid w:val="00663549"/>
    <w:rsid w:val="00666616"/>
    <w:rsid w:val="00671989"/>
    <w:rsid w:val="006751D4"/>
    <w:rsid w:val="00680646"/>
    <w:rsid w:val="00681734"/>
    <w:rsid w:val="006826DA"/>
    <w:rsid w:val="00693383"/>
    <w:rsid w:val="0069385D"/>
    <w:rsid w:val="00694D3E"/>
    <w:rsid w:val="00695BCB"/>
    <w:rsid w:val="006977FC"/>
    <w:rsid w:val="006A0850"/>
    <w:rsid w:val="006A19F9"/>
    <w:rsid w:val="006A27B6"/>
    <w:rsid w:val="006A2B52"/>
    <w:rsid w:val="006A3AE6"/>
    <w:rsid w:val="006A51C9"/>
    <w:rsid w:val="006A6938"/>
    <w:rsid w:val="006B3605"/>
    <w:rsid w:val="006B7F17"/>
    <w:rsid w:val="006C1818"/>
    <w:rsid w:val="006C56F3"/>
    <w:rsid w:val="006D0E88"/>
    <w:rsid w:val="006D1965"/>
    <w:rsid w:val="006D3C87"/>
    <w:rsid w:val="006E1813"/>
    <w:rsid w:val="006E3A36"/>
    <w:rsid w:val="006E47D9"/>
    <w:rsid w:val="006E7E5C"/>
    <w:rsid w:val="006F1547"/>
    <w:rsid w:val="006F18D1"/>
    <w:rsid w:val="006F19BB"/>
    <w:rsid w:val="006F5F58"/>
    <w:rsid w:val="00703897"/>
    <w:rsid w:val="00705E19"/>
    <w:rsid w:val="00711D00"/>
    <w:rsid w:val="00715036"/>
    <w:rsid w:val="0071575C"/>
    <w:rsid w:val="00742AE3"/>
    <w:rsid w:val="00753801"/>
    <w:rsid w:val="007557F7"/>
    <w:rsid w:val="00757C1A"/>
    <w:rsid w:val="00757D7B"/>
    <w:rsid w:val="00765F61"/>
    <w:rsid w:val="00773AC1"/>
    <w:rsid w:val="0077480C"/>
    <w:rsid w:val="007844D1"/>
    <w:rsid w:val="0078608F"/>
    <w:rsid w:val="00786729"/>
    <w:rsid w:val="007919F8"/>
    <w:rsid w:val="00793D55"/>
    <w:rsid w:val="007974CD"/>
    <w:rsid w:val="007A4AAD"/>
    <w:rsid w:val="007A552E"/>
    <w:rsid w:val="007A5B06"/>
    <w:rsid w:val="007A7C34"/>
    <w:rsid w:val="007C3685"/>
    <w:rsid w:val="007C3F6F"/>
    <w:rsid w:val="007C3FF2"/>
    <w:rsid w:val="007C72A0"/>
    <w:rsid w:val="007D219E"/>
    <w:rsid w:val="007D2A20"/>
    <w:rsid w:val="007D400C"/>
    <w:rsid w:val="007D46B3"/>
    <w:rsid w:val="007D74D3"/>
    <w:rsid w:val="007E0381"/>
    <w:rsid w:val="007E0ACB"/>
    <w:rsid w:val="007E4C9D"/>
    <w:rsid w:val="007E5CB9"/>
    <w:rsid w:val="007E7C18"/>
    <w:rsid w:val="007F18F8"/>
    <w:rsid w:val="007F1913"/>
    <w:rsid w:val="007F1D34"/>
    <w:rsid w:val="007F3A3A"/>
    <w:rsid w:val="007F3D77"/>
    <w:rsid w:val="008013FF"/>
    <w:rsid w:val="00810C6F"/>
    <w:rsid w:val="0081144C"/>
    <w:rsid w:val="008116CA"/>
    <w:rsid w:val="00815F2B"/>
    <w:rsid w:val="00820832"/>
    <w:rsid w:val="00832442"/>
    <w:rsid w:val="00841B7C"/>
    <w:rsid w:val="00843FFD"/>
    <w:rsid w:val="008453FD"/>
    <w:rsid w:val="00852607"/>
    <w:rsid w:val="008529B0"/>
    <w:rsid w:val="00856E2D"/>
    <w:rsid w:val="008621A4"/>
    <w:rsid w:val="00862847"/>
    <w:rsid w:val="008640DD"/>
    <w:rsid w:val="008664BB"/>
    <w:rsid w:val="00872563"/>
    <w:rsid w:val="008757C5"/>
    <w:rsid w:val="00875B1E"/>
    <w:rsid w:val="00880B1C"/>
    <w:rsid w:val="0088181F"/>
    <w:rsid w:val="0088537A"/>
    <w:rsid w:val="00893374"/>
    <w:rsid w:val="00896C2E"/>
    <w:rsid w:val="008A6D46"/>
    <w:rsid w:val="008B0D74"/>
    <w:rsid w:val="008B211C"/>
    <w:rsid w:val="008C1C11"/>
    <w:rsid w:val="008C44AA"/>
    <w:rsid w:val="008C53D7"/>
    <w:rsid w:val="008C6059"/>
    <w:rsid w:val="008C6642"/>
    <w:rsid w:val="008D25CA"/>
    <w:rsid w:val="008D48D9"/>
    <w:rsid w:val="008D4962"/>
    <w:rsid w:val="008D6D92"/>
    <w:rsid w:val="008D75C2"/>
    <w:rsid w:val="008E3348"/>
    <w:rsid w:val="008E78EF"/>
    <w:rsid w:val="008F19D5"/>
    <w:rsid w:val="008F21BA"/>
    <w:rsid w:val="008F4CC6"/>
    <w:rsid w:val="008F5B13"/>
    <w:rsid w:val="008F75D8"/>
    <w:rsid w:val="008F7F93"/>
    <w:rsid w:val="00900DC2"/>
    <w:rsid w:val="00904E3D"/>
    <w:rsid w:val="00906F3D"/>
    <w:rsid w:val="009071AD"/>
    <w:rsid w:val="0090785D"/>
    <w:rsid w:val="00907C60"/>
    <w:rsid w:val="009112DB"/>
    <w:rsid w:val="00916E56"/>
    <w:rsid w:val="00920432"/>
    <w:rsid w:val="0092058A"/>
    <w:rsid w:val="009208B4"/>
    <w:rsid w:val="009220F0"/>
    <w:rsid w:val="00926111"/>
    <w:rsid w:val="00926475"/>
    <w:rsid w:val="00932AE4"/>
    <w:rsid w:val="00934207"/>
    <w:rsid w:val="00934220"/>
    <w:rsid w:val="0093721B"/>
    <w:rsid w:val="00941611"/>
    <w:rsid w:val="00945A4D"/>
    <w:rsid w:val="00947842"/>
    <w:rsid w:val="00951DDC"/>
    <w:rsid w:val="00952CC6"/>
    <w:rsid w:val="00954A25"/>
    <w:rsid w:val="00974F1E"/>
    <w:rsid w:val="00982FBA"/>
    <w:rsid w:val="00983FE8"/>
    <w:rsid w:val="00984156"/>
    <w:rsid w:val="00984E54"/>
    <w:rsid w:val="00987493"/>
    <w:rsid w:val="00987AC9"/>
    <w:rsid w:val="00987EF7"/>
    <w:rsid w:val="00990452"/>
    <w:rsid w:val="00990FFB"/>
    <w:rsid w:val="00995E70"/>
    <w:rsid w:val="009A074F"/>
    <w:rsid w:val="009A0781"/>
    <w:rsid w:val="009A3D12"/>
    <w:rsid w:val="009A67DD"/>
    <w:rsid w:val="009B0B46"/>
    <w:rsid w:val="009B1601"/>
    <w:rsid w:val="009B519D"/>
    <w:rsid w:val="009C052B"/>
    <w:rsid w:val="009C1516"/>
    <w:rsid w:val="009C3B63"/>
    <w:rsid w:val="009D01D7"/>
    <w:rsid w:val="009D2D45"/>
    <w:rsid w:val="009D51C2"/>
    <w:rsid w:val="009D69B7"/>
    <w:rsid w:val="009D73FD"/>
    <w:rsid w:val="009E214A"/>
    <w:rsid w:val="009E3CEC"/>
    <w:rsid w:val="009E3D0F"/>
    <w:rsid w:val="009E41B1"/>
    <w:rsid w:val="009E4359"/>
    <w:rsid w:val="009E4ED2"/>
    <w:rsid w:val="009E5944"/>
    <w:rsid w:val="009E6582"/>
    <w:rsid w:val="009E6B85"/>
    <w:rsid w:val="009F10EF"/>
    <w:rsid w:val="009F4C0A"/>
    <w:rsid w:val="00A07D93"/>
    <w:rsid w:val="00A125D1"/>
    <w:rsid w:val="00A134CB"/>
    <w:rsid w:val="00A17ADA"/>
    <w:rsid w:val="00A2174E"/>
    <w:rsid w:val="00A3282D"/>
    <w:rsid w:val="00A3308C"/>
    <w:rsid w:val="00A36E77"/>
    <w:rsid w:val="00A45AE9"/>
    <w:rsid w:val="00A4779E"/>
    <w:rsid w:val="00A50F4F"/>
    <w:rsid w:val="00A5281B"/>
    <w:rsid w:val="00A54693"/>
    <w:rsid w:val="00A61D8F"/>
    <w:rsid w:val="00A6219D"/>
    <w:rsid w:val="00A62B76"/>
    <w:rsid w:val="00A634AC"/>
    <w:rsid w:val="00A66B89"/>
    <w:rsid w:val="00A70E2C"/>
    <w:rsid w:val="00A71CB2"/>
    <w:rsid w:val="00A745CD"/>
    <w:rsid w:val="00A834D0"/>
    <w:rsid w:val="00A83640"/>
    <w:rsid w:val="00A84E7E"/>
    <w:rsid w:val="00A87959"/>
    <w:rsid w:val="00A92FEE"/>
    <w:rsid w:val="00A93435"/>
    <w:rsid w:val="00A9636E"/>
    <w:rsid w:val="00AA77A1"/>
    <w:rsid w:val="00AB14D7"/>
    <w:rsid w:val="00AB294E"/>
    <w:rsid w:val="00AB589D"/>
    <w:rsid w:val="00AC3233"/>
    <w:rsid w:val="00AC5A8D"/>
    <w:rsid w:val="00AC6560"/>
    <w:rsid w:val="00AD4053"/>
    <w:rsid w:val="00AE240B"/>
    <w:rsid w:val="00AF1FD3"/>
    <w:rsid w:val="00AF30E3"/>
    <w:rsid w:val="00AF44DE"/>
    <w:rsid w:val="00AF6DE4"/>
    <w:rsid w:val="00B04D75"/>
    <w:rsid w:val="00B05631"/>
    <w:rsid w:val="00B11C2A"/>
    <w:rsid w:val="00B2085C"/>
    <w:rsid w:val="00B21AEF"/>
    <w:rsid w:val="00B253DC"/>
    <w:rsid w:val="00B25936"/>
    <w:rsid w:val="00B31790"/>
    <w:rsid w:val="00B3619B"/>
    <w:rsid w:val="00B412C5"/>
    <w:rsid w:val="00B44D16"/>
    <w:rsid w:val="00B456A7"/>
    <w:rsid w:val="00B502ED"/>
    <w:rsid w:val="00B50765"/>
    <w:rsid w:val="00B51E40"/>
    <w:rsid w:val="00B5282E"/>
    <w:rsid w:val="00B57FC5"/>
    <w:rsid w:val="00B60DBF"/>
    <w:rsid w:val="00B62A27"/>
    <w:rsid w:val="00B636A7"/>
    <w:rsid w:val="00B6387B"/>
    <w:rsid w:val="00B67F16"/>
    <w:rsid w:val="00B71928"/>
    <w:rsid w:val="00B74424"/>
    <w:rsid w:val="00B74DD6"/>
    <w:rsid w:val="00B81FFD"/>
    <w:rsid w:val="00B839B1"/>
    <w:rsid w:val="00B83E20"/>
    <w:rsid w:val="00B84DCB"/>
    <w:rsid w:val="00B901C3"/>
    <w:rsid w:val="00B95025"/>
    <w:rsid w:val="00B95ACA"/>
    <w:rsid w:val="00B962E2"/>
    <w:rsid w:val="00B979BC"/>
    <w:rsid w:val="00BA36FA"/>
    <w:rsid w:val="00BB5BF0"/>
    <w:rsid w:val="00BC1527"/>
    <w:rsid w:val="00BC383D"/>
    <w:rsid w:val="00BC427E"/>
    <w:rsid w:val="00BC5BA8"/>
    <w:rsid w:val="00BC622C"/>
    <w:rsid w:val="00BD237A"/>
    <w:rsid w:val="00BD467F"/>
    <w:rsid w:val="00BD475F"/>
    <w:rsid w:val="00BD54A6"/>
    <w:rsid w:val="00BD5F15"/>
    <w:rsid w:val="00BD7432"/>
    <w:rsid w:val="00BE0A3F"/>
    <w:rsid w:val="00BE199B"/>
    <w:rsid w:val="00BE7C2B"/>
    <w:rsid w:val="00BF5F2D"/>
    <w:rsid w:val="00BF64A2"/>
    <w:rsid w:val="00C04B84"/>
    <w:rsid w:val="00C05490"/>
    <w:rsid w:val="00C21707"/>
    <w:rsid w:val="00C243FF"/>
    <w:rsid w:val="00C25AF2"/>
    <w:rsid w:val="00C26049"/>
    <w:rsid w:val="00C32F62"/>
    <w:rsid w:val="00C33B64"/>
    <w:rsid w:val="00C36439"/>
    <w:rsid w:val="00C364FB"/>
    <w:rsid w:val="00C40EEF"/>
    <w:rsid w:val="00C4545E"/>
    <w:rsid w:val="00C5443F"/>
    <w:rsid w:val="00C5581F"/>
    <w:rsid w:val="00C621F0"/>
    <w:rsid w:val="00C71DFB"/>
    <w:rsid w:val="00C81AC4"/>
    <w:rsid w:val="00C836FF"/>
    <w:rsid w:val="00C94EB2"/>
    <w:rsid w:val="00CA5D0C"/>
    <w:rsid w:val="00CA5DB4"/>
    <w:rsid w:val="00CA69F1"/>
    <w:rsid w:val="00CB116E"/>
    <w:rsid w:val="00CB34C5"/>
    <w:rsid w:val="00CC38B4"/>
    <w:rsid w:val="00CD1061"/>
    <w:rsid w:val="00CD27C4"/>
    <w:rsid w:val="00CD417F"/>
    <w:rsid w:val="00CE24F6"/>
    <w:rsid w:val="00CE330A"/>
    <w:rsid w:val="00CF2122"/>
    <w:rsid w:val="00CF40CB"/>
    <w:rsid w:val="00CF76BD"/>
    <w:rsid w:val="00D0379E"/>
    <w:rsid w:val="00D03879"/>
    <w:rsid w:val="00D05CB9"/>
    <w:rsid w:val="00D06195"/>
    <w:rsid w:val="00D1009A"/>
    <w:rsid w:val="00D1168B"/>
    <w:rsid w:val="00D1654D"/>
    <w:rsid w:val="00D170F4"/>
    <w:rsid w:val="00D17C30"/>
    <w:rsid w:val="00D207DA"/>
    <w:rsid w:val="00D2313E"/>
    <w:rsid w:val="00D23B66"/>
    <w:rsid w:val="00D26B74"/>
    <w:rsid w:val="00D27833"/>
    <w:rsid w:val="00D320F3"/>
    <w:rsid w:val="00D3594F"/>
    <w:rsid w:val="00D363B2"/>
    <w:rsid w:val="00D367CB"/>
    <w:rsid w:val="00D377F1"/>
    <w:rsid w:val="00D37911"/>
    <w:rsid w:val="00D508ED"/>
    <w:rsid w:val="00D63F2F"/>
    <w:rsid w:val="00D6669F"/>
    <w:rsid w:val="00D70FA7"/>
    <w:rsid w:val="00D74C98"/>
    <w:rsid w:val="00D74DCF"/>
    <w:rsid w:val="00D75971"/>
    <w:rsid w:val="00D77CF7"/>
    <w:rsid w:val="00D809F6"/>
    <w:rsid w:val="00D83AE4"/>
    <w:rsid w:val="00D90DAB"/>
    <w:rsid w:val="00D91267"/>
    <w:rsid w:val="00D912AF"/>
    <w:rsid w:val="00D95EBE"/>
    <w:rsid w:val="00DA4ECA"/>
    <w:rsid w:val="00DA613C"/>
    <w:rsid w:val="00DA759D"/>
    <w:rsid w:val="00DB0ACF"/>
    <w:rsid w:val="00DB1E66"/>
    <w:rsid w:val="00DB3889"/>
    <w:rsid w:val="00DB753B"/>
    <w:rsid w:val="00DC281A"/>
    <w:rsid w:val="00DC2901"/>
    <w:rsid w:val="00DC3A66"/>
    <w:rsid w:val="00DC480E"/>
    <w:rsid w:val="00DC616E"/>
    <w:rsid w:val="00DD3037"/>
    <w:rsid w:val="00DD4CA0"/>
    <w:rsid w:val="00DD5C4F"/>
    <w:rsid w:val="00DE3B1C"/>
    <w:rsid w:val="00DE694F"/>
    <w:rsid w:val="00DE7808"/>
    <w:rsid w:val="00DF4F59"/>
    <w:rsid w:val="00DF754D"/>
    <w:rsid w:val="00DF76CB"/>
    <w:rsid w:val="00E01AD5"/>
    <w:rsid w:val="00E06B35"/>
    <w:rsid w:val="00E077D9"/>
    <w:rsid w:val="00E10D09"/>
    <w:rsid w:val="00E15514"/>
    <w:rsid w:val="00E162A1"/>
    <w:rsid w:val="00E201C5"/>
    <w:rsid w:val="00E23C23"/>
    <w:rsid w:val="00E343D0"/>
    <w:rsid w:val="00E36ECE"/>
    <w:rsid w:val="00E40F58"/>
    <w:rsid w:val="00E416F2"/>
    <w:rsid w:val="00E52637"/>
    <w:rsid w:val="00E52906"/>
    <w:rsid w:val="00E5358B"/>
    <w:rsid w:val="00E61A8E"/>
    <w:rsid w:val="00E63051"/>
    <w:rsid w:val="00E70EC6"/>
    <w:rsid w:val="00E82467"/>
    <w:rsid w:val="00E83E13"/>
    <w:rsid w:val="00EA63AA"/>
    <w:rsid w:val="00EA7E60"/>
    <w:rsid w:val="00EB0539"/>
    <w:rsid w:val="00EB7698"/>
    <w:rsid w:val="00EC143D"/>
    <w:rsid w:val="00ED102F"/>
    <w:rsid w:val="00ED7ED6"/>
    <w:rsid w:val="00EE07F8"/>
    <w:rsid w:val="00EE3B1B"/>
    <w:rsid w:val="00EE4FCA"/>
    <w:rsid w:val="00EE54E6"/>
    <w:rsid w:val="00EF08F1"/>
    <w:rsid w:val="00EF124E"/>
    <w:rsid w:val="00EF2550"/>
    <w:rsid w:val="00EF4E48"/>
    <w:rsid w:val="00EF69B6"/>
    <w:rsid w:val="00EF71B1"/>
    <w:rsid w:val="00F014D4"/>
    <w:rsid w:val="00F02550"/>
    <w:rsid w:val="00F02628"/>
    <w:rsid w:val="00F032D7"/>
    <w:rsid w:val="00F035EF"/>
    <w:rsid w:val="00F0696F"/>
    <w:rsid w:val="00F15FDA"/>
    <w:rsid w:val="00F275D1"/>
    <w:rsid w:val="00F3443D"/>
    <w:rsid w:val="00F427DD"/>
    <w:rsid w:val="00F44BE0"/>
    <w:rsid w:val="00F47E36"/>
    <w:rsid w:val="00F532A5"/>
    <w:rsid w:val="00F53CA5"/>
    <w:rsid w:val="00F64418"/>
    <w:rsid w:val="00F64EA1"/>
    <w:rsid w:val="00F72752"/>
    <w:rsid w:val="00F740B4"/>
    <w:rsid w:val="00F74104"/>
    <w:rsid w:val="00F75959"/>
    <w:rsid w:val="00F75B18"/>
    <w:rsid w:val="00F85D58"/>
    <w:rsid w:val="00F8643D"/>
    <w:rsid w:val="00F87A73"/>
    <w:rsid w:val="00FA205A"/>
    <w:rsid w:val="00FB0D00"/>
    <w:rsid w:val="00FB147B"/>
    <w:rsid w:val="00FB3A44"/>
    <w:rsid w:val="00FB3B24"/>
    <w:rsid w:val="00FB41D0"/>
    <w:rsid w:val="00FC53A7"/>
    <w:rsid w:val="00FD11F4"/>
    <w:rsid w:val="00FD24A6"/>
    <w:rsid w:val="00FD4C1F"/>
    <w:rsid w:val="00FD6050"/>
    <w:rsid w:val="00FE0AC2"/>
    <w:rsid w:val="00FE0EF8"/>
    <w:rsid w:val="00FE7ED6"/>
    <w:rsid w:val="00FE7F08"/>
    <w:rsid w:val="00FF2F88"/>
    <w:rsid w:val="00FF6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2081"/>
    <o:shapelayout v:ext="edit">
      <o:idmap v:ext="edit" data="1"/>
    </o:shapelayout>
  </w:shapeDefaults>
  <w:decimalSymbol w:val=","/>
  <w:listSeparator w:val=";"/>
  <w14:docId w14:val="671F235A"/>
  <w15:docId w15:val="{E248F2D6-D475-44DE-9479-DA39592D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C6560"/>
    <w:pPr>
      <w:spacing w:before="240" w:after="240" w:line="280" w:lineRule="atLeast"/>
    </w:pPr>
    <w:rPr>
      <w:rFonts w:eastAsia="Arial Unicode MS" w:cs="Arial Unicode MS"/>
      <w:color w:val="000000"/>
      <w:szCs w:val="24"/>
      <w:lang w:val="nl" w:eastAsia="nl-NL"/>
    </w:rPr>
  </w:style>
  <w:style w:type="paragraph" w:styleId="Kop1">
    <w:name w:val="heading 1"/>
    <w:basedOn w:val="Standaard"/>
    <w:next w:val="Standaard"/>
    <w:link w:val="Kop1Char"/>
    <w:uiPriority w:val="9"/>
    <w:qFormat/>
    <w:rsid w:val="004E1BED"/>
    <w:pPr>
      <w:keepNext/>
      <w:keepLines/>
      <w:numPr>
        <w:numId w:val="1"/>
      </w:numPr>
      <w:pBdr>
        <w:bottom w:val="single" w:sz="4" w:space="3" w:color="000000"/>
      </w:pBdr>
      <w:tabs>
        <w:tab w:val="left" w:pos="1134"/>
      </w:tabs>
      <w:ind w:left="432"/>
      <w:outlineLvl w:val="0"/>
    </w:pPr>
    <w:rPr>
      <w:rFonts w:ascii="Calibri" w:eastAsia="Times New Roman" w:hAnsi="Calibri" w:cs="Times New Roman"/>
      <w:b/>
      <w:bCs/>
      <w:color w:val="auto"/>
      <w:kern w:val="22"/>
      <w:sz w:val="32"/>
      <w:szCs w:val="28"/>
      <w:lang w:val="nl-NL" w:eastAsia="en-US"/>
    </w:rPr>
  </w:style>
  <w:style w:type="paragraph" w:styleId="Kop2">
    <w:name w:val="heading 2"/>
    <w:basedOn w:val="Standaard"/>
    <w:next w:val="Standaard"/>
    <w:link w:val="Kop2Char"/>
    <w:uiPriority w:val="9"/>
    <w:unhideWhenUsed/>
    <w:qFormat/>
    <w:rsid w:val="009D51C2"/>
    <w:pPr>
      <w:keepNext/>
      <w:keepLines/>
      <w:numPr>
        <w:ilvl w:val="1"/>
        <w:numId w:val="1"/>
      </w:numPr>
      <w:tabs>
        <w:tab w:val="left" w:pos="567"/>
      </w:tabs>
      <w:outlineLvl w:val="1"/>
    </w:pPr>
    <w:rPr>
      <w:rFonts w:eastAsiaTheme="majorEastAsia" w:cstheme="majorBidi"/>
      <w:b/>
      <w:bCs/>
      <w:color w:val="auto"/>
      <w:sz w:val="24"/>
      <w:szCs w:val="26"/>
    </w:rPr>
  </w:style>
  <w:style w:type="paragraph" w:styleId="Kop3">
    <w:name w:val="heading 3"/>
    <w:basedOn w:val="Standaard"/>
    <w:next w:val="Standaard"/>
    <w:link w:val="Kop3Char"/>
    <w:uiPriority w:val="9"/>
    <w:unhideWhenUsed/>
    <w:qFormat/>
    <w:rsid w:val="0009133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9133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09133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9133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9133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9133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9133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
    <w:name w:val="Voetnoot_"/>
    <w:basedOn w:val="Standaardalinea-lettertype"/>
    <w:link w:val="Voetnoot0"/>
    <w:rsid w:val="00091338"/>
    <w:rPr>
      <w:rFonts w:ascii="Times New Roman" w:eastAsia="Times New Roman" w:hAnsi="Times New Roman" w:cs="Times New Roman"/>
      <w:sz w:val="17"/>
      <w:szCs w:val="17"/>
      <w:shd w:val="clear" w:color="auto" w:fill="FFFFFF"/>
    </w:rPr>
  </w:style>
  <w:style w:type="paragraph" w:customStyle="1" w:styleId="Voetnoot0">
    <w:name w:val="Voetnoot"/>
    <w:basedOn w:val="Standaard"/>
    <w:link w:val="Voetnoot"/>
    <w:rsid w:val="00091338"/>
    <w:pPr>
      <w:shd w:val="clear" w:color="auto" w:fill="FFFFFF"/>
      <w:spacing w:line="0" w:lineRule="atLeast"/>
    </w:pPr>
    <w:rPr>
      <w:rFonts w:ascii="Times New Roman" w:eastAsia="Times New Roman" w:hAnsi="Times New Roman" w:cs="Times New Roman"/>
      <w:color w:val="auto"/>
      <w:sz w:val="17"/>
      <w:szCs w:val="17"/>
      <w:lang w:val="nl-NL" w:eastAsia="en-US"/>
    </w:rPr>
  </w:style>
  <w:style w:type="paragraph" w:styleId="Koptekst">
    <w:name w:val="header"/>
    <w:basedOn w:val="Standaard"/>
    <w:link w:val="KoptekstChar"/>
    <w:uiPriority w:val="99"/>
    <w:unhideWhenUsed/>
    <w:rsid w:val="00091338"/>
    <w:pPr>
      <w:tabs>
        <w:tab w:val="center" w:pos="4536"/>
        <w:tab w:val="right" w:pos="9072"/>
      </w:tabs>
    </w:pPr>
  </w:style>
  <w:style w:type="character" w:customStyle="1" w:styleId="KoptekstChar">
    <w:name w:val="Koptekst Char"/>
    <w:basedOn w:val="Standaardalinea-lettertype"/>
    <w:link w:val="Koptekst"/>
    <w:uiPriority w:val="99"/>
    <w:rsid w:val="00091338"/>
    <w:rPr>
      <w:rFonts w:ascii="Arial Unicode MS" w:eastAsia="Arial Unicode MS" w:hAnsi="Arial Unicode MS" w:cs="Arial Unicode MS"/>
      <w:color w:val="000000"/>
      <w:sz w:val="24"/>
      <w:szCs w:val="24"/>
      <w:lang w:val="nl" w:eastAsia="nl-NL"/>
    </w:rPr>
  </w:style>
  <w:style w:type="paragraph" w:styleId="Ballontekst">
    <w:name w:val="Balloon Text"/>
    <w:basedOn w:val="Standaard"/>
    <w:link w:val="BallontekstChar"/>
    <w:uiPriority w:val="99"/>
    <w:semiHidden/>
    <w:unhideWhenUsed/>
    <w:rsid w:val="00091338"/>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338"/>
    <w:rPr>
      <w:rFonts w:ascii="Tahoma" w:eastAsia="Arial Unicode MS" w:hAnsi="Tahoma" w:cs="Tahoma"/>
      <w:color w:val="000000"/>
      <w:sz w:val="16"/>
      <w:szCs w:val="16"/>
      <w:lang w:val="nl" w:eastAsia="nl-NL"/>
    </w:rPr>
  </w:style>
  <w:style w:type="character" w:customStyle="1" w:styleId="Kop1Char">
    <w:name w:val="Kop 1 Char"/>
    <w:basedOn w:val="Standaardalinea-lettertype"/>
    <w:link w:val="Kop1"/>
    <w:rsid w:val="004E1BED"/>
    <w:rPr>
      <w:rFonts w:ascii="Calibri" w:eastAsia="Times New Roman" w:hAnsi="Calibri" w:cs="Times New Roman"/>
      <w:b/>
      <w:bCs/>
      <w:kern w:val="22"/>
      <w:sz w:val="32"/>
      <w:szCs w:val="28"/>
    </w:rPr>
  </w:style>
  <w:style w:type="character" w:customStyle="1" w:styleId="Kop2Char">
    <w:name w:val="Kop 2 Char"/>
    <w:basedOn w:val="Standaardalinea-lettertype"/>
    <w:link w:val="Kop2"/>
    <w:uiPriority w:val="9"/>
    <w:rsid w:val="009D51C2"/>
    <w:rPr>
      <w:rFonts w:eastAsiaTheme="majorEastAsia" w:cstheme="majorBidi"/>
      <w:b/>
      <w:bCs/>
      <w:sz w:val="24"/>
      <w:szCs w:val="26"/>
      <w:lang w:val="nl" w:eastAsia="nl-NL"/>
    </w:rPr>
  </w:style>
  <w:style w:type="character" w:customStyle="1" w:styleId="Kop3Char">
    <w:name w:val="Kop 3 Char"/>
    <w:basedOn w:val="Standaardalinea-lettertype"/>
    <w:link w:val="Kop3"/>
    <w:uiPriority w:val="9"/>
    <w:rsid w:val="00091338"/>
    <w:rPr>
      <w:rFonts w:asciiTheme="majorHAnsi" w:eastAsiaTheme="majorEastAsia" w:hAnsiTheme="majorHAnsi" w:cstheme="majorBidi"/>
      <w:b/>
      <w:bCs/>
      <w:color w:val="4F81BD" w:themeColor="accent1"/>
      <w:szCs w:val="24"/>
      <w:lang w:val="nl" w:eastAsia="nl-NL"/>
    </w:rPr>
  </w:style>
  <w:style w:type="character" w:customStyle="1" w:styleId="Kop4Char">
    <w:name w:val="Kop 4 Char"/>
    <w:basedOn w:val="Standaardalinea-lettertype"/>
    <w:link w:val="Kop4"/>
    <w:uiPriority w:val="9"/>
    <w:semiHidden/>
    <w:rsid w:val="00091338"/>
    <w:rPr>
      <w:rFonts w:asciiTheme="majorHAnsi" w:eastAsiaTheme="majorEastAsia" w:hAnsiTheme="majorHAnsi" w:cstheme="majorBidi"/>
      <w:b/>
      <w:bCs/>
      <w:i/>
      <w:iCs/>
      <w:color w:val="4F81BD" w:themeColor="accent1"/>
      <w:szCs w:val="24"/>
      <w:lang w:val="nl" w:eastAsia="nl-NL"/>
    </w:rPr>
  </w:style>
  <w:style w:type="character" w:customStyle="1" w:styleId="Kop5Char">
    <w:name w:val="Kop 5 Char"/>
    <w:basedOn w:val="Standaardalinea-lettertype"/>
    <w:link w:val="Kop5"/>
    <w:uiPriority w:val="9"/>
    <w:semiHidden/>
    <w:rsid w:val="00091338"/>
    <w:rPr>
      <w:rFonts w:asciiTheme="majorHAnsi" w:eastAsiaTheme="majorEastAsia" w:hAnsiTheme="majorHAnsi" w:cstheme="majorBidi"/>
      <w:color w:val="243F60" w:themeColor="accent1" w:themeShade="7F"/>
      <w:szCs w:val="24"/>
      <w:lang w:val="nl" w:eastAsia="nl-NL"/>
    </w:rPr>
  </w:style>
  <w:style w:type="character" w:customStyle="1" w:styleId="Kop6Char">
    <w:name w:val="Kop 6 Char"/>
    <w:basedOn w:val="Standaardalinea-lettertype"/>
    <w:link w:val="Kop6"/>
    <w:uiPriority w:val="9"/>
    <w:semiHidden/>
    <w:rsid w:val="00091338"/>
    <w:rPr>
      <w:rFonts w:asciiTheme="majorHAnsi" w:eastAsiaTheme="majorEastAsia" w:hAnsiTheme="majorHAnsi" w:cstheme="majorBidi"/>
      <w:i/>
      <w:iCs/>
      <w:color w:val="243F60" w:themeColor="accent1" w:themeShade="7F"/>
      <w:szCs w:val="24"/>
      <w:lang w:val="nl" w:eastAsia="nl-NL"/>
    </w:rPr>
  </w:style>
  <w:style w:type="character" w:customStyle="1" w:styleId="Kop7Char">
    <w:name w:val="Kop 7 Char"/>
    <w:basedOn w:val="Standaardalinea-lettertype"/>
    <w:link w:val="Kop7"/>
    <w:uiPriority w:val="9"/>
    <w:semiHidden/>
    <w:rsid w:val="00091338"/>
    <w:rPr>
      <w:rFonts w:asciiTheme="majorHAnsi" w:eastAsiaTheme="majorEastAsia" w:hAnsiTheme="majorHAnsi" w:cstheme="majorBidi"/>
      <w:i/>
      <w:iCs/>
      <w:color w:val="404040" w:themeColor="text1" w:themeTint="BF"/>
      <w:szCs w:val="24"/>
      <w:lang w:val="nl" w:eastAsia="nl-NL"/>
    </w:rPr>
  </w:style>
  <w:style w:type="character" w:customStyle="1" w:styleId="Kop8Char">
    <w:name w:val="Kop 8 Char"/>
    <w:basedOn w:val="Standaardalinea-lettertype"/>
    <w:link w:val="Kop8"/>
    <w:uiPriority w:val="9"/>
    <w:semiHidden/>
    <w:rsid w:val="00091338"/>
    <w:rPr>
      <w:rFonts w:asciiTheme="majorHAnsi" w:eastAsiaTheme="majorEastAsia" w:hAnsiTheme="majorHAnsi" w:cstheme="majorBidi"/>
      <w:color w:val="404040" w:themeColor="text1" w:themeTint="BF"/>
      <w:sz w:val="20"/>
      <w:szCs w:val="20"/>
      <w:lang w:val="nl" w:eastAsia="nl-NL"/>
    </w:rPr>
  </w:style>
  <w:style w:type="character" w:customStyle="1" w:styleId="Kop9Char">
    <w:name w:val="Kop 9 Char"/>
    <w:basedOn w:val="Standaardalinea-lettertype"/>
    <w:link w:val="Kop9"/>
    <w:uiPriority w:val="9"/>
    <w:semiHidden/>
    <w:rsid w:val="00091338"/>
    <w:rPr>
      <w:rFonts w:asciiTheme="majorHAnsi" w:eastAsiaTheme="majorEastAsia" w:hAnsiTheme="majorHAnsi" w:cstheme="majorBidi"/>
      <w:i/>
      <w:iCs/>
      <w:color w:val="404040" w:themeColor="text1" w:themeTint="BF"/>
      <w:sz w:val="20"/>
      <w:szCs w:val="20"/>
      <w:lang w:val="nl" w:eastAsia="nl-NL"/>
    </w:rPr>
  </w:style>
  <w:style w:type="table" w:styleId="Lichtelijst-accent1">
    <w:name w:val="Light List Accent 1"/>
    <w:basedOn w:val="Standaardtabel"/>
    <w:uiPriority w:val="61"/>
    <w:rsid w:val="008628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86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BAudit">
    <w:name w:val="DB Audit"/>
    <w:basedOn w:val="Lichtelijst-accent1"/>
    <w:uiPriority w:val="99"/>
    <w:rsid w:val="00115817"/>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uiPriority w:val="1"/>
    <w:qFormat/>
    <w:rsid w:val="00603795"/>
    <w:pPr>
      <w:spacing w:before="40" w:after="40" w:line="280" w:lineRule="atLeast"/>
    </w:pPr>
    <w:rPr>
      <w:rFonts w:eastAsia="Arial Unicode MS" w:cs="Arial Unicode MS"/>
      <w:color w:val="000000"/>
      <w:sz w:val="20"/>
      <w:szCs w:val="24"/>
      <w:lang w:val="nl" w:eastAsia="nl-NL"/>
    </w:rPr>
  </w:style>
  <w:style w:type="paragraph" w:styleId="Lijstalinea">
    <w:name w:val="List Paragraph"/>
    <w:basedOn w:val="Standaard"/>
    <w:uiPriority w:val="34"/>
    <w:qFormat/>
    <w:rsid w:val="00FE7F08"/>
    <w:pPr>
      <w:ind w:left="720"/>
      <w:contextualSpacing/>
    </w:pPr>
  </w:style>
  <w:style w:type="paragraph" w:styleId="Voettekst">
    <w:name w:val="footer"/>
    <w:basedOn w:val="Standaard"/>
    <w:link w:val="VoettekstChar"/>
    <w:uiPriority w:val="99"/>
    <w:unhideWhenUsed/>
    <w:rsid w:val="00310895"/>
    <w:pPr>
      <w:tabs>
        <w:tab w:val="center" w:pos="4536"/>
        <w:tab w:val="right" w:pos="9072"/>
      </w:tabs>
      <w:spacing w:before="0" w:after="0"/>
    </w:pPr>
  </w:style>
  <w:style w:type="character" w:customStyle="1" w:styleId="VoettekstChar">
    <w:name w:val="Voettekst Char"/>
    <w:basedOn w:val="Standaardalinea-lettertype"/>
    <w:link w:val="Voettekst"/>
    <w:uiPriority w:val="99"/>
    <w:rsid w:val="00310895"/>
    <w:rPr>
      <w:rFonts w:eastAsia="Arial Unicode MS" w:cs="Arial Unicode MS"/>
      <w:color w:val="000000"/>
      <w:szCs w:val="24"/>
      <w:lang w:val="nl" w:eastAsia="nl-NL"/>
    </w:rPr>
  </w:style>
  <w:style w:type="paragraph" w:styleId="Inhopg1">
    <w:name w:val="toc 1"/>
    <w:basedOn w:val="Standaard"/>
    <w:next w:val="Standaard"/>
    <w:autoRedefine/>
    <w:uiPriority w:val="39"/>
    <w:unhideWhenUsed/>
    <w:rsid w:val="00A6219D"/>
    <w:pPr>
      <w:tabs>
        <w:tab w:val="left" w:pos="440"/>
        <w:tab w:val="right" w:leader="dot" w:pos="9059"/>
      </w:tabs>
    </w:pPr>
    <w:rPr>
      <w:b/>
      <w:bCs/>
      <w:caps/>
      <w:sz w:val="20"/>
      <w:szCs w:val="20"/>
    </w:rPr>
  </w:style>
  <w:style w:type="paragraph" w:styleId="Inhopg2">
    <w:name w:val="toc 2"/>
    <w:basedOn w:val="Standaard"/>
    <w:next w:val="Standaard"/>
    <w:autoRedefine/>
    <w:uiPriority w:val="39"/>
    <w:unhideWhenUsed/>
    <w:rsid w:val="00310895"/>
    <w:pPr>
      <w:spacing w:before="0" w:after="0"/>
      <w:ind w:left="220"/>
    </w:pPr>
    <w:rPr>
      <w:smallCaps/>
      <w:sz w:val="20"/>
      <w:szCs w:val="20"/>
    </w:rPr>
  </w:style>
  <w:style w:type="paragraph" w:styleId="Inhopg3">
    <w:name w:val="toc 3"/>
    <w:basedOn w:val="Standaard"/>
    <w:next w:val="Standaard"/>
    <w:autoRedefine/>
    <w:uiPriority w:val="39"/>
    <w:unhideWhenUsed/>
    <w:rsid w:val="00310895"/>
    <w:pPr>
      <w:spacing w:before="0" w:after="0"/>
      <w:ind w:left="440"/>
    </w:pPr>
    <w:rPr>
      <w:i/>
      <w:iCs/>
      <w:sz w:val="20"/>
      <w:szCs w:val="20"/>
    </w:rPr>
  </w:style>
  <w:style w:type="paragraph" w:styleId="Inhopg4">
    <w:name w:val="toc 4"/>
    <w:basedOn w:val="Standaard"/>
    <w:next w:val="Standaard"/>
    <w:autoRedefine/>
    <w:uiPriority w:val="39"/>
    <w:unhideWhenUsed/>
    <w:rsid w:val="00310895"/>
    <w:pPr>
      <w:spacing w:before="0" w:after="0"/>
      <w:ind w:left="660"/>
    </w:pPr>
    <w:rPr>
      <w:sz w:val="18"/>
      <w:szCs w:val="18"/>
    </w:rPr>
  </w:style>
  <w:style w:type="paragraph" w:styleId="Inhopg5">
    <w:name w:val="toc 5"/>
    <w:basedOn w:val="Standaard"/>
    <w:next w:val="Standaard"/>
    <w:autoRedefine/>
    <w:uiPriority w:val="39"/>
    <w:unhideWhenUsed/>
    <w:rsid w:val="00310895"/>
    <w:pPr>
      <w:spacing w:before="0" w:after="0"/>
      <w:ind w:left="880"/>
    </w:pPr>
    <w:rPr>
      <w:sz w:val="18"/>
      <w:szCs w:val="18"/>
    </w:rPr>
  </w:style>
  <w:style w:type="paragraph" w:styleId="Inhopg6">
    <w:name w:val="toc 6"/>
    <w:basedOn w:val="Standaard"/>
    <w:next w:val="Standaard"/>
    <w:autoRedefine/>
    <w:uiPriority w:val="39"/>
    <w:unhideWhenUsed/>
    <w:rsid w:val="00310895"/>
    <w:pPr>
      <w:spacing w:before="0" w:after="0"/>
      <w:ind w:left="1100"/>
    </w:pPr>
    <w:rPr>
      <w:sz w:val="18"/>
      <w:szCs w:val="18"/>
    </w:rPr>
  </w:style>
  <w:style w:type="paragraph" w:styleId="Inhopg7">
    <w:name w:val="toc 7"/>
    <w:basedOn w:val="Standaard"/>
    <w:next w:val="Standaard"/>
    <w:autoRedefine/>
    <w:uiPriority w:val="39"/>
    <w:unhideWhenUsed/>
    <w:rsid w:val="00310895"/>
    <w:pPr>
      <w:spacing w:before="0" w:after="0"/>
      <w:ind w:left="1320"/>
    </w:pPr>
    <w:rPr>
      <w:sz w:val="18"/>
      <w:szCs w:val="18"/>
    </w:rPr>
  </w:style>
  <w:style w:type="paragraph" w:styleId="Inhopg8">
    <w:name w:val="toc 8"/>
    <w:basedOn w:val="Standaard"/>
    <w:next w:val="Standaard"/>
    <w:autoRedefine/>
    <w:uiPriority w:val="39"/>
    <w:unhideWhenUsed/>
    <w:rsid w:val="00310895"/>
    <w:pPr>
      <w:spacing w:before="0" w:after="0"/>
      <w:ind w:left="1540"/>
    </w:pPr>
    <w:rPr>
      <w:sz w:val="18"/>
      <w:szCs w:val="18"/>
    </w:rPr>
  </w:style>
  <w:style w:type="paragraph" w:styleId="Inhopg9">
    <w:name w:val="toc 9"/>
    <w:basedOn w:val="Standaard"/>
    <w:next w:val="Standaard"/>
    <w:autoRedefine/>
    <w:uiPriority w:val="39"/>
    <w:unhideWhenUsed/>
    <w:rsid w:val="00310895"/>
    <w:pPr>
      <w:spacing w:before="0" w:after="0"/>
      <w:ind w:left="1760"/>
    </w:pPr>
    <w:rPr>
      <w:sz w:val="18"/>
      <w:szCs w:val="18"/>
    </w:rPr>
  </w:style>
  <w:style w:type="character" w:styleId="Hyperlink">
    <w:name w:val="Hyperlink"/>
    <w:basedOn w:val="Standaardalinea-lettertype"/>
    <w:uiPriority w:val="99"/>
    <w:unhideWhenUsed/>
    <w:rsid w:val="00310895"/>
    <w:rPr>
      <w:color w:val="0000FF" w:themeColor="hyperlink"/>
      <w:u w:val="single"/>
    </w:rPr>
  </w:style>
  <w:style w:type="paragraph" w:styleId="Voetnoottekst">
    <w:name w:val="footnote text"/>
    <w:basedOn w:val="Standaard"/>
    <w:link w:val="VoetnoottekstChar"/>
    <w:uiPriority w:val="99"/>
    <w:semiHidden/>
    <w:rsid w:val="00FE0EF8"/>
    <w:pPr>
      <w:spacing w:before="0" w:after="0" w:line="240" w:lineRule="auto"/>
    </w:pPr>
    <w:rPr>
      <w:rFonts w:ascii="Times New Roman" w:eastAsia="Times New Roman" w:hAnsi="Times New Roman" w:cs="Times New Roman"/>
      <w:color w:val="auto"/>
      <w:sz w:val="18"/>
      <w:szCs w:val="20"/>
      <w:lang w:val="nl-NL" w:eastAsia="en-US"/>
    </w:rPr>
  </w:style>
  <w:style w:type="character" w:customStyle="1" w:styleId="VoetnoottekstChar">
    <w:name w:val="Voetnoottekst Char"/>
    <w:basedOn w:val="Standaardalinea-lettertype"/>
    <w:link w:val="Voetnoottekst"/>
    <w:uiPriority w:val="99"/>
    <w:semiHidden/>
    <w:rsid w:val="00FE0EF8"/>
    <w:rPr>
      <w:rFonts w:ascii="Times New Roman" w:eastAsia="Times New Roman" w:hAnsi="Times New Roman" w:cs="Times New Roman"/>
      <w:sz w:val="18"/>
      <w:szCs w:val="20"/>
    </w:rPr>
  </w:style>
  <w:style w:type="character" w:styleId="Voetnootmarkering">
    <w:name w:val="footnote reference"/>
    <w:basedOn w:val="Standaardalinea-lettertype"/>
    <w:uiPriority w:val="99"/>
    <w:unhideWhenUsed/>
    <w:rsid w:val="00FE0EF8"/>
    <w:rPr>
      <w:vertAlign w:val="superscript"/>
    </w:rPr>
  </w:style>
  <w:style w:type="paragraph" w:customStyle="1" w:styleId="Default">
    <w:name w:val="Default"/>
    <w:rsid w:val="00987AC9"/>
    <w:pPr>
      <w:autoSpaceDE w:val="0"/>
      <w:autoSpaceDN w:val="0"/>
      <w:adjustRightInd w:val="0"/>
      <w:spacing w:after="0" w:line="240" w:lineRule="auto"/>
    </w:pPr>
    <w:rPr>
      <w:rFonts w:ascii="Verdana" w:hAnsi="Verdana" w:cs="Verdana"/>
      <w:color w:val="000000"/>
      <w:sz w:val="24"/>
      <w:szCs w:val="24"/>
    </w:rPr>
  </w:style>
  <w:style w:type="table" w:customStyle="1" w:styleId="JME">
    <w:name w:val="JME"/>
    <w:basedOn w:val="Standaardtabel"/>
    <w:uiPriority w:val="99"/>
    <w:qFormat/>
    <w:rsid w:val="00115817"/>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styleId="Bijschrift">
    <w:name w:val="caption"/>
    <w:basedOn w:val="Standaard"/>
    <w:next w:val="Standaard"/>
    <w:uiPriority w:val="35"/>
    <w:unhideWhenUsed/>
    <w:qFormat/>
    <w:rsid w:val="00F8643D"/>
    <w:pPr>
      <w:spacing w:before="0" w:after="200" w:line="240" w:lineRule="auto"/>
    </w:pPr>
    <w:rPr>
      <w:b/>
      <w:bCs/>
      <w:color w:val="4F81BD" w:themeColor="accent1"/>
      <w:sz w:val="18"/>
      <w:szCs w:val="18"/>
    </w:rPr>
  </w:style>
  <w:style w:type="paragraph" w:styleId="Plattetekst">
    <w:name w:val="Body Text"/>
    <w:basedOn w:val="Standaard"/>
    <w:link w:val="PlattetekstChar"/>
    <w:rsid w:val="000529B8"/>
    <w:pPr>
      <w:spacing w:before="130" w:after="130" w:line="240" w:lineRule="auto"/>
      <w:jc w:val="both"/>
    </w:pPr>
    <w:rPr>
      <w:rFonts w:ascii="Times New Roman" w:eastAsia="Times New Roman" w:hAnsi="Times New Roman" w:cs="Times New Roman"/>
      <w:color w:val="auto"/>
      <w:szCs w:val="20"/>
      <w:lang w:val="nl-NL" w:eastAsia="en-US"/>
    </w:rPr>
  </w:style>
  <w:style w:type="character" w:customStyle="1" w:styleId="PlattetekstChar">
    <w:name w:val="Platte tekst Char"/>
    <w:basedOn w:val="Standaardalinea-lettertype"/>
    <w:link w:val="Plattetekst"/>
    <w:rsid w:val="000529B8"/>
    <w:rPr>
      <w:rFonts w:ascii="Times New Roman" w:eastAsia="Times New Roman" w:hAnsi="Times New Roman" w:cs="Times New Roman"/>
      <w:szCs w:val="20"/>
    </w:rPr>
  </w:style>
  <w:style w:type="character" w:styleId="Verwijzingopmerking">
    <w:name w:val="annotation reference"/>
    <w:basedOn w:val="Standaardalinea-lettertype"/>
    <w:rsid w:val="000529B8"/>
    <w:rPr>
      <w:sz w:val="16"/>
      <w:szCs w:val="16"/>
    </w:rPr>
  </w:style>
  <w:style w:type="paragraph" w:styleId="Tekstopmerking">
    <w:name w:val="annotation text"/>
    <w:basedOn w:val="Standaard"/>
    <w:link w:val="TekstopmerkingChar"/>
    <w:rsid w:val="000529B8"/>
    <w:pPr>
      <w:spacing w:before="0" w:after="0" w:line="240" w:lineRule="auto"/>
    </w:pPr>
    <w:rPr>
      <w:rFonts w:ascii="Times New Roman" w:eastAsia="Times New Roman" w:hAnsi="Times New Roman" w:cs="Times New Roman"/>
      <w:color w:val="auto"/>
      <w:sz w:val="20"/>
      <w:szCs w:val="20"/>
      <w:lang w:val="nl-NL" w:eastAsia="en-US"/>
    </w:rPr>
  </w:style>
  <w:style w:type="character" w:customStyle="1" w:styleId="TekstopmerkingChar">
    <w:name w:val="Tekst opmerking Char"/>
    <w:basedOn w:val="Standaardalinea-lettertype"/>
    <w:link w:val="Tekstopmerking"/>
    <w:rsid w:val="000529B8"/>
    <w:rPr>
      <w:rFonts w:ascii="Times New Roman" w:eastAsia="Times New Roman" w:hAnsi="Times New Roman" w:cs="Times New Roman"/>
      <w:sz w:val="20"/>
      <w:szCs w:val="20"/>
    </w:rPr>
  </w:style>
  <w:style w:type="table" w:customStyle="1" w:styleId="JME1">
    <w:name w:val="JME1"/>
    <w:basedOn w:val="Standaardtabel"/>
    <w:uiPriority w:val="99"/>
    <w:qFormat/>
    <w:rsid w:val="00904E3D"/>
    <w:pPr>
      <w:spacing w:before="40" w:after="40" w:line="240" w:lineRule="auto"/>
    </w:pPr>
    <w:rPr>
      <w:rFonts w:ascii="Calibri" w:eastAsia="Calibri" w:hAnsi="Calibri"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hint="default"/>
        <w:b/>
        <w:sz w:val="20"/>
        <w:szCs w:val="20"/>
      </w:rPr>
      <w:tblPr/>
      <w:tcPr>
        <w:shd w:val="clear" w:color="auto" w:fill="A6A6A6"/>
        <w:vAlign w:val="center"/>
      </w:tcPr>
    </w:tblStylePr>
    <w:tblStylePr w:type="lastRow">
      <w:rPr>
        <w:rFonts w:ascii="Calibri" w:hAnsi="Calibri" w:hint="default"/>
        <w:sz w:val="20"/>
        <w:szCs w:val="20"/>
      </w:rPr>
    </w:tblStylePr>
  </w:style>
  <w:style w:type="table" w:customStyle="1" w:styleId="JME2">
    <w:name w:val="JME2"/>
    <w:basedOn w:val="Standaardtabel"/>
    <w:uiPriority w:val="99"/>
    <w:qFormat/>
    <w:rsid w:val="005842CB"/>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styleId="Onderwerpvanopmerking">
    <w:name w:val="annotation subject"/>
    <w:basedOn w:val="Tekstopmerking"/>
    <w:next w:val="Tekstopmerking"/>
    <w:link w:val="OnderwerpvanopmerkingChar"/>
    <w:uiPriority w:val="99"/>
    <w:semiHidden/>
    <w:unhideWhenUsed/>
    <w:rsid w:val="003658A6"/>
    <w:pPr>
      <w:spacing w:before="240" w:after="240"/>
    </w:pPr>
    <w:rPr>
      <w:rFonts w:asciiTheme="minorHAnsi" w:eastAsia="Arial Unicode MS" w:hAnsiTheme="minorHAnsi" w:cs="Arial Unicode MS"/>
      <w:b/>
      <w:bCs/>
      <w:color w:val="000000"/>
      <w:lang w:val="nl" w:eastAsia="nl-NL"/>
    </w:rPr>
  </w:style>
  <w:style w:type="character" w:customStyle="1" w:styleId="OnderwerpvanopmerkingChar">
    <w:name w:val="Onderwerp van opmerking Char"/>
    <w:basedOn w:val="TekstopmerkingChar"/>
    <w:link w:val="Onderwerpvanopmerking"/>
    <w:uiPriority w:val="99"/>
    <w:semiHidden/>
    <w:rsid w:val="003658A6"/>
    <w:rPr>
      <w:rFonts w:ascii="Times New Roman" w:eastAsia="Arial Unicode MS" w:hAnsi="Times New Roman" w:cs="Arial Unicode MS"/>
      <w:b/>
      <w:bCs/>
      <w:color w:val="000000"/>
      <w:sz w:val="20"/>
      <w:szCs w:val="20"/>
      <w:lang w:val="nl" w:eastAsia="nl-NL"/>
    </w:rPr>
  </w:style>
  <w:style w:type="table" w:customStyle="1" w:styleId="JME3">
    <w:name w:val="JME3"/>
    <w:basedOn w:val="Standaardtabel"/>
    <w:uiPriority w:val="99"/>
    <w:qFormat/>
    <w:rsid w:val="00B456A7"/>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table" w:customStyle="1" w:styleId="JME21">
    <w:name w:val="JME21"/>
    <w:basedOn w:val="Standaardtabel"/>
    <w:uiPriority w:val="99"/>
    <w:qFormat/>
    <w:rsid w:val="00B456A7"/>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styleId="Normaalweb">
    <w:name w:val="Normal (Web)"/>
    <w:basedOn w:val="Standaard"/>
    <w:uiPriority w:val="99"/>
    <w:semiHidden/>
    <w:unhideWhenUsed/>
    <w:rsid w:val="005E3160"/>
    <w:pPr>
      <w:spacing w:before="100" w:beforeAutospacing="1" w:after="100" w:afterAutospacing="1" w:line="240" w:lineRule="auto"/>
    </w:pPr>
    <w:rPr>
      <w:rFonts w:ascii="Times New Roman" w:eastAsia="Times New Roman" w:hAnsi="Times New Roman" w:cs="Times New Roman"/>
      <w:color w:val="auto"/>
      <w:sz w:val="24"/>
      <w:lang w:val="nl-NL"/>
    </w:rPr>
  </w:style>
  <w:style w:type="paragraph" w:styleId="Kopvaninhoudsopgave">
    <w:name w:val="TOC Heading"/>
    <w:basedOn w:val="Kop1"/>
    <w:next w:val="Standaard"/>
    <w:uiPriority w:val="39"/>
    <w:unhideWhenUsed/>
    <w:qFormat/>
    <w:rsid w:val="00076678"/>
    <w:pPr>
      <w:numPr>
        <w:numId w:val="0"/>
      </w:numPr>
      <w:pBdr>
        <w:bottom w:val="none" w:sz="0" w:space="0" w:color="auto"/>
      </w:pBdr>
      <w:tabs>
        <w:tab w:val="clear" w:pos="1134"/>
      </w:tabs>
      <w:spacing w:after="0" w:line="259" w:lineRule="auto"/>
      <w:outlineLvl w:val="9"/>
    </w:pPr>
    <w:rPr>
      <w:rFonts w:asciiTheme="majorHAnsi" w:eastAsiaTheme="majorEastAsia" w:hAnsiTheme="majorHAnsi" w:cstheme="majorBidi"/>
      <w:b w:val="0"/>
      <w:bCs w:val="0"/>
      <w:color w:val="365F91" w:themeColor="accent1" w:themeShade="BF"/>
      <w:kern w:val="0"/>
      <w:szCs w:val="32"/>
      <w:lang w:eastAsia="nl-NL"/>
    </w:rPr>
  </w:style>
  <w:style w:type="paragraph" w:styleId="Revisie">
    <w:name w:val="Revision"/>
    <w:hidden/>
    <w:uiPriority w:val="99"/>
    <w:semiHidden/>
    <w:rsid w:val="00D74C98"/>
    <w:pPr>
      <w:spacing w:after="0" w:line="240" w:lineRule="auto"/>
    </w:pPr>
    <w:rPr>
      <w:rFonts w:eastAsia="Arial Unicode MS" w:cs="Arial Unicode MS"/>
      <w:color w:val="000000"/>
      <w:szCs w:val="24"/>
      <w:lang w:val="nl" w:eastAsia="nl-NL"/>
    </w:rPr>
  </w:style>
  <w:style w:type="character" w:customStyle="1" w:styleId="Onopgelostemelding1">
    <w:name w:val="Onopgeloste melding1"/>
    <w:basedOn w:val="Standaardalinea-lettertype"/>
    <w:uiPriority w:val="99"/>
    <w:semiHidden/>
    <w:unhideWhenUsed/>
    <w:rsid w:val="006A0850"/>
    <w:rPr>
      <w:color w:val="605E5C"/>
      <w:shd w:val="clear" w:color="auto" w:fill="E1DFDD"/>
    </w:rPr>
  </w:style>
  <w:style w:type="table" w:styleId="Rastertabel4-Accent1">
    <w:name w:val="Grid Table 4 Accent 1"/>
    <w:basedOn w:val="Standaardtabel"/>
    <w:uiPriority w:val="49"/>
    <w:rsid w:val="00662090"/>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2964">
      <w:bodyDiv w:val="1"/>
      <w:marLeft w:val="0"/>
      <w:marRight w:val="0"/>
      <w:marTop w:val="0"/>
      <w:marBottom w:val="0"/>
      <w:divBdr>
        <w:top w:val="none" w:sz="0" w:space="0" w:color="auto"/>
        <w:left w:val="none" w:sz="0" w:space="0" w:color="auto"/>
        <w:bottom w:val="none" w:sz="0" w:space="0" w:color="auto"/>
        <w:right w:val="none" w:sz="0" w:space="0" w:color="auto"/>
      </w:divBdr>
    </w:div>
    <w:div w:id="179397094">
      <w:bodyDiv w:val="1"/>
      <w:marLeft w:val="0"/>
      <w:marRight w:val="0"/>
      <w:marTop w:val="0"/>
      <w:marBottom w:val="0"/>
      <w:divBdr>
        <w:top w:val="none" w:sz="0" w:space="0" w:color="auto"/>
        <w:left w:val="none" w:sz="0" w:space="0" w:color="auto"/>
        <w:bottom w:val="none" w:sz="0" w:space="0" w:color="auto"/>
        <w:right w:val="none" w:sz="0" w:space="0" w:color="auto"/>
      </w:divBdr>
    </w:div>
    <w:div w:id="254480339">
      <w:bodyDiv w:val="1"/>
      <w:marLeft w:val="0"/>
      <w:marRight w:val="0"/>
      <w:marTop w:val="0"/>
      <w:marBottom w:val="0"/>
      <w:divBdr>
        <w:top w:val="none" w:sz="0" w:space="0" w:color="auto"/>
        <w:left w:val="none" w:sz="0" w:space="0" w:color="auto"/>
        <w:bottom w:val="none" w:sz="0" w:space="0" w:color="auto"/>
        <w:right w:val="none" w:sz="0" w:space="0" w:color="auto"/>
      </w:divBdr>
    </w:div>
    <w:div w:id="420445050">
      <w:bodyDiv w:val="1"/>
      <w:marLeft w:val="0"/>
      <w:marRight w:val="0"/>
      <w:marTop w:val="0"/>
      <w:marBottom w:val="0"/>
      <w:divBdr>
        <w:top w:val="none" w:sz="0" w:space="0" w:color="auto"/>
        <w:left w:val="none" w:sz="0" w:space="0" w:color="auto"/>
        <w:bottom w:val="none" w:sz="0" w:space="0" w:color="auto"/>
        <w:right w:val="none" w:sz="0" w:space="0" w:color="auto"/>
      </w:divBdr>
    </w:div>
    <w:div w:id="932661158">
      <w:bodyDiv w:val="1"/>
      <w:marLeft w:val="0"/>
      <w:marRight w:val="0"/>
      <w:marTop w:val="0"/>
      <w:marBottom w:val="0"/>
      <w:divBdr>
        <w:top w:val="none" w:sz="0" w:space="0" w:color="auto"/>
        <w:left w:val="none" w:sz="0" w:space="0" w:color="auto"/>
        <w:bottom w:val="none" w:sz="0" w:space="0" w:color="auto"/>
        <w:right w:val="none" w:sz="0" w:space="0" w:color="auto"/>
      </w:divBdr>
    </w:div>
    <w:div w:id="939677445">
      <w:bodyDiv w:val="1"/>
      <w:marLeft w:val="0"/>
      <w:marRight w:val="0"/>
      <w:marTop w:val="0"/>
      <w:marBottom w:val="0"/>
      <w:divBdr>
        <w:top w:val="none" w:sz="0" w:space="0" w:color="auto"/>
        <w:left w:val="none" w:sz="0" w:space="0" w:color="auto"/>
        <w:bottom w:val="none" w:sz="0" w:space="0" w:color="auto"/>
        <w:right w:val="none" w:sz="0" w:space="0" w:color="auto"/>
      </w:divBdr>
    </w:div>
    <w:div w:id="1076128740">
      <w:bodyDiv w:val="1"/>
      <w:marLeft w:val="0"/>
      <w:marRight w:val="0"/>
      <w:marTop w:val="0"/>
      <w:marBottom w:val="0"/>
      <w:divBdr>
        <w:top w:val="none" w:sz="0" w:space="0" w:color="auto"/>
        <w:left w:val="none" w:sz="0" w:space="0" w:color="auto"/>
        <w:bottom w:val="none" w:sz="0" w:space="0" w:color="auto"/>
        <w:right w:val="none" w:sz="0" w:space="0" w:color="auto"/>
      </w:divBdr>
    </w:div>
    <w:div w:id="1119880124">
      <w:bodyDiv w:val="1"/>
      <w:marLeft w:val="0"/>
      <w:marRight w:val="0"/>
      <w:marTop w:val="0"/>
      <w:marBottom w:val="0"/>
      <w:divBdr>
        <w:top w:val="none" w:sz="0" w:space="0" w:color="auto"/>
        <w:left w:val="none" w:sz="0" w:space="0" w:color="auto"/>
        <w:bottom w:val="none" w:sz="0" w:space="0" w:color="auto"/>
        <w:right w:val="none" w:sz="0" w:space="0" w:color="auto"/>
      </w:divBdr>
    </w:div>
    <w:div w:id="1226139399">
      <w:bodyDiv w:val="1"/>
      <w:marLeft w:val="0"/>
      <w:marRight w:val="0"/>
      <w:marTop w:val="0"/>
      <w:marBottom w:val="0"/>
      <w:divBdr>
        <w:top w:val="none" w:sz="0" w:space="0" w:color="auto"/>
        <w:left w:val="none" w:sz="0" w:space="0" w:color="auto"/>
        <w:bottom w:val="none" w:sz="0" w:space="0" w:color="auto"/>
        <w:right w:val="none" w:sz="0" w:space="0" w:color="auto"/>
      </w:divBdr>
    </w:div>
    <w:div w:id="1262909964">
      <w:bodyDiv w:val="1"/>
      <w:marLeft w:val="0"/>
      <w:marRight w:val="0"/>
      <w:marTop w:val="0"/>
      <w:marBottom w:val="0"/>
      <w:divBdr>
        <w:top w:val="none" w:sz="0" w:space="0" w:color="auto"/>
        <w:left w:val="none" w:sz="0" w:space="0" w:color="auto"/>
        <w:bottom w:val="none" w:sz="0" w:space="0" w:color="auto"/>
        <w:right w:val="none" w:sz="0" w:space="0" w:color="auto"/>
      </w:divBdr>
    </w:div>
    <w:div w:id="1659191436">
      <w:bodyDiv w:val="1"/>
      <w:marLeft w:val="0"/>
      <w:marRight w:val="0"/>
      <w:marTop w:val="0"/>
      <w:marBottom w:val="0"/>
      <w:divBdr>
        <w:top w:val="none" w:sz="0" w:space="0" w:color="auto"/>
        <w:left w:val="none" w:sz="0" w:space="0" w:color="auto"/>
        <w:bottom w:val="none" w:sz="0" w:space="0" w:color="auto"/>
        <w:right w:val="none" w:sz="0" w:space="0" w:color="auto"/>
      </w:divBdr>
    </w:div>
    <w:div w:id="1659578903">
      <w:bodyDiv w:val="1"/>
      <w:marLeft w:val="0"/>
      <w:marRight w:val="0"/>
      <w:marTop w:val="0"/>
      <w:marBottom w:val="0"/>
      <w:divBdr>
        <w:top w:val="none" w:sz="0" w:space="0" w:color="auto"/>
        <w:left w:val="none" w:sz="0" w:space="0" w:color="auto"/>
        <w:bottom w:val="none" w:sz="0" w:space="0" w:color="auto"/>
        <w:right w:val="none" w:sz="0" w:space="0" w:color="auto"/>
      </w:divBdr>
    </w:div>
    <w:div w:id="1766226752">
      <w:bodyDiv w:val="1"/>
      <w:marLeft w:val="0"/>
      <w:marRight w:val="0"/>
      <w:marTop w:val="0"/>
      <w:marBottom w:val="0"/>
      <w:divBdr>
        <w:top w:val="none" w:sz="0" w:space="0" w:color="auto"/>
        <w:left w:val="none" w:sz="0" w:space="0" w:color="auto"/>
        <w:bottom w:val="none" w:sz="0" w:space="0" w:color="auto"/>
        <w:right w:val="none" w:sz="0" w:space="0" w:color="auto"/>
      </w:divBdr>
    </w:div>
    <w:div w:id="1953199292">
      <w:bodyDiv w:val="1"/>
      <w:marLeft w:val="0"/>
      <w:marRight w:val="0"/>
      <w:marTop w:val="0"/>
      <w:marBottom w:val="0"/>
      <w:divBdr>
        <w:top w:val="none" w:sz="0" w:space="0" w:color="auto"/>
        <w:left w:val="none" w:sz="0" w:space="0" w:color="auto"/>
        <w:bottom w:val="none" w:sz="0" w:space="0" w:color="auto"/>
        <w:right w:val="none" w:sz="0" w:space="0" w:color="auto"/>
      </w:divBdr>
    </w:div>
    <w:div w:id="2089761942">
      <w:bodyDiv w:val="1"/>
      <w:marLeft w:val="0"/>
      <w:marRight w:val="0"/>
      <w:marTop w:val="0"/>
      <w:marBottom w:val="0"/>
      <w:divBdr>
        <w:top w:val="none" w:sz="0" w:space="0" w:color="auto"/>
        <w:left w:val="none" w:sz="0" w:space="0" w:color="auto"/>
        <w:bottom w:val="none" w:sz="0" w:space="0" w:color="auto"/>
        <w:right w:val="none" w:sz="0" w:space="0" w:color="auto"/>
      </w:divBdr>
    </w:div>
    <w:div w:id="21149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kossenf\Desktop\PROJECTEN\7_DigiD\RAPPORTEN%20DigiD%202013-2014-2015-2016\DigID%20rapport%20templates%20(2015-2016)\Samenvoegbestand%20Rapporten%20DigiD%202015%20vs6_FORMULIEREN.XLS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81C80FEECA040AE6D0FAC0A03160D" ma:contentTypeVersion="" ma:contentTypeDescription="Een nieuw document maken." ma:contentTypeScope="" ma:versionID="5ac80a521ad8ee741b9c6ae3af8784e9">
  <xsd:schema xmlns:xsd="http://www.w3.org/2001/XMLSchema" xmlns:xs="http://www.w3.org/2001/XMLSchema" xmlns:p="http://schemas.microsoft.com/office/2006/metadata/properties" xmlns:ns2="6c35eadf-00ed-4490-96bb-bc803a38b884" targetNamespace="http://schemas.microsoft.com/office/2006/metadata/properties" ma:root="true" ma:fieldsID="985b0081441eddd71930b13d86af271c" ns2:_="">
    <xsd:import namespace="6c35eadf-00ed-4490-96bb-bc803a38b8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5eadf-00ed-4490-96bb-bc803a38b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49626-5F4D-49AD-94FF-C8861EB26C45}">
  <ds:schemaRefs>
    <ds:schemaRef ds:uri="http://schemas.openxmlformats.org/officeDocument/2006/bibliography"/>
  </ds:schemaRefs>
</ds:datastoreItem>
</file>

<file path=customXml/itemProps2.xml><?xml version="1.0" encoding="utf-8"?>
<ds:datastoreItem xmlns:ds="http://schemas.openxmlformats.org/officeDocument/2006/customXml" ds:itemID="{405C7A1E-EE30-4B04-82BE-4F1F94EAB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5eadf-00ed-4490-96bb-bc803a38b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D4145-B5AD-4D1A-BD37-EAA81112258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73D192B-4585-448D-99C0-1E3D132A5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3287</Words>
  <Characters>18081</Characters>
  <Application>Microsoft Office Word</Application>
  <DocSecurity>0</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NOREA</dc:creator>
  <cp:keywords/>
  <dc:description/>
  <cp:lastModifiedBy>Frank Kossen, Duijnborgh Audit</cp:lastModifiedBy>
  <cp:revision>4</cp:revision>
  <cp:lastPrinted>2018-12-12T05:52:00Z</cp:lastPrinted>
  <dcterms:created xsi:type="dcterms:W3CDTF">2020-10-13T12:39:00Z</dcterms:created>
  <dcterms:modified xsi:type="dcterms:W3CDTF">2020-10-13T15:29:00Z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0x010100A2E81C80FEECA040AE6D0FAC0A03160D</vt:lpwstr>
  </property>
</Properties>
</file>