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4F7F8" w14:textId="329E8109" w:rsidR="00132A9E" w:rsidRPr="00085314" w:rsidRDefault="00A73ED3">
      <w:pPr>
        <w:pStyle w:val="Plattetekst"/>
        <w:ind w:left="6740"/>
        <w:rPr>
          <w:rFonts w:ascii="Times New Roman"/>
          <w:color w:val="3F4040"/>
        </w:rPr>
      </w:pPr>
      <w:r w:rsidRPr="0061203B">
        <w:rPr>
          <w:noProof/>
          <w:spacing w:val="-2"/>
          <w:lang w:val="en-US"/>
        </w:rPr>
        <w:drawing>
          <wp:anchor distT="0" distB="0" distL="114300" distR="114300" simplePos="0" relativeHeight="251659264" behindDoc="0" locked="0" layoutInCell="1" allowOverlap="1" wp14:anchorId="252434DA" wp14:editId="05C91189">
            <wp:simplePos x="0" y="0"/>
            <wp:positionH relativeFrom="margin">
              <wp:align>right</wp:align>
            </wp:positionH>
            <wp:positionV relativeFrom="topMargin">
              <wp:align>bottom</wp:align>
            </wp:positionV>
            <wp:extent cx="1724400" cy="450000"/>
            <wp:effectExtent l="0" t="0" r="0" b="7620"/>
            <wp:wrapSquare wrapText="bothSides"/>
            <wp:docPr id="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EA_MASTER_0.9_light_4500x2500px_300DPI.png"/>
                    <pic:cNvPicPr/>
                  </pic:nvPicPr>
                  <pic:blipFill>
                    <a:blip r:embed="rId12" cstate="print"/>
                    <a:stretch>
                      <a:fillRect/>
                    </a:stretch>
                  </pic:blipFill>
                  <pic:spPr>
                    <a:xfrm>
                      <a:off x="0" y="0"/>
                      <a:ext cx="1724400" cy="450000"/>
                    </a:xfrm>
                    <a:prstGeom prst="rect">
                      <a:avLst/>
                    </a:prstGeom>
                  </pic:spPr>
                </pic:pic>
              </a:graphicData>
            </a:graphic>
            <wp14:sizeRelH relativeFrom="margin">
              <wp14:pctWidth>0</wp14:pctWidth>
            </wp14:sizeRelH>
            <wp14:sizeRelV relativeFrom="margin">
              <wp14:pctHeight>0</wp14:pctHeight>
            </wp14:sizeRelV>
          </wp:anchor>
        </w:drawing>
      </w:r>
    </w:p>
    <w:p w14:paraId="4249C155" w14:textId="0ADB2D48" w:rsidR="00132A9E" w:rsidRPr="00085314" w:rsidRDefault="00132A9E">
      <w:pPr>
        <w:pStyle w:val="Plattetekst"/>
        <w:rPr>
          <w:rFonts w:ascii="Times New Roman"/>
          <w:color w:val="3F4040"/>
        </w:rPr>
      </w:pPr>
    </w:p>
    <w:p w14:paraId="228AA45C" w14:textId="7B390F82" w:rsidR="00132A9E" w:rsidRPr="00085314" w:rsidRDefault="00132A9E">
      <w:pPr>
        <w:pStyle w:val="Plattetekst"/>
        <w:rPr>
          <w:rFonts w:ascii="Times New Roman"/>
          <w:color w:val="3F4040"/>
        </w:rPr>
      </w:pPr>
    </w:p>
    <w:p w14:paraId="283906E0" w14:textId="37437C3C" w:rsidR="00B03036" w:rsidRPr="00085314" w:rsidRDefault="00B03036" w:rsidP="00B03036">
      <w:pPr>
        <w:spacing w:before="100" w:line="292" w:lineRule="auto"/>
        <w:ind w:left="1690" w:right="108" w:firstLine="470"/>
        <w:rPr>
          <w:rFonts w:ascii="Calibri Light" w:hAnsi="Calibri Light" w:cs="Calibri Light"/>
          <w:color w:val="3F4040"/>
          <w:sz w:val="80"/>
          <w:szCs w:val="80"/>
        </w:rPr>
      </w:pPr>
    </w:p>
    <w:p w14:paraId="6904BE9F" w14:textId="77777777" w:rsidR="00152BB6" w:rsidRPr="00E30C2E" w:rsidRDefault="00152BB6" w:rsidP="00152BB6">
      <w:pPr>
        <w:spacing w:before="100" w:line="292" w:lineRule="auto"/>
        <w:ind w:right="108" w:firstLine="470"/>
        <w:jc w:val="right"/>
        <w:rPr>
          <w:color w:val="C00000"/>
          <w:sz w:val="56"/>
          <w:szCs w:val="56"/>
        </w:rPr>
      </w:pPr>
      <w:r w:rsidRPr="00E30C2E">
        <w:rPr>
          <w:color w:val="C00000"/>
          <w:sz w:val="56"/>
          <w:szCs w:val="56"/>
        </w:rPr>
        <w:t xml:space="preserve">NOREA Handreiking </w:t>
      </w:r>
    </w:p>
    <w:p w14:paraId="7611D876" w14:textId="77777777" w:rsidR="00152BB6" w:rsidRPr="00E30C2E" w:rsidRDefault="00152BB6" w:rsidP="00152BB6">
      <w:pPr>
        <w:spacing w:before="100" w:line="292" w:lineRule="auto"/>
        <w:ind w:right="108" w:firstLine="470"/>
        <w:jc w:val="right"/>
        <w:rPr>
          <w:color w:val="C00000"/>
          <w:sz w:val="56"/>
          <w:szCs w:val="56"/>
        </w:rPr>
      </w:pPr>
      <w:r w:rsidRPr="00E30C2E">
        <w:rPr>
          <w:color w:val="C00000"/>
          <w:sz w:val="56"/>
          <w:szCs w:val="56"/>
        </w:rPr>
        <w:t>Privacy Control Framework</w:t>
      </w:r>
    </w:p>
    <w:p w14:paraId="25AA2CFE" w14:textId="77777777" w:rsidR="00152BB6" w:rsidRPr="0078757E" w:rsidRDefault="00152BB6" w:rsidP="00152BB6">
      <w:pPr>
        <w:spacing w:before="934"/>
        <w:ind w:left="3993"/>
        <w:jc w:val="right"/>
        <w:rPr>
          <w:rFonts w:asciiTheme="majorHAnsi" w:hAnsiTheme="majorHAnsi"/>
          <w:color w:val="3F4040"/>
          <w:sz w:val="40"/>
          <w:szCs w:val="40"/>
        </w:rPr>
      </w:pPr>
    </w:p>
    <w:p w14:paraId="0C8CC526" w14:textId="77777777" w:rsidR="00152BB6" w:rsidRPr="0078757E" w:rsidRDefault="00152BB6" w:rsidP="00152BB6">
      <w:pPr>
        <w:spacing w:before="934"/>
        <w:ind w:left="3993"/>
        <w:jc w:val="right"/>
        <w:rPr>
          <w:rFonts w:asciiTheme="majorHAnsi" w:hAnsiTheme="majorHAnsi"/>
          <w:color w:val="3F4040"/>
          <w:sz w:val="40"/>
          <w:szCs w:val="40"/>
        </w:rPr>
      </w:pPr>
    </w:p>
    <w:p w14:paraId="0F73F11D" w14:textId="77777777" w:rsidR="00152BB6" w:rsidRPr="0078757E" w:rsidRDefault="00152BB6" w:rsidP="00152BB6">
      <w:pPr>
        <w:spacing w:before="934"/>
        <w:ind w:left="3993"/>
        <w:jc w:val="right"/>
        <w:rPr>
          <w:rFonts w:asciiTheme="majorHAnsi" w:hAnsiTheme="majorHAnsi"/>
          <w:color w:val="3F4040"/>
          <w:sz w:val="40"/>
          <w:szCs w:val="40"/>
        </w:rPr>
      </w:pPr>
    </w:p>
    <w:p w14:paraId="6DF5A2C0" w14:textId="77777777" w:rsidR="00152BB6" w:rsidRDefault="00152BB6" w:rsidP="00152BB6">
      <w:pPr>
        <w:ind w:right="-58"/>
        <w:jc w:val="right"/>
        <w:rPr>
          <w:color w:val="3F4040"/>
          <w:sz w:val="36"/>
          <w:szCs w:val="36"/>
        </w:rPr>
      </w:pPr>
      <w:r w:rsidRPr="00750870">
        <w:rPr>
          <w:rFonts w:asciiTheme="majorHAnsi" w:hAnsiTheme="majorHAnsi"/>
          <w:color w:val="3F4040"/>
          <w:sz w:val="24"/>
          <w:szCs w:val="24"/>
        </w:rPr>
        <w:br/>
      </w:r>
      <w:r w:rsidRPr="00DA0261">
        <w:rPr>
          <w:color w:val="3F4040"/>
          <w:sz w:val="36"/>
          <w:szCs w:val="36"/>
        </w:rPr>
        <w:t xml:space="preserve">Beheersingsdoelstellingen </w:t>
      </w:r>
    </w:p>
    <w:p w14:paraId="037188F4" w14:textId="77777777" w:rsidR="00152BB6" w:rsidRPr="00DA0261" w:rsidRDefault="00152BB6" w:rsidP="00152BB6">
      <w:pPr>
        <w:ind w:right="-58"/>
        <w:jc w:val="right"/>
        <w:rPr>
          <w:color w:val="3F4040"/>
          <w:sz w:val="36"/>
          <w:szCs w:val="36"/>
        </w:rPr>
      </w:pPr>
      <w:r w:rsidRPr="00DA0261">
        <w:rPr>
          <w:color w:val="3F4040"/>
          <w:sz w:val="36"/>
          <w:szCs w:val="36"/>
        </w:rPr>
        <w:t>en beheersingsmaatregelen</w:t>
      </w:r>
    </w:p>
    <w:p w14:paraId="359FAD04" w14:textId="77777777" w:rsidR="00152BB6" w:rsidRPr="00DA0261" w:rsidRDefault="00152BB6" w:rsidP="00152BB6">
      <w:pPr>
        <w:spacing w:before="44" w:line="259" w:lineRule="auto"/>
        <w:ind w:right="-60"/>
        <w:jc w:val="right"/>
        <w:rPr>
          <w:color w:val="3F4040"/>
          <w:sz w:val="36"/>
          <w:szCs w:val="36"/>
        </w:rPr>
      </w:pPr>
      <w:r w:rsidRPr="00DA0261">
        <w:rPr>
          <w:color w:val="3F4040"/>
          <w:sz w:val="36"/>
          <w:szCs w:val="36"/>
        </w:rPr>
        <w:t xml:space="preserve">voor </w:t>
      </w:r>
      <w:proofErr w:type="spellStart"/>
      <w:r w:rsidRPr="00DA0261">
        <w:rPr>
          <w:color w:val="3F4040"/>
          <w:sz w:val="36"/>
          <w:szCs w:val="36"/>
        </w:rPr>
        <w:t>privacyaudits</w:t>
      </w:r>
      <w:proofErr w:type="spellEnd"/>
      <w:r w:rsidRPr="00DA0261">
        <w:rPr>
          <w:color w:val="3F4040"/>
          <w:sz w:val="36"/>
          <w:szCs w:val="36"/>
        </w:rPr>
        <w:t xml:space="preserve"> en privacy-</w:t>
      </w:r>
      <w:proofErr w:type="spellStart"/>
      <w:r w:rsidRPr="00DA0261">
        <w:rPr>
          <w:color w:val="3F4040"/>
          <w:sz w:val="36"/>
          <w:szCs w:val="36"/>
        </w:rPr>
        <w:t>assuranceopdrachten</w:t>
      </w:r>
      <w:proofErr w:type="spellEnd"/>
    </w:p>
    <w:p w14:paraId="49BD4B05" w14:textId="77777777" w:rsidR="00152BB6" w:rsidRPr="00093244" w:rsidRDefault="00152BB6" w:rsidP="00152BB6">
      <w:pPr>
        <w:spacing w:line="245" w:lineRule="exact"/>
        <w:ind w:right="18"/>
        <w:jc w:val="right"/>
        <w:rPr>
          <w:rFonts w:ascii="Calibri" w:hAnsi="Calibri"/>
          <w:color w:val="3F4040"/>
        </w:rPr>
      </w:pPr>
    </w:p>
    <w:p w14:paraId="7DF3CD1D" w14:textId="77777777" w:rsidR="00152BB6" w:rsidRPr="00093244" w:rsidRDefault="00152BB6" w:rsidP="00F017A8">
      <w:pPr>
        <w:pStyle w:val="Plattetekst"/>
        <w:jc w:val="right"/>
        <w:rPr>
          <w:rFonts w:ascii="Calibri" w:hAnsi="Calibri"/>
          <w:color w:val="3F4040"/>
        </w:rPr>
      </w:pPr>
      <w:r w:rsidRPr="00F017A8">
        <w:rPr>
          <w:color w:val="3F4040"/>
        </w:rPr>
        <w:t>Versie</w:t>
      </w:r>
      <w:r w:rsidRPr="00DA0261">
        <w:rPr>
          <w:rFonts w:ascii="Calibri" w:hAnsi="Calibri"/>
          <w:color w:val="3F4040"/>
        </w:rPr>
        <w:t xml:space="preserve"> </w:t>
      </w:r>
      <w:r>
        <w:rPr>
          <w:rFonts w:ascii="Calibri" w:hAnsi="Calibri"/>
          <w:color w:val="3F4040"/>
        </w:rPr>
        <w:t>3</w:t>
      </w:r>
      <w:r w:rsidRPr="00DA0261">
        <w:rPr>
          <w:rFonts w:ascii="Calibri" w:hAnsi="Calibri"/>
          <w:color w:val="3F4040"/>
        </w:rPr>
        <w:t>.0</w:t>
      </w:r>
    </w:p>
    <w:p w14:paraId="0D10CA9F" w14:textId="77E13C48" w:rsidR="00152BB6" w:rsidRPr="00085314" w:rsidRDefault="00680C9C" w:rsidP="00152BB6">
      <w:pPr>
        <w:pStyle w:val="Plattetekst"/>
        <w:jc w:val="right"/>
        <w:rPr>
          <w:color w:val="3F4040"/>
        </w:rPr>
      </w:pPr>
      <w:r>
        <w:rPr>
          <w:color w:val="3F4040"/>
        </w:rPr>
        <w:t>Juli</w:t>
      </w:r>
      <w:r w:rsidR="00380CF9">
        <w:rPr>
          <w:color w:val="3F4040"/>
        </w:rPr>
        <w:t xml:space="preserve"> 2025</w:t>
      </w:r>
    </w:p>
    <w:p w14:paraId="4DEE248B" w14:textId="77777777" w:rsidR="00152BB6" w:rsidRDefault="00152BB6">
      <w:pPr>
        <w:spacing w:before="100" w:line="292" w:lineRule="auto"/>
        <w:ind w:right="108" w:firstLine="470"/>
        <w:jc w:val="right"/>
        <w:rPr>
          <w:color w:val="C00000"/>
          <w:sz w:val="56"/>
          <w:szCs w:val="56"/>
        </w:rPr>
        <w:sectPr w:rsidR="00152BB6" w:rsidSect="00DA0261">
          <w:headerReference w:type="default" r:id="rId13"/>
          <w:footerReference w:type="default" r:id="rId14"/>
          <w:pgSz w:w="11910" w:h="16840"/>
          <w:pgMar w:top="1584" w:right="1296" w:bottom="2016" w:left="1037" w:header="0" w:footer="720" w:gutter="0"/>
          <w:cols w:space="708"/>
          <w:docGrid w:linePitch="299"/>
        </w:sectPr>
      </w:pPr>
    </w:p>
    <w:p w14:paraId="6E77E136" w14:textId="3697AFAC" w:rsidR="00132A9E" w:rsidRDefault="00132A9E" w:rsidP="00EB24FF">
      <w:pPr>
        <w:jc w:val="right"/>
        <w:rPr>
          <w:color w:val="3F4040"/>
        </w:rPr>
      </w:pPr>
    </w:p>
    <w:p w14:paraId="754A8790" w14:textId="028B1616" w:rsidR="00132A9E" w:rsidRPr="00085314" w:rsidRDefault="0028163A">
      <w:pPr>
        <w:pStyle w:val="Kop4"/>
        <w:spacing w:before="77"/>
        <w:rPr>
          <w:color w:val="3F4040"/>
        </w:rPr>
      </w:pPr>
      <w:r>
        <w:rPr>
          <w:color w:val="3F4040"/>
        </w:rPr>
        <w:t>Verantwoording</w:t>
      </w:r>
    </w:p>
    <w:p w14:paraId="473F8EA8" w14:textId="0AFE84DE" w:rsidR="00132A9E" w:rsidRPr="00085314" w:rsidRDefault="0011139F">
      <w:pPr>
        <w:pStyle w:val="Plattetekst"/>
        <w:spacing w:before="240"/>
        <w:ind w:left="371" w:right="104"/>
        <w:jc w:val="both"/>
        <w:rPr>
          <w:color w:val="3F4040"/>
        </w:rPr>
      </w:pPr>
      <w:r w:rsidRPr="00085314">
        <w:rPr>
          <w:color w:val="3F4040"/>
        </w:rPr>
        <w:t xml:space="preserve">Deze handreiking is uitgegeven door NOREA, de beroepsorganisatie van IT-auditors in Nederland en is ontwikkeld om Nederlandse gekwalificeerde IT-auditors (Register IT-auditors, </w:t>
      </w:r>
      <w:proofErr w:type="spellStart"/>
      <w:r w:rsidRPr="00085314">
        <w:rPr>
          <w:color w:val="3F4040"/>
        </w:rPr>
        <w:t>RE's</w:t>
      </w:r>
      <w:proofErr w:type="spellEnd"/>
      <w:r w:rsidRPr="00085314">
        <w:rPr>
          <w:color w:val="3F4040"/>
        </w:rPr>
        <w:t xml:space="preserve">) handvatten te bieden om een </w:t>
      </w:r>
      <w:proofErr w:type="spellStart"/>
      <w:r w:rsidRPr="00085314">
        <w:rPr>
          <w:color w:val="3F4040"/>
        </w:rPr>
        <w:t>assurancerapport</w:t>
      </w:r>
      <w:proofErr w:type="spellEnd"/>
      <w:r w:rsidRPr="00085314">
        <w:rPr>
          <w:color w:val="3F4040"/>
        </w:rPr>
        <w:t xml:space="preserve"> op te stellen </w:t>
      </w:r>
      <w:r w:rsidR="002A31AF">
        <w:rPr>
          <w:color w:val="3F4040"/>
        </w:rPr>
        <w:t>in lijn met</w:t>
      </w:r>
      <w:r w:rsidR="002A31AF" w:rsidRPr="00085314">
        <w:rPr>
          <w:color w:val="3F4040"/>
        </w:rPr>
        <w:t xml:space="preserve"> </w:t>
      </w:r>
      <w:r w:rsidRPr="00085314">
        <w:rPr>
          <w:color w:val="3F4040"/>
        </w:rPr>
        <w:t xml:space="preserve">de Europese Algemene Verordening Gegevensbescherming (AVG) en </w:t>
      </w:r>
      <w:r w:rsidR="002A31AF">
        <w:rPr>
          <w:color w:val="3F4040"/>
        </w:rPr>
        <w:t>relevante</w:t>
      </w:r>
      <w:r w:rsidR="002A31AF" w:rsidRPr="00085314">
        <w:rPr>
          <w:color w:val="3F4040"/>
        </w:rPr>
        <w:t xml:space="preserve"> </w:t>
      </w:r>
      <w:r w:rsidRPr="00085314">
        <w:rPr>
          <w:color w:val="3F4040"/>
        </w:rPr>
        <w:t xml:space="preserve">standaarden voor </w:t>
      </w:r>
      <w:proofErr w:type="spellStart"/>
      <w:r w:rsidRPr="00085314">
        <w:rPr>
          <w:color w:val="3F4040"/>
        </w:rPr>
        <w:t>assuranceopdrachten</w:t>
      </w:r>
      <w:proofErr w:type="spellEnd"/>
      <w:r w:rsidRPr="00085314">
        <w:rPr>
          <w:color w:val="3F4040"/>
        </w:rPr>
        <w:t xml:space="preserve">. </w:t>
      </w:r>
    </w:p>
    <w:p w14:paraId="6B2BEDDB" w14:textId="77777777" w:rsidR="00132A9E" w:rsidRPr="00085314" w:rsidRDefault="0011139F">
      <w:pPr>
        <w:pStyle w:val="Kop4"/>
        <w:rPr>
          <w:color w:val="3F4040"/>
        </w:rPr>
      </w:pPr>
      <w:r w:rsidRPr="00085314">
        <w:rPr>
          <w:color w:val="3F4040"/>
        </w:rPr>
        <w:t>Deelnemers werkgroep</w:t>
      </w:r>
    </w:p>
    <w:p w14:paraId="0F50CF7E" w14:textId="2A14F002" w:rsidR="00132A9E" w:rsidRPr="00085314" w:rsidRDefault="0011139F">
      <w:pPr>
        <w:pStyle w:val="Plattetekst"/>
        <w:spacing w:before="241" w:line="242" w:lineRule="auto"/>
        <w:ind w:left="371"/>
        <w:rPr>
          <w:color w:val="3F4040"/>
        </w:rPr>
      </w:pPr>
      <w:r w:rsidRPr="00085314">
        <w:rPr>
          <w:color w:val="3F4040"/>
        </w:rPr>
        <w:t xml:space="preserve">De volgende personen hebben namens de NOREA Kennisgroep Privacy een bijdrage aan deze </w:t>
      </w:r>
      <w:r w:rsidR="007309D4">
        <w:rPr>
          <w:color w:val="3F4040"/>
        </w:rPr>
        <w:t xml:space="preserve">versie van de </w:t>
      </w:r>
      <w:r w:rsidRPr="00085314">
        <w:rPr>
          <w:color w:val="3F4040"/>
        </w:rPr>
        <w:t>handreiking geleverd:</w:t>
      </w:r>
    </w:p>
    <w:p w14:paraId="2A34BBAA" w14:textId="7D1C1CB0" w:rsidR="00132A9E" w:rsidRPr="00750870" w:rsidRDefault="0011139F">
      <w:pPr>
        <w:pStyle w:val="Plattetekst"/>
        <w:spacing w:before="236"/>
        <w:ind w:left="371" w:right="104"/>
        <w:jc w:val="both"/>
        <w:rPr>
          <w:color w:val="3F4040"/>
        </w:rPr>
      </w:pPr>
      <w:r w:rsidRPr="0015521E">
        <w:rPr>
          <w:color w:val="3F4040"/>
        </w:rPr>
        <w:t xml:space="preserve">Jeroen </w:t>
      </w:r>
      <w:proofErr w:type="spellStart"/>
      <w:r w:rsidRPr="0015521E">
        <w:rPr>
          <w:color w:val="3F4040"/>
        </w:rPr>
        <w:t>Caron</w:t>
      </w:r>
      <w:proofErr w:type="spellEnd"/>
      <w:r w:rsidRPr="0015521E">
        <w:rPr>
          <w:color w:val="3F4040"/>
        </w:rPr>
        <w:t xml:space="preserve"> RE MSc CIPP/E, </w:t>
      </w:r>
      <w:r w:rsidR="007309D4" w:rsidRPr="0015521E">
        <w:rPr>
          <w:color w:val="3F4040"/>
        </w:rPr>
        <w:t xml:space="preserve">drs. Henk Hendriks RE CISA, </w:t>
      </w:r>
      <w:r w:rsidR="00CE7FEA" w:rsidRPr="0015521E">
        <w:rPr>
          <w:color w:val="3F4040"/>
        </w:rPr>
        <w:t xml:space="preserve">drs. </w:t>
      </w:r>
      <w:r w:rsidR="00CE7FEA" w:rsidRPr="0015521E">
        <w:rPr>
          <w:color w:val="3F4040"/>
          <w:lang w:val="en-US"/>
        </w:rPr>
        <w:t xml:space="preserve">Frits Heijman RE RA, </w:t>
      </w:r>
      <w:proofErr w:type="spellStart"/>
      <w:r w:rsidR="00CE7FEA" w:rsidRPr="0015521E">
        <w:rPr>
          <w:color w:val="3F4040"/>
          <w:lang w:val="en-US"/>
        </w:rPr>
        <w:t>drs.</w:t>
      </w:r>
      <w:proofErr w:type="spellEnd"/>
      <w:r w:rsidR="00B33A74" w:rsidRPr="0015521E">
        <w:rPr>
          <w:color w:val="3F4040"/>
          <w:lang w:val="en-US"/>
        </w:rPr>
        <w:t xml:space="preserve"> </w:t>
      </w:r>
      <w:r w:rsidR="00CE7FEA" w:rsidRPr="00750870">
        <w:rPr>
          <w:color w:val="3F4040"/>
          <w:lang w:val="en-US"/>
        </w:rPr>
        <w:t xml:space="preserve">Ed </w:t>
      </w:r>
      <w:proofErr w:type="spellStart"/>
      <w:r w:rsidR="00CE7FEA" w:rsidRPr="00750870">
        <w:rPr>
          <w:color w:val="3F4040"/>
          <w:lang w:val="en-US"/>
        </w:rPr>
        <w:t>Ridderbeekx</w:t>
      </w:r>
      <w:proofErr w:type="spellEnd"/>
      <w:r w:rsidR="00CE7FEA" w:rsidRPr="00750870">
        <w:rPr>
          <w:color w:val="3F4040"/>
          <w:lang w:val="en-US"/>
        </w:rPr>
        <w:t xml:space="preserve"> RE CISA CIPP/E, </w:t>
      </w:r>
      <w:proofErr w:type="spellStart"/>
      <w:r w:rsidR="007309D4" w:rsidRPr="00750870">
        <w:rPr>
          <w:color w:val="3F4040"/>
          <w:lang w:val="en-US"/>
        </w:rPr>
        <w:t>mr.</w:t>
      </w:r>
      <w:proofErr w:type="spellEnd"/>
      <w:r w:rsidR="007309D4" w:rsidRPr="00750870">
        <w:rPr>
          <w:color w:val="3F4040"/>
          <w:lang w:val="en-US"/>
        </w:rPr>
        <w:t xml:space="preserve"> </w:t>
      </w:r>
      <w:proofErr w:type="spellStart"/>
      <w:r w:rsidR="007309D4" w:rsidRPr="00750870">
        <w:rPr>
          <w:color w:val="3F4040"/>
          <w:lang w:val="en-US"/>
        </w:rPr>
        <w:t>drs.</w:t>
      </w:r>
      <w:proofErr w:type="spellEnd"/>
      <w:r w:rsidR="007309D4" w:rsidRPr="00750870">
        <w:rPr>
          <w:color w:val="3F4040"/>
          <w:lang w:val="en-US"/>
        </w:rPr>
        <w:t xml:space="preserve"> Jan Roodnat RE RA, </w:t>
      </w:r>
      <w:proofErr w:type="spellStart"/>
      <w:r w:rsidR="007309D4" w:rsidRPr="00750870">
        <w:rPr>
          <w:color w:val="3F4040"/>
          <w:lang w:val="en-US"/>
        </w:rPr>
        <w:t>mr.</w:t>
      </w:r>
      <w:proofErr w:type="spellEnd"/>
      <w:r w:rsidR="007309D4" w:rsidRPr="00750870">
        <w:rPr>
          <w:color w:val="3F4040"/>
          <w:lang w:val="en-US"/>
        </w:rPr>
        <w:t xml:space="preserve"> </w:t>
      </w:r>
      <w:r w:rsidR="007309D4" w:rsidRPr="007309D4">
        <w:rPr>
          <w:color w:val="3F4040"/>
        </w:rPr>
        <w:t>Wouter Bas van der Vegt RE CISSP CIPP/E</w:t>
      </w:r>
      <w:r w:rsidR="00B45953">
        <w:rPr>
          <w:color w:val="3F4040"/>
        </w:rPr>
        <w:t>.</w:t>
      </w:r>
    </w:p>
    <w:p w14:paraId="4DF3BD08" w14:textId="5A26F3EE" w:rsidR="00A219F2" w:rsidRPr="00EB6536" w:rsidRDefault="0011139F" w:rsidP="00750870">
      <w:pPr>
        <w:pStyle w:val="Kop4"/>
        <w:rPr>
          <w:color w:val="3F4040"/>
          <w:lang w:val="it-IT"/>
        </w:rPr>
      </w:pPr>
      <w:r w:rsidRPr="00085314">
        <w:rPr>
          <w:color w:val="3F4040"/>
        </w:rPr>
        <w:t>Coördinatie en redactie</w:t>
      </w:r>
      <w:r w:rsidR="00B45953">
        <w:rPr>
          <w:color w:val="3F4040"/>
        </w:rPr>
        <w:t xml:space="preserve"> v</w:t>
      </w:r>
      <w:r w:rsidR="00A219F2" w:rsidRPr="00750870">
        <w:rPr>
          <w:color w:val="3F4040"/>
        </w:rPr>
        <w:t xml:space="preserve">ersie 3.0: </w:t>
      </w:r>
      <w:r w:rsidR="00A219F2" w:rsidRPr="00750870">
        <w:rPr>
          <w:b w:val="0"/>
          <w:bCs w:val="0"/>
          <w:color w:val="3F4040"/>
        </w:rPr>
        <w:t xml:space="preserve">drs. </w:t>
      </w:r>
      <w:r w:rsidR="00A219F2" w:rsidRPr="00EB6536">
        <w:rPr>
          <w:b w:val="0"/>
          <w:bCs w:val="0"/>
          <w:color w:val="3F4040"/>
          <w:lang w:val="it-IT"/>
        </w:rPr>
        <w:t>Ed Ridderbeekx RE CISA CIPP/E</w:t>
      </w:r>
    </w:p>
    <w:p w14:paraId="268A788D" w14:textId="55238D23" w:rsidR="00B9756F" w:rsidRPr="00A219F2" w:rsidRDefault="00B9756F">
      <w:pPr>
        <w:pStyle w:val="Plattetekst"/>
        <w:spacing w:before="240"/>
        <w:ind w:left="371"/>
        <w:rPr>
          <w:color w:val="3F4040"/>
          <w:lang w:val="it-IT"/>
        </w:rPr>
      </w:pPr>
    </w:p>
    <w:p w14:paraId="485282C9" w14:textId="77777777" w:rsidR="00132A9E" w:rsidRPr="00A219F2" w:rsidRDefault="00132A9E">
      <w:pPr>
        <w:pStyle w:val="Plattetekst"/>
        <w:rPr>
          <w:color w:val="3F4040"/>
          <w:lang w:val="it-IT"/>
        </w:rPr>
      </w:pPr>
    </w:p>
    <w:p w14:paraId="35896310" w14:textId="2368DE69" w:rsidR="0027388B" w:rsidRDefault="0011139F" w:rsidP="004F08F4">
      <w:pPr>
        <w:pStyle w:val="Plattetekst"/>
        <w:tabs>
          <w:tab w:val="left" w:pos="4500"/>
        </w:tabs>
        <w:ind w:left="371" w:right="2737"/>
        <w:rPr>
          <w:color w:val="3F4040"/>
        </w:rPr>
      </w:pPr>
      <w:r w:rsidRPr="00085314">
        <w:rPr>
          <w:b/>
          <w:color w:val="3F4040"/>
        </w:rPr>
        <w:t>©2018</w:t>
      </w:r>
      <w:r w:rsidR="0027388B">
        <w:rPr>
          <w:b/>
          <w:color w:val="3F4040"/>
        </w:rPr>
        <w:t>, 2019</w:t>
      </w:r>
      <w:r w:rsidR="00A219F2">
        <w:rPr>
          <w:b/>
          <w:color w:val="3F4040"/>
        </w:rPr>
        <w:t>, 202</w:t>
      </w:r>
      <w:r w:rsidR="00F1015A">
        <w:rPr>
          <w:b/>
          <w:color w:val="3F4040"/>
        </w:rPr>
        <w:t>5</w:t>
      </w:r>
      <w:r w:rsidRPr="00085314">
        <w:rPr>
          <w:b/>
          <w:color w:val="3F4040"/>
        </w:rPr>
        <w:t xml:space="preserve"> NOREA</w:t>
      </w:r>
      <w:r w:rsidRPr="00085314">
        <w:rPr>
          <w:color w:val="3F4040"/>
        </w:rPr>
        <w:t>, alle rechten</w:t>
      </w:r>
      <w:r w:rsidR="003F694E" w:rsidRPr="00085314">
        <w:rPr>
          <w:color w:val="3F4040"/>
        </w:rPr>
        <w:t xml:space="preserve"> </w:t>
      </w:r>
      <w:r w:rsidR="00093244">
        <w:rPr>
          <w:color w:val="3F4040"/>
        </w:rPr>
        <w:t>v</w:t>
      </w:r>
      <w:r w:rsidRPr="00085314">
        <w:rPr>
          <w:color w:val="3F4040"/>
        </w:rPr>
        <w:t xml:space="preserve">oorbehouden </w:t>
      </w:r>
    </w:p>
    <w:p w14:paraId="7DD7CBD2" w14:textId="77777777" w:rsidR="004F08F4" w:rsidRPr="004F08F4" w:rsidRDefault="004F08F4" w:rsidP="004F08F4">
      <w:pPr>
        <w:pStyle w:val="Plattetekst"/>
        <w:ind w:left="371" w:right="5034"/>
        <w:rPr>
          <w:color w:val="3F4040"/>
        </w:rPr>
      </w:pPr>
      <w:r w:rsidRPr="004F08F4">
        <w:rPr>
          <w:color w:val="3F4040"/>
        </w:rPr>
        <w:t>Postbus 242</w:t>
      </w:r>
    </w:p>
    <w:p w14:paraId="7166AAF1" w14:textId="77777777" w:rsidR="004F08F4" w:rsidRDefault="004F08F4">
      <w:pPr>
        <w:pStyle w:val="Plattetekst"/>
        <w:ind w:left="371"/>
        <w:rPr>
          <w:color w:val="3F4040"/>
        </w:rPr>
      </w:pPr>
      <w:r w:rsidRPr="004F08F4">
        <w:rPr>
          <w:color w:val="3F4040"/>
        </w:rPr>
        <w:t>2130 AE Hoofddorp</w:t>
      </w:r>
    </w:p>
    <w:p w14:paraId="0BAC6FFA" w14:textId="092919AC" w:rsidR="00132A9E" w:rsidRPr="00750870" w:rsidRDefault="0011139F">
      <w:pPr>
        <w:pStyle w:val="Plattetekst"/>
        <w:ind w:left="371"/>
        <w:rPr>
          <w:color w:val="3F4040"/>
        </w:rPr>
      </w:pPr>
      <w:r w:rsidRPr="00750870">
        <w:rPr>
          <w:color w:val="3F4040"/>
        </w:rPr>
        <w:t xml:space="preserve">telefoon: </w:t>
      </w:r>
      <w:r w:rsidR="00CE7FEA" w:rsidRPr="00CE7FEA">
        <w:rPr>
          <w:color w:val="3F4040"/>
        </w:rPr>
        <w:t>088-4960380</w:t>
      </w:r>
    </w:p>
    <w:p w14:paraId="71507C8B" w14:textId="77777777" w:rsidR="00132A9E" w:rsidRPr="00750870" w:rsidRDefault="0011139F" w:rsidP="003F694E">
      <w:pPr>
        <w:pStyle w:val="Lijstalinea"/>
        <w:tabs>
          <w:tab w:val="left" w:pos="782"/>
        </w:tabs>
        <w:spacing w:before="0"/>
        <w:ind w:left="371" w:right="6876" w:firstLine="0"/>
        <w:rPr>
          <w:color w:val="3F4040"/>
          <w:sz w:val="20"/>
        </w:rPr>
      </w:pPr>
      <w:r w:rsidRPr="00750870">
        <w:rPr>
          <w:color w:val="3F4040"/>
          <w:sz w:val="20"/>
        </w:rPr>
        <w:t>e-mail:</w:t>
      </w:r>
      <w:r w:rsidR="003F694E" w:rsidRPr="00750870">
        <w:rPr>
          <w:color w:val="3F4040"/>
          <w:sz w:val="20"/>
        </w:rPr>
        <w:t xml:space="preserve"> </w:t>
      </w:r>
      <w:hyperlink r:id="rId15" w:history="1">
        <w:r w:rsidR="003F694E" w:rsidRPr="00750870">
          <w:rPr>
            <w:rStyle w:val="Hyperlink"/>
            <w:color w:val="3F4040"/>
            <w:sz w:val="20"/>
          </w:rPr>
          <w:t>norea@norea.nl</w:t>
        </w:r>
      </w:hyperlink>
      <w:hyperlink r:id="rId16">
        <w:r w:rsidRPr="00750870">
          <w:rPr>
            <w:color w:val="3F4040"/>
            <w:sz w:val="20"/>
          </w:rPr>
          <w:t xml:space="preserve"> www.norea.nl</w:t>
        </w:r>
      </w:hyperlink>
    </w:p>
    <w:p w14:paraId="37C6DF93" w14:textId="77777777" w:rsidR="00132A9E" w:rsidRPr="00750870" w:rsidRDefault="00132A9E">
      <w:pPr>
        <w:pStyle w:val="Plattetekst"/>
        <w:rPr>
          <w:color w:val="3F4040"/>
        </w:rPr>
      </w:pPr>
    </w:p>
    <w:p w14:paraId="637BE6A3" w14:textId="77777777" w:rsidR="00132A9E" w:rsidRPr="00750870" w:rsidRDefault="00132A9E">
      <w:pPr>
        <w:pStyle w:val="Plattetekst"/>
        <w:spacing w:before="7"/>
        <w:rPr>
          <w:color w:val="3F4040"/>
          <w:sz w:val="13"/>
        </w:rPr>
      </w:pPr>
    </w:p>
    <w:tbl>
      <w:tblPr>
        <w:tblStyle w:val="TableNormal1"/>
        <w:tblW w:w="0" w:type="auto"/>
        <w:tblInd w:w="299"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1E0" w:firstRow="1" w:lastRow="1" w:firstColumn="1" w:lastColumn="1" w:noHBand="0" w:noVBand="0"/>
      </w:tblPr>
      <w:tblGrid>
        <w:gridCol w:w="1726"/>
        <w:gridCol w:w="1844"/>
        <w:gridCol w:w="5500"/>
      </w:tblGrid>
      <w:tr w:rsidR="00085314" w:rsidRPr="00085314" w14:paraId="028D274E" w14:textId="77777777">
        <w:trPr>
          <w:trHeight w:val="448"/>
        </w:trPr>
        <w:tc>
          <w:tcPr>
            <w:tcW w:w="1726" w:type="dxa"/>
            <w:tcBorders>
              <w:top w:val="nil"/>
              <w:left w:val="nil"/>
              <w:bottom w:val="nil"/>
              <w:right w:val="nil"/>
            </w:tcBorders>
            <w:shd w:val="clear" w:color="auto" w:fill="D9D9D9"/>
          </w:tcPr>
          <w:p w14:paraId="234BEC0F" w14:textId="77777777" w:rsidR="00132A9E" w:rsidRPr="00085314" w:rsidRDefault="0011139F">
            <w:pPr>
              <w:pStyle w:val="TableParagraph"/>
              <w:spacing w:before="100"/>
              <w:ind w:left="79"/>
              <w:rPr>
                <w:color w:val="3F4040"/>
                <w:sz w:val="18"/>
              </w:rPr>
            </w:pPr>
            <w:r w:rsidRPr="00085314">
              <w:rPr>
                <w:color w:val="3F4040"/>
                <w:sz w:val="18"/>
              </w:rPr>
              <w:t>Versiebeheer</w:t>
            </w:r>
          </w:p>
        </w:tc>
        <w:tc>
          <w:tcPr>
            <w:tcW w:w="7344" w:type="dxa"/>
            <w:gridSpan w:val="2"/>
            <w:tcBorders>
              <w:top w:val="nil"/>
              <w:left w:val="nil"/>
              <w:bottom w:val="nil"/>
              <w:right w:val="nil"/>
            </w:tcBorders>
            <w:shd w:val="clear" w:color="auto" w:fill="D9D9D9"/>
          </w:tcPr>
          <w:p w14:paraId="32ABC40E" w14:textId="77777777" w:rsidR="00132A9E" w:rsidRPr="00085314" w:rsidRDefault="00132A9E">
            <w:pPr>
              <w:pStyle w:val="TableParagraph"/>
              <w:ind w:left="0"/>
              <w:rPr>
                <w:rFonts w:ascii="Times New Roman"/>
                <w:color w:val="3F4040"/>
                <w:sz w:val="18"/>
              </w:rPr>
            </w:pPr>
          </w:p>
        </w:tc>
      </w:tr>
      <w:tr w:rsidR="00085314" w:rsidRPr="00085314" w14:paraId="30F3FE33" w14:textId="77777777">
        <w:trPr>
          <w:trHeight w:val="461"/>
        </w:trPr>
        <w:tc>
          <w:tcPr>
            <w:tcW w:w="1726" w:type="dxa"/>
          </w:tcPr>
          <w:p w14:paraId="7C29831F" w14:textId="77777777" w:rsidR="00132A9E" w:rsidRPr="004F08F4" w:rsidRDefault="0011139F">
            <w:pPr>
              <w:pStyle w:val="TableParagraph"/>
              <w:spacing w:before="104"/>
              <w:ind w:left="71"/>
              <w:rPr>
                <w:b/>
                <w:bCs/>
                <w:color w:val="3F4040"/>
                <w:sz w:val="18"/>
              </w:rPr>
            </w:pPr>
            <w:r w:rsidRPr="004F08F4">
              <w:rPr>
                <w:b/>
                <w:bCs/>
                <w:color w:val="3F4040"/>
                <w:sz w:val="18"/>
              </w:rPr>
              <w:t>Versie</w:t>
            </w:r>
          </w:p>
        </w:tc>
        <w:tc>
          <w:tcPr>
            <w:tcW w:w="1844" w:type="dxa"/>
          </w:tcPr>
          <w:p w14:paraId="5F982769" w14:textId="77777777" w:rsidR="00132A9E" w:rsidRPr="004F08F4" w:rsidRDefault="0011139F">
            <w:pPr>
              <w:pStyle w:val="TableParagraph"/>
              <w:spacing w:before="104"/>
              <w:ind w:left="68"/>
              <w:rPr>
                <w:b/>
                <w:bCs/>
                <w:color w:val="3F4040"/>
                <w:sz w:val="18"/>
              </w:rPr>
            </w:pPr>
            <w:r w:rsidRPr="004F08F4">
              <w:rPr>
                <w:b/>
                <w:bCs/>
                <w:color w:val="3F4040"/>
                <w:sz w:val="18"/>
              </w:rPr>
              <w:t>Datum</w:t>
            </w:r>
          </w:p>
        </w:tc>
        <w:tc>
          <w:tcPr>
            <w:tcW w:w="5500" w:type="dxa"/>
          </w:tcPr>
          <w:p w14:paraId="6B2CCE52" w14:textId="77777777" w:rsidR="00132A9E" w:rsidRPr="004F08F4" w:rsidRDefault="0011139F">
            <w:pPr>
              <w:pStyle w:val="TableParagraph"/>
              <w:spacing w:before="104"/>
              <w:ind w:left="68"/>
              <w:rPr>
                <w:b/>
                <w:bCs/>
                <w:color w:val="3F4040"/>
                <w:sz w:val="18"/>
              </w:rPr>
            </w:pPr>
            <w:r w:rsidRPr="004F08F4">
              <w:rPr>
                <w:b/>
                <w:bCs/>
                <w:color w:val="3F4040"/>
                <w:sz w:val="18"/>
              </w:rPr>
              <w:t>Wijzigingen</w:t>
            </w:r>
          </w:p>
        </w:tc>
      </w:tr>
      <w:tr w:rsidR="00085314" w:rsidRPr="00085314" w14:paraId="62427CFE" w14:textId="77777777">
        <w:trPr>
          <w:trHeight w:val="455"/>
        </w:trPr>
        <w:tc>
          <w:tcPr>
            <w:tcW w:w="1726" w:type="dxa"/>
          </w:tcPr>
          <w:p w14:paraId="0902B45F" w14:textId="77777777" w:rsidR="00132A9E" w:rsidRPr="00085314" w:rsidRDefault="0011139F">
            <w:pPr>
              <w:pStyle w:val="TableParagraph"/>
              <w:spacing w:before="98"/>
              <w:ind w:left="71"/>
              <w:rPr>
                <w:color w:val="3F4040"/>
                <w:sz w:val="18"/>
              </w:rPr>
            </w:pPr>
            <w:r w:rsidRPr="00085314">
              <w:rPr>
                <w:color w:val="3F4040"/>
                <w:sz w:val="18"/>
              </w:rPr>
              <w:t>1.0</w:t>
            </w:r>
          </w:p>
        </w:tc>
        <w:tc>
          <w:tcPr>
            <w:tcW w:w="1844" w:type="dxa"/>
          </w:tcPr>
          <w:p w14:paraId="47CE636C" w14:textId="77777777" w:rsidR="00132A9E" w:rsidRPr="00085314" w:rsidRDefault="0011139F">
            <w:pPr>
              <w:pStyle w:val="TableParagraph"/>
              <w:spacing w:before="98"/>
              <w:ind w:left="68"/>
              <w:rPr>
                <w:color w:val="3F4040"/>
                <w:sz w:val="18"/>
              </w:rPr>
            </w:pPr>
            <w:r w:rsidRPr="00085314">
              <w:rPr>
                <w:color w:val="3F4040"/>
                <w:sz w:val="18"/>
              </w:rPr>
              <w:t>mei 2018</w:t>
            </w:r>
          </w:p>
        </w:tc>
        <w:tc>
          <w:tcPr>
            <w:tcW w:w="5500" w:type="dxa"/>
          </w:tcPr>
          <w:p w14:paraId="53C907F1" w14:textId="604AB210" w:rsidR="00132A9E" w:rsidRPr="00085314" w:rsidRDefault="00152BB6">
            <w:pPr>
              <w:pStyle w:val="TableParagraph"/>
              <w:spacing w:before="98"/>
              <w:ind w:left="68"/>
              <w:rPr>
                <w:color w:val="3F4040"/>
                <w:sz w:val="18"/>
              </w:rPr>
            </w:pPr>
            <w:r>
              <w:rPr>
                <w:color w:val="3F4040"/>
                <w:sz w:val="18"/>
              </w:rPr>
              <w:t>Eerste versie</w:t>
            </w:r>
          </w:p>
        </w:tc>
      </w:tr>
      <w:tr w:rsidR="00B9756F" w:rsidRPr="00085314" w14:paraId="757B82CF" w14:textId="77777777">
        <w:trPr>
          <w:trHeight w:val="455"/>
        </w:trPr>
        <w:tc>
          <w:tcPr>
            <w:tcW w:w="1726" w:type="dxa"/>
          </w:tcPr>
          <w:p w14:paraId="0F560BE0" w14:textId="07D8F6C9" w:rsidR="00B9756F" w:rsidRPr="00085314" w:rsidRDefault="00B9756F">
            <w:pPr>
              <w:pStyle w:val="TableParagraph"/>
              <w:spacing w:before="98"/>
              <w:ind w:left="71"/>
              <w:rPr>
                <w:color w:val="3F4040"/>
                <w:sz w:val="18"/>
              </w:rPr>
            </w:pPr>
            <w:r>
              <w:rPr>
                <w:color w:val="3F4040"/>
                <w:sz w:val="18"/>
              </w:rPr>
              <w:t>2.0</w:t>
            </w:r>
          </w:p>
        </w:tc>
        <w:tc>
          <w:tcPr>
            <w:tcW w:w="1844" w:type="dxa"/>
          </w:tcPr>
          <w:p w14:paraId="73123BD5" w14:textId="4D9EBB96" w:rsidR="00B9756F" w:rsidRPr="00085314" w:rsidRDefault="00B82C40">
            <w:pPr>
              <w:pStyle w:val="TableParagraph"/>
              <w:spacing w:before="98"/>
              <w:ind w:left="68"/>
              <w:rPr>
                <w:color w:val="3F4040"/>
                <w:sz w:val="18"/>
              </w:rPr>
            </w:pPr>
            <w:r>
              <w:rPr>
                <w:color w:val="3F4040"/>
                <w:sz w:val="18"/>
              </w:rPr>
              <w:t>juni</w:t>
            </w:r>
            <w:r w:rsidR="00B9756F">
              <w:rPr>
                <w:color w:val="3F4040"/>
                <w:sz w:val="18"/>
              </w:rPr>
              <w:t xml:space="preserve"> 2019</w:t>
            </w:r>
          </w:p>
        </w:tc>
        <w:tc>
          <w:tcPr>
            <w:tcW w:w="5500" w:type="dxa"/>
          </w:tcPr>
          <w:p w14:paraId="1D8E41B5" w14:textId="61D49175" w:rsidR="00B9756F" w:rsidRPr="00085314" w:rsidRDefault="00B9756F" w:rsidP="00A219F2">
            <w:pPr>
              <w:pStyle w:val="TableParagraph"/>
              <w:spacing w:before="98"/>
              <w:ind w:left="0"/>
              <w:rPr>
                <w:color w:val="3F4040"/>
                <w:sz w:val="18"/>
              </w:rPr>
            </w:pPr>
            <w:r>
              <w:rPr>
                <w:color w:val="3F4040"/>
                <w:sz w:val="18"/>
              </w:rPr>
              <w:t xml:space="preserve">Zie paragraaf </w:t>
            </w:r>
            <w:r w:rsidR="001A31AF">
              <w:rPr>
                <w:color w:val="3F4040"/>
                <w:sz w:val="18"/>
              </w:rPr>
              <w:t>10</w:t>
            </w:r>
            <w:r>
              <w:rPr>
                <w:color w:val="3F4040"/>
                <w:sz w:val="18"/>
              </w:rPr>
              <w:t xml:space="preserve"> in Deel 1 van </w:t>
            </w:r>
            <w:r w:rsidR="00A219F2">
              <w:rPr>
                <w:color w:val="3F4040"/>
                <w:sz w:val="18"/>
              </w:rPr>
              <w:t>versie 2</w:t>
            </w:r>
            <w:r>
              <w:rPr>
                <w:color w:val="3F4040"/>
                <w:sz w:val="18"/>
              </w:rPr>
              <w:t xml:space="preserve"> </w:t>
            </w:r>
          </w:p>
        </w:tc>
      </w:tr>
      <w:tr w:rsidR="00A219F2" w:rsidRPr="00085314" w14:paraId="6DBB1C2B" w14:textId="77777777">
        <w:trPr>
          <w:trHeight w:val="455"/>
        </w:trPr>
        <w:tc>
          <w:tcPr>
            <w:tcW w:w="1726" w:type="dxa"/>
          </w:tcPr>
          <w:p w14:paraId="78A28167" w14:textId="237BD7D1" w:rsidR="00A219F2" w:rsidRDefault="00A219F2">
            <w:pPr>
              <w:pStyle w:val="TableParagraph"/>
              <w:spacing w:before="98"/>
              <w:ind w:left="71"/>
              <w:rPr>
                <w:color w:val="3F4040"/>
                <w:sz w:val="18"/>
              </w:rPr>
            </w:pPr>
            <w:r>
              <w:rPr>
                <w:color w:val="3F4040"/>
                <w:sz w:val="18"/>
              </w:rPr>
              <w:t xml:space="preserve">3.0 </w:t>
            </w:r>
          </w:p>
        </w:tc>
        <w:tc>
          <w:tcPr>
            <w:tcW w:w="1844" w:type="dxa"/>
          </w:tcPr>
          <w:p w14:paraId="0D4B5697" w14:textId="3C5D7FF8" w:rsidR="00A219F2" w:rsidRDefault="00680C9C">
            <w:pPr>
              <w:pStyle w:val="TableParagraph"/>
              <w:spacing w:before="98"/>
              <w:ind w:left="68"/>
              <w:rPr>
                <w:color w:val="3F4040"/>
                <w:sz w:val="18"/>
              </w:rPr>
            </w:pPr>
            <w:r>
              <w:rPr>
                <w:color w:val="3F4040"/>
                <w:sz w:val="18"/>
              </w:rPr>
              <w:t>juli</w:t>
            </w:r>
            <w:r w:rsidR="00380CF9">
              <w:rPr>
                <w:color w:val="3F4040"/>
                <w:sz w:val="18"/>
              </w:rPr>
              <w:t xml:space="preserve"> 2025</w:t>
            </w:r>
          </w:p>
        </w:tc>
        <w:tc>
          <w:tcPr>
            <w:tcW w:w="5500" w:type="dxa"/>
          </w:tcPr>
          <w:p w14:paraId="1E45903C" w14:textId="1504CAA8" w:rsidR="00A219F2" w:rsidRDefault="00A219F2">
            <w:pPr>
              <w:pStyle w:val="TableParagraph"/>
              <w:spacing w:before="98"/>
              <w:ind w:left="68"/>
              <w:rPr>
                <w:color w:val="3F4040"/>
                <w:sz w:val="18"/>
              </w:rPr>
            </w:pPr>
            <w:r>
              <w:rPr>
                <w:color w:val="3F4040"/>
                <w:sz w:val="18"/>
              </w:rPr>
              <w:t xml:space="preserve">Zie paragraaf  </w:t>
            </w:r>
            <w:r w:rsidR="00152BB6">
              <w:rPr>
                <w:color w:val="3F4040"/>
                <w:sz w:val="18"/>
              </w:rPr>
              <w:t>1</w:t>
            </w:r>
            <w:r w:rsidR="00CF743F">
              <w:rPr>
                <w:color w:val="3F4040"/>
                <w:sz w:val="18"/>
              </w:rPr>
              <w:t>1</w:t>
            </w:r>
            <w:r>
              <w:rPr>
                <w:color w:val="3F4040"/>
                <w:sz w:val="18"/>
              </w:rPr>
              <w:t xml:space="preserve"> in Deel 1</w:t>
            </w:r>
            <w:r w:rsidR="00152BB6">
              <w:rPr>
                <w:color w:val="3F4040"/>
                <w:sz w:val="18"/>
              </w:rPr>
              <w:t xml:space="preserve"> </w:t>
            </w:r>
            <w:r>
              <w:rPr>
                <w:color w:val="3F4040"/>
                <w:sz w:val="18"/>
              </w:rPr>
              <w:t>van dit document</w:t>
            </w:r>
          </w:p>
        </w:tc>
      </w:tr>
    </w:tbl>
    <w:p w14:paraId="2BC21150" w14:textId="0733825F" w:rsidR="00004BF7" w:rsidRDefault="00004BF7">
      <w:pPr>
        <w:spacing w:before="75"/>
        <w:ind w:left="371"/>
        <w:rPr>
          <w:color w:val="3F4040"/>
          <w:sz w:val="18"/>
        </w:rPr>
      </w:pPr>
    </w:p>
    <w:p w14:paraId="5E1D3A52" w14:textId="3A9816B3" w:rsidR="00004BF7" w:rsidRDefault="00004BF7">
      <w:pPr>
        <w:rPr>
          <w:color w:val="3F4040"/>
          <w:sz w:val="18"/>
        </w:rPr>
      </w:pPr>
    </w:p>
    <w:p w14:paraId="2F5B15CD" w14:textId="77777777" w:rsidR="00152BB6" w:rsidRDefault="00152BB6">
      <w:pPr>
        <w:rPr>
          <w:b/>
          <w:color w:val="3F4040"/>
          <w:sz w:val="28"/>
        </w:rPr>
      </w:pPr>
      <w:r>
        <w:rPr>
          <w:b/>
          <w:color w:val="3F4040"/>
          <w:sz w:val="28"/>
        </w:rPr>
        <w:br w:type="page"/>
      </w:r>
    </w:p>
    <w:p w14:paraId="4F1EF943" w14:textId="36E2A184" w:rsidR="00132A9E" w:rsidRPr="00750870" w:rsidRDefault="0011139F">
      <w:pPr>
        <w:spacing w:before="75"/>
        <w:ind w:left="371"/>
        <w:rPr>
          <w:b/>
          <w:color w:val="C00000"/>
          <w:sz w:val="28"/>
        </w:rPr>
      </w:pPr>
      <w:r w:rsidRPr="00750870">
        <w:rPr>
          <w:b/>
          <w:color w:val="C00000"/>
          <w:sz w:val="28"/>
        </w:rPr>
        <w:lastRenderedPageBreak/>
        <w:t>Inhoudsopgave</w:t>
      </w:r>
    </w:p>
    <w:sdt>
      <w:sdtPr>
        <w:rPr>
          <w:rFonts w:ascii="Lucida Sans Unicode" w:eastAsia="Lucida Sans Unicode" w:hAnsi="Lucida Sans Unicode" w:cs="Lucida Sans Unicode"/>
          <w:color w:val="auto"/>
          <w:sz w:val="22"/>
          <w:szCs w:val="22"/>
          <w:lang w:val="nl-NL" w:eastAsia="nl-NL" w:bidi="nl-NL"/>
        </w:rPr>
        <w:id w:val="889395185"/>
        <w:docPartObj>
          <w:docPartGallery w:val="Table of Contents"/>
          <w:docPartUnique/>
        </w:docPartObj>
      </w:sdtPr>
      <w:sdtEndPr>
        <w:rPr>
          <w:b/>
          <w:bCs/>
          <w:noProof/>
        </w:rPr>
      </w:sdtEndPr>
      <w:sdtContent>
        <w:p w14:paraId="550695F4" w14:textId="67DA050E" w:rsidR="005B7AD1" w:rsidRDefault="005B7AD1">
          <w:pPr>
            <w:pStyle w:val="Kopvaninhoudsopgave"/>
          </w:pPr>
        </w:p>
        <w:p w14:paraId="5B413A17" w14:textId="2C68AD3C" w:rsidR="00726E91" w:rsidRDefault="005B7AD1">
          <w:pPr>
            <w:pStyle w:val="Inhopg1"/>
            <w:tabs>
              <w:tab w:val="right" w:leader="dot" w:pos="9567"/>
            </w:tabs>
            <w:rPr>
              <w:rFonts w:asciiTheme="minorHAnsi" w:eastAsiaTheme="minorEastAsia" w:hAnsiTheme="minorHAnsi" w:cstheme="minorBidi"/>
              <w:b w:val="0"/>
              <w:bCs w:val="0"/>
              <w:noProof/>
              <w:kern w:val="2"/>
              <w:sz w:val="24"/>
              <w:szCs w:val="24"/>
              <w:lang w:val="en-US" w:eastAsia="en-US" w:bidi="ar-SA"/>
              <w14:ligatures w14:val="standardContextual"/>
            </w:rPr>
          </w:pPr>
          <w:r>
            <w:fldChar w:fldCharType="begin"/>
          </w:r>
          <w:r>
            <w:instrText xml:space="preserve"> TOC \o "1-3" \h \z \u </w:instrText>
          </w:r>
          <w:r>
            <w:fldChar w:fldCharType="separate"/>
          </w:r>
          <w:hyperlink w:anchor="_Toc203658829" w:history="1">
            <w:r w:rsidR="00726E91" w:rsidRPr="007C76AB">
              <w:rPr>
                <w:rStyle w:val="Hyperlink"/>
                <w:noProof/>
                <w:lang w:val="en-GB"/>
              </w:rPr>
              <w:t>Deel 1 - Introductie</w:t>
            </w:r>
            <w:r w:rsidR="00726E91">
              <w:rPr>
                <w:noProof/>
                <w:webHidden/>
              </w:rPr>
              <w:tab/>
            </w:r>
            <w:r w:rsidR="00726E91">
              <w:rPr>
                <w:noProof/>
                <w:webHidden/>
              </w:rPr>
              <w:fldChar w:fldCharType="begin"/>
            </w:r>
            <w:r w:rsidR="00726E91">
              <w:rPr>
                <w:noProof/>
                <w:webHidden/>
              </w:rPr>
              <w:instrText xml:space="preserve"> PAGEREF _Toc203658829 \h </w:instrText>
            </w:r>
            <w:r w:rsidR="00726E91">
              <w:rPr>
                <w:noProof/>
                <w:webHidden/>
              </w:rPr>
            </w:r>
            <w:r w:rsidR="00726E91">
              <w:rPr>
                <w:noProof/>
                <w:webHidden/>
              </w:rPr>
              <w:fldChar w:fldCharType="separate"/>
            </w:r>
            <w:r w:rsidR="00726E91">
              <w:rPr>
                <w:noProof/>
                <w:webHidden/>
              </w:rPr>
              <w:t>4</w:t>
            </w:r>
            <w:r w:rsidR="00726E91">
              <w:rPr>
                <w:noProof/>
                <w:webHidden/>
              </w:rPr>
              <w:fldChar w:fldCharType="end"/>
            </w:r>
          </w:hyperlink>
        </w:p>
        <w:p w14:paraId="705E59EC" w14:textId="6732428B"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30" w:history="1">
            <w:r w:rsidR="00726E91" w:rsidRPr="007C76AB">
              <w:rPr>
                <w:rStyle w:val="Hyperlink"/>
                <w:noProof/>
                <w:spacing w:val="-1"/>
                <w:w w:val="99"/>
              </w:rPr>
              <w:t>1.</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Inleiding</w:t>
            </w:r>
            <w:r w:rsidR="00726E91">
              <w:rPr>
                <w:noProof/>
                <w:webHidden/>
              </w:rPr>
              <w:tab/>
            </w:r>
            <w:r w:rsidR="00726E91">
              <w:rPr>
                <w:noProof/>
                <w:webHidden/>
              </w:rPr>
              <w:fldChar w:fldCharType="begin"/>
            </w:r>
            <w:r w:rsidR="00726E91">
              <w:rPr>
                <w:noProof/>
                <w:webHidden/>
              </w:rPr>
              <w:instrText xml:space="preserve"> PAGEREF _Toc203658830 \h </w:instrText>
            </w:r>
            <w:r w:rsidR="00726E91">
              <w:rPr>
                <w:noProof/>
                <w:webHidden/>
              </w:rPr>
            </w:r>
            <w:r w:rsidR="00726E91">
              <w:rPr>
                <w:noProof/>
                <w:webHidden/>
              </w:rPr>
              <w:fldChar w:fldCharType="separate"/>
            </w:r>
            <w:r w:rsidR="00726E91">
              <w:rPr>
                <w:noProof/>
                <w:webHidden/>
              </w:rPr>
              <w:t>5</w:t>
            </w:r>
            <w:r w:rsidR="00726E91">
              <w:rPr>
                <w:noProof/>
                <w:webHidden/>
              </w:rPr>
              <w:fldChar w:fldCharType="end"/>
            </w:r>
          </w:hyperlink>
        </w:p>
        <w:p w14:paraId="6EAC9D34" w14:textId="572B67F6"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31" w:history="1">
            <w:r w:rsidR="00726E91" w:rsidRPr="007C76AB">
              <w:rPr>
                <w:rStyle w:val="Hyperlink"/>
                <w:noProof/>
                <w:spacing w:val="-1"/>
                <w:w w:val="99"/>
              </w:rPr>
              <w:t>2.</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Doelstellingen van het Privacy Control Framework</w:t>
            </w:r>
            <w:r w:rsidR="00726E91">
              <w:rPr>
                <w:noProof/>
                <w:webHidden/>
              </w:rPr>
              <w:tab/>
            </w:r>
            <w:r w:rsidR="00726E91">
              <w:rPr>
                <w:noProof/>
                <w:webHidden/>
              </w:rPr>
              <w:fldChar w:fldCharType="begin"/>
            </w:r>
            <w:r w:rsidR="00726E91">
              <w:rPr>
                <w:noProof/>
                <w:webHidden/>
              </w:rPr>
              <w:instrText xml:space="preserve"> PAGEREF _Toc203658831 \h </w:instrText>
            </w:r>
            <w:r w:rsidR="00726E91">
              <w:rPr>
                <w:noProof/>
                <w:webHidden/>
              </w:rPr>
            </w:r>
            <w:r w:rsidR="00726E91">
              <w:rPr>
                <w:noProof/>
                <w:webHidden/>
              </w:rPr>
              <w:fldChar w:fldCharType="separate"/>
            </w:r>
            <w:r w:rsidR="00726E91">
              <w:rPr>
                <w:noProof/>
                <w:webHidden/>
              </w:rPr>
              <w:t>5</w:t>
            </w:r>
            <w:r w:rsidR="00726E91">
              <w:rPr>
                <w:noProof/>
                <w:webHidden/>
              </w:rPr>
              <w:fldChar w:fldCharType="end"/>
            </w:r>
          </w:hyperlink>
        </w:p>
        <w:p w14:paraId="6F17D870" w14:textId="35CB7621"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32" w:history="1">
            <w:r w:rsidR="00726E91" w:rsidRPr="007C76AB">
              <w:rPr>
                <w:rStyle w:val="Hyperlink"/>
                <w:noProof/>
                <w:spacing w:val="-1"/>
                <w:w w:val="99"/>
              </w:rPr>
              <w:t>3.</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Opbouw van het Privacy Control Framework</w:t>
            </w:r>
            <w:r w:rsidR="00726E91">
              <w:rPr>
                <w:noProof/>
                <w:webHidden/>
              </w:rPr>
              <w:tab/>
            </w:r>
            <w:r w:rsidR="00726E91">
              <w:rPr>
                <w:noProof/>
                <w:webHidden/>
              </w:rPr>
              <w:fldChar w:fldCharType="begin"/>
            </w:r>
            <w:r w:rsidR="00726E91">
              <w:rPr>
                <w:noProof/>
                <w:webHidden/>
              </w:rPr>
              <w:instrText xml:space="preserve"> PAGEREF _Toc203658832 \h </w:instrText>
            </w:r>
            <w:r w:rsidR="00726E91">
              <w:rPr>
                <w:noProof/>
                <w:webHidden/>
              </w:rPr>
            </w:r>
            <w:r w:rsidR="00726E91">
              <w:rPr>
                <w:noProof/>
                <w:webHidden/>
              </w:rPr>
              <w:fldChar w:fldCharType="separate"/>
            </w:r>
            <w:r w:rsidR="00726E91">
              <w:rPr>
                <w:noProof/>
                <w:webHidden/>
              </w:rPr>
              <w:t>5</w:t>
            </w:r>
            <w:r w:rsidR="00726E91">
              <w:rPr>
                <w:noProof/>
                <w:webHidden/>
              </w:rPr>
              <w:fldChar w:fldCharType="end"/>
            </w:r>
          </w:hyperlink>
        </w:p>
        <w:p w14:paraId="00D726F8" w14:textId="10444B78"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33" w:history="1">
            <w:r w:rsidR="00726E91" w:rsidRPr="007C76AB">
              <w:rPr>
                <w:rStyle w:val="Hyperlink"/>
                <w:noProof/>
                <w:spacing w:val="-1"/>
                <w:w w:val="99"/>
              </w:rPr>
              <w:t>4.</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Het Privacy Control Framework en de AVG</w:t>
            </w:r>
            <w:r w:rsidR="00726E91">
              <w:rPr>
                <w:noProof/>
                <w:webHidden/>
              </w:rPr>
              <w:tab/>
            </w:r>
            <w:r w:rsidR="00726E91">
              <w:rPr>
                <w:noProof/>
                <w:webHidden/>
              </w:rPr>
              <w:fldChar w:fldCharType="begin"/>
            </w:r>
            <w:r w:rsidR="00726E91">
              <w:rPr>
                <w:noProof/>
                <w:webHidden/>
              </w:rPr>
              <w:instrText xml:space="preserve"> PAGEREF _Toc203658833 \h </w:instrText>
            </w:r>
            <w:r w:rsidR="00726E91">
              <w:rPr>
                <w:noProof/>
                <w:webHidden/>
              </w:rPr>
            </w:r>
            <w:r w:rsidR="00726E91">
              <w:rPr>
                <w:noProof/>
                <w:webHidden/>
              </w:rPr>
              <w:fldChar w:fldCharType="separate"/>
            </w:r>
            <w:r w:rsidR="00726E91">
              <w:rPr>
                <w:noProof/>
                <w:webHidden/>
              </w:rPr>
              <w:t>6</w:t>
            </w:r>
            <w:r w:rsidR="00726E91">
              <w:rPr>
                <w:noProof/>
                <w:webHidden/>
              </w:rPr>
              <w:fldChar w:fldCharType="end"/>
            </w:r>
          </w:hyperlink>
        </w:p>
        <w:p w14:paraId="58FEA952" w14:textId="29B6F401"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34" w:history="1">
            <w:r w:rsidR="00726E91" w:rsidRPr="007C76AB">
              <w:rPr>
                <w:rStyle w:val="Hyperlink"/>
                <w:noProof/>
                <w:spacing w:val="-1"/>
                <w:w w:val="99"/>
              </w:rPr>
              <w:t>5.</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Gebruik van het Privacy Control Framework</w:t>
            </w:r>
            <w:r w:rsidR="00726E91">
              <w:rPr>
                <w:noProof/>
                <w:webHidden/>
              </w:rPr>
              <w:tab/>
            </w:r>
            <w:r w:rsidR="00726E91">
              <w:rPr>
                <w:noProof/>
                <w:webHidden/>
              </w:rPr>
              <w:fldChar w:fldCharType="begin"/>
            </w:r>
            <w:r w:rsidR="00726E91">
              <w:rPr>
                <w:noProof/>
                <w:webHidden/>
              </w:rPr>
              <w:instrText xml:space="preserve"> PAGEREF _Toc203658834 \h </w:instrText>
            </w:r>
            <w:r w:rsidR="00726E91">
              <w:rPr>
                <w:noProof/>
                <w:webHidden/>
              </w:rPr>
            </w:r>
            <w:r w:rsidR="00726E91">
              <w:rPr>
                <w:noProof/>
                <w:webHidden/>
              </w:rPr>
              <w:fldChar w:fldCharType="separate"/>
            </w:r>
            <w:r w:rsidR="00726E91">
              <w:rPr>
                <w:noProof/>
                <w:webHidden/>
              </w:rPr>
              <w:t>6</w:t>
            </w:r>
            <w:r w:rsidR="00726E91">
              <w:rPr>
                <w:noProof/>
                <w:webHidden/>
              </w:rPr>
              <w:fldChar w:fldCharType="end"/>
            </w:r>
          </w:hyperlink>
        </w:p>
        <w:p w14:paraId="3CB29598" w14:textId="3A9FFBAF"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35" w:history="1">
            <w:r w:rsidR="00726E91" w:rsidRPr="007C76AB">
              <w:rPr>
                <w:rStyle w:val="Hyperlink"/>
                <w:noProof/>
                <w:spacing w:val="-1"/>
                <w:w w:val="99"/>
              </w:rPr>
              <w:t>6.</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PCF en andere privacy-instrumenten van NOREA</w:t>
            </w:r>
            <w:r w:rsidR="00726E91">
              <w:rPr>
                <w:noProof/>
                <w:webHidden/>
              </w:rPr>
              <w:tab/>
            </w:r>
            <w:r w:rsidR="00726E91">
              <w:rPr>
                <w:noProof/>
                <w:webHidden/>
              </w:rPr>
              <w:fldChar w:fldCharType="begin"/>
            </w:r>
            <w:r w:rsidR="00726E91">
              <w:rPr>
                <w:noProof/>
                <w:webHidden/>
              </w:rPr>
              <w:instrText xml:space="preserve"> PAGEREF _Toc203658835 \h </w:instrText>
            </w:r>
            <w:r w:rsidR="00726E91">
              <w:rPr>
                <w:noProof/>
                <w:webHidden/>
              </w:rPr>
            </w:r>
            <w:r w:rsidR="00726E91">
              <w:rPr>
                <w:noProof/>
                <w:webHidden/>
              </w:rPr>
              <w:fldChar w:fldCharType="separate"/>
            </w:r>
            <w:r w:rsidR="00726E91">
              <w:rPr>
                <w:noProof/>
                <w:webHidden/>
              </w:rPr>
              <w:t>8</w:t>
            </w:r>
            <w:r w:rsidR="00726E91">
              <w:rPr>
                <w:noProof/>
                <w:webHidden/>
              </w:rPr>
              <w:fldChar w:fldCharType="end"/>
            </w:r>
          </w:hyperlink>
        </w:p>
        <w:p w14:paraId="2A21AF41" w14:textId="2F591F2E"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36" w:history="1">
            <w:r w:rsidR="00726E91" w:rsidRPr="007C76AB">
              <w:rPr>
                <w:rStyle w:val="Hyperlink"/>
                <w:noProof/>
                <w:spacing w:val="-1"/>
                <w:w w:val="99"/>
              </w:rPr>
              <w:t>7.</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PCF en de International Digital Reporting Standards</w:t>
            </w:r>
            <w:r w:rsidR="00726E91">
              <w:rPr>
                <w:noProof/>
                <w:webHidden/>
              </w:rPr>
              <w:tab/>
            </w:r>
            <w:r w:rsidR="00726E91">
              <w:rPr>
                <w:noProof/>
                <w:webHidden/>
              </w:rPr>
              <w:fldChar w:fldCharType="begin"/>
            </w:r>
            <w:r w:rsidR="00726E91">
              <w:rPr>
                <w:noProof/>
                <w:webHidden/>
              </w:rPr>
              <w:instrText xml:space="preserve"> PAGEREF _Toc203658836 \h </w:instrText>
            </w:r>
            <w:r w:rsidR="00726E91">
              <w:rPr>
                <w:noProof/>
                <w:webHidden/>
              </w:rPr>
            </w:r>
            <w:r w:rsidR="00726E91">
              <w:rPr>
                <w:noProof/>
                <w:webHidden/>
              </w:rPr>
              <w:fldChar w:fldCharType="separate"/>
            </w:r>
            <w:r w:rsidR="00726E91">
              <w:rPr>
                <w:noProof/>
                <w:webHidden/>
              </w:rPr>
              <w:t>9</w:t>
            </w:r>
            <w:r w:rsidR="00726E91">
              <w:rPr>
                <w:noProof/>
                <w:webHidden/>
              </w:rPr>
              <w:fldChar w:fldCharType="end"/>
            </w:r>
          </w:hyperlink>
        </w:p>
        <w:p w14:paraId="694D0B94" w14:textId="76A6AF30"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37" w:history="1">
            <w:r w:rsidR="00726E91" w:rsidRPr="007C76AB">
              <w:rPr>
                <w:rStyle w:val="Hyperlink"/>
                <w:noProof/>
                <w:spacing w:val="-1"/>
                <w:w w:val="99"/>
              </w:rPr>
              <w:t>8.</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PCF en certificering volgens de AVG</w:t>
            </w:r>
            <w:r w:rsidR="00726E91">
              <w:rPr>
                <w:noProof/>
                <w:webHidden/>
              </w:rPr>
              <w:tab/>
            </w:r>
            <w:r w:rsidR="00726E91">
              <w:rPr>
                <w:noProof/>
                <w:webHidden/>
              </w:rPr>
              <w:fldChar w:fldCharType="begin"/>
            </w:r>
            <w:r w:rsidR="00726E91">
              <w:rPr>
                <w:noProof/>
                <w:webHidden/>
              </w:rPr>
              <w:instrText xml:space="preserve"> PAGEREF _Toc203658837 \h </w:instrText>
            </w:r>
            <w:r w:rsidR="00726E91">
              <w:rPr>
                <w:noProof/>
                <w:webHidden/>
              </w:rPr>
            </w:r>
            <w:r w:rsidR="00726E91">
              <w:rPr>
                <w:noProof/>
                <w:webHidden/>
              </w:rPr>
              <w:fldChar w:fldCharType="separate"/>
            </w:r>
            <w:r w:rsidR="00726E91">
              <w:rPr>
                <w:noProof/>
                <w:webHidden/>
              </w:rPr>
              <w:t>9</w:t>
            </w:r>
            <w:r w:rsidR="00726E91">
              <w:rPr>
                <w:noProof/>
                <w:webHidden/>
              </w:rPr>
              <w:fldChar w:fldCharType="end"/>
            </w:r>
          </w:hyperlink>
        </w:p>
        <w:p w14:paraId="4BC22B18" w14:textId="39BC9A5C"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38" w:history="1">
            <w:r w:rsidR="00726E91" w:rsidRPr="007C76AB">
              <w:rPr>
                <w:rStyle w:val="Hyperlink"/>
                <w:noProof/>
                <w:spacing w:val="-1"/>
                <w:w w:val="99"/>
              </w:rPr>
              <w:t>9.</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PCF en ISO 27001/ISO 27002</w:t>
            </w:r>
            <w:r w:rsidR="00726E91">
              <w:rPr>
                <w:noProof/>
                <w:webHidden/>
              </w:rPr>
              <w:tab/>
            </w:r>
            <w:r w:rsidR="00726E91">
              <w:rPr>
                <w:noProof/>
                <w:webHidden/>
              </w:rPr>
              <w:fldChar w:fldCharType="begin"/>
            </w:r>
            <w:r w:rsidR="00726E91">
              <w:rPr>
                <w:noProof/>
                <w:webHidden/>
              </w:rPr>
              <w:instrText xml:space="preserve"> PAGEREF _Toc203658838 \h </w:instrText>
            </w:r>
            <w:r w:rsidR="00726E91">
              <w:rPr>
                <w:noProof/>
                <w:webHidden/>
              </w:rPr>
            </w:r>
            <w:r w:rsidR="00726E91">
              <w:rPr>
                <w:noProof/>
                <w:webHidden/>
              </w:rPr>
              <w:fldChar w:fldCharType="separate"/>
            </w:r>
            <w:r w:rsidR="00726E91">
              <w:rPr>
                <w:noProof/>
                <w:webHidden/>
              </w:rPr>
              <w:t>9</w:t>
            </w:r>
            <w:r w:rsidR="00726E91">
              <w:rPr>
                <w:noProof/>
                <w:webHidden/>
              </w:rPr>
              <w:fldChar w:fldCharType="end"/>
            </w:r>
          </w:hyperlink>
        </w:p>
        <w:p w14:paraId="72FC1AFF" w14:textId="60EAFAF1"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39" w:history="1">
            <w:r w:rsidR="00726E91" w:rsidRPr="007C76AB">
              <w:rPr>
                <w:rStyle w:val="Hyperlink"/>
                <w:noProof/>
                <w:spacing w:val="-1"/>
                <w:w w:val="99"/>
              </w:rPr>
              <w:t>10.</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Totstandkoming van het Privacy Control Framework</w:t>
            </w:r>
            <w:r w:rsidR="00726E91">
              <w:rPr>
                <w:noProof/>
                <w:webHidden/>
              </w:rPr>
              <w:tab/>
            </w:r>
            <w:r w:rsidR="00726E91">
              <w:rPr>
                <w:noProof/>
                <w:webHidden/>
              </w:rPr>
              <w:fldChar w:fldCharType="begin"/>
            </w:r>
            <w:r w:rsidR="00726E91">
              <w:rPr>
                <w:noProof/>
                <w:webHidden/>
              </w:rPr>
              <w:instrText xml:space="preserve"> PAGEREF _Toc203658839 \h </w:instrText>
            </w:r>
            <w:r w:rsidR="00726E91">
              <w:rPr>
                <w:noProof/>
                <w:webHidden/>
              </w:rPr>
            </w:r>
            <w:r w:rsidR="00726E91">
              <w:rPr>
                <w:noProof/>
                <w:webHidden/>
              </w:rPr>
              <w:fldChar w:fldCharType="separate"/>
            </w:r>
            <w:r w:rsidR="00726E91">
              <w:rPr>
                <w:noProof/>
                <w:webHidden/>
              </w:rPr>
              <w:t>10</w:t>
            </w:r>
            <w:r w:rsidR="00726E91">
              <w:rPr>
                <w:noProof/>
                <w:webHidden/>
              </w:rPr>
              <w:fldChar w:fldCharType="end"/>
            </w:r>
          </w:hyperlink>
        </w:p>
        <w:p w14:paraId="4CA49C53" w14:textId="5B2C8127"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40" w:history="1">
            <w:r w:rsidR="00726E91" w:rsidRPr="007C76AB">
              <w:rPr>
                <w:rStyle w:val="Hyperlink"/>
                <w:noProof/>
                <w:spacing w:val="-1"/>
                <w:w w:val="99"/>
              </w:rPr>
              <w:t>11.</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Wijzigingen in versie 3.0</w:t>
            </w:r>
            <w:r w:rsidR="00726E91">
              <w:rPr>
                <w:noProof/>
                <w:webHidden/>
              </w:rPr>
              <w:tab/>
            </w:r>
            <w:r w:rsidR="00726E91">
              <w:rPr>
                <w:noProof/>
                <w:webHidden/>
              </w:rPr>
              <w:fldChar w:fldCharType="begin"/>
            </w:r>
            <w:r w:rsidR="00726E91">
              <w:rPr>
                <w:noProof/>
                <w:webHidden/>
              </w:rPr>
              <w:instrText xml:space="preserve"> PAGEREF _Toc203658840 \h </w:instrText>
            </w:r>
            <w:r w:rsidR="00726E91">
              <w:rPr>
                <w:noProof/>
                <w:webHidden/>
              </w:rPr>
            </w:r>
            <w:r w:rsidR="00726E91">
              <w:rPr>
                <w:noProof/>
                <w:webHidden/>
              </w:rPr>
              <w:fldChar w:fldCharType="separate"/>
            </w:r>
            <w:r w:rsidR="00726E91">
              <w:rPr>
                <w:noProof/>
                <w:webHidden/>
              </w:rPr>
              <w:t>10</w:t>
            </w:r>
            <w:r w:rsidR="00726E91">
              <w:rPr>
                <w:noProof/>
                <w:webHidden/>
              </w:rPr>
              <w:fldChar w:fldCharType="end"/>
            </w:r>
          </w:hyperlink>
        </w:p>
        <w:p w14:paraId="620E075F" w14:textId="68638688" w:rsidR="00726E91" w:rsidRDefault="003723AB">
          <w:pPr>
            <w:pStyle w:val="Inhopg2"/>
            <w:tabs>
              <w:tab w:val="left" w:pos="1680"/>
              <w:tab w:val="right" w:leader="dot" w:pos="9567"/>
            </w:tabs>
            <w:rPr>
              <w:rFonts w:asciiTheme="minorHAnsi" w:eastAsiaTheme="minorEastAsia" w:hAnsiTheme="minorHAnsi" w:cstheme="minorBidi"/>
              <w:noProof/>
              <w:kern w:val="2"/>
              <w:sz w:val="24"/>
              <w:szCs w:val="24"/>
              <w:lang w:val="en-US" w:eastAsia="en-US" w:bidi="ar-SA"/>
              <w14:ligatures w14:val="standardContextual"/>
            </w:rPr>
          </w:pPr>
          <w:hyperlink w:anchor="_Toc203658841" w:history="1">
            <w:r w:rsidR="00726E91" w:rsidRPr="007C76AB">
              <w:rPr>
                <w:rStyle w:val="Hyperlink"/>
                <w:noProof/>
                <w:spacing w:val="-1"/>
                <w:w w:val="99"/>
              </w:rPr>
              <w:t>12.</w:t>
            </w:r>
            <w:r w:rsidR="00726E91">
              <w:rPr>
                <w:rFonts w:asciiTheme="minorHAnsi" w:eastAsiaTheme="minorEastAsia" w:hAnsiTheme="minorHAnsi" w:cstheme="minorBidi"/>
                <w:noProof/>
                <w:kern w:val="2"/>
                <w:sz w:val="24"/>
                <w:szCs w:val="24"/>
                <w:lang w:val="en-US" w:eastAsia="en-US" w:bidi="ar-SA"/>
                <w14:ligatures w14:val="standardContextual"/>
              </w:rPr>
              <w:tab/>
            </w:r>
            <w:r w:rsidR="00726E91" w:rsidRPr="007C76AB">
              <w:rPr>
                <w:rStyle w:val="Hyperlink"/>
                <w:noProof/>
              </w:rPr>
              <w:t>Disclaimer</w:t>
            </w:r>
            <w:r w:rsidR="00726E91">
              <w:rPr>
                <w:noProof/>
                <w:webHidden/>
              </w:rPr>
              <w:tab/>
            </w:r>
            <w:r w:rsidR="00726E91">
              <w:rPr>
                <w:noProof/>
                <w:webHidden/>
              </w:rPr>
              <w:fldChar w:fldCharType="begin"/>
            </w:r>
            <w:r w:rsidR="00726E91">
              <w:rPr>
                <w:noProof/>
                <w:webHidden/>
              </w:rPr>
              <w:instrText xml:space="preserve"> PAGEREF _Toc203658841 \h </w:instrText>
            </w:r>
            <w:r w:rsidR="00726E91">
              <w:rPr>
                <w:noProof/>
                <w:webHidden/>
              </w:rPr>
            </w:r>
            <w:r w:rsidR="00726E91">
              <w:rPr>
                <w:noProof/>
                <w:webHidden/>
              </w:rPr>
              <w:fldChar w:fldCharType="separate"/>
            </w:r>
            <w:r w:rsidR="00726E91">
              <w:rPr>
                <w:noProof/>
                <w:webHidden/>
              </w:rPr>
              <w:t>11</w:t>
            </w:r>
            <w:r w:rsidR="00726E91">
              <w:rPr>
                <w:noProof/>
                <w:webHidden/>
              </w:rPr>
              <w:fldChar w:fldCharType="end"/>
            </w:r>
          </w:hyperlink>
        </w:p>
        <w:p w14:paraId="4F3DC4F1" w14:textId="5488E7AC" w:rsidR="00726E91" w:rsidRDefault="003723AB">
          <w:pPr>
            <w:pStyle w:val="Inhopg1"/>
            <w:tabs>
              <w:tab w:val="right" w:leader="dot" w:pos="9567"/>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8842" w:history="1">
            <w:r w:rsidR="00726E91" w:rsidRPr="007C76AB">
              <w:rPr>
                <w:rStyle w:val="Hyperlink"/>
                <w:noProof/>
              </w:rPr>
              <w:t>Deel 2. Onderwerpen en beheersingsdoelstellingen</w:t>
            </w:r>
            <w:r w:rsidR="00726E91">
              <w:rPr>
                <w:noProof/>
                <w:webHidden/>
              </w:rPr>
              <w:tab/>
            </w:r>
            <w:r w:rsidR="00726E91">
              <w:rPr>
                <w:noProof/>
                <w:webHidden/>
              </w:rPr>
              <w:fldChar w:fldCharType="begin"/>
            </w:r>
            <w:r w:rsidR="00726E91">
              <w:rPr>
                <w:noProof/>
                <w:webHidden/>
              </w:rPr>
              <w:instrText xml:space="preserve"> PAGEREF _Toc203658842 \h </w:instrText>
            </w:r>
            <w:r w:rsidR="00726E91">
              <w:rPr>
                <w:noProof/>
                <w:webHidden/>
              </w:rPr>
            </w:r>
            <w:r w:rsidR="00726E91">
              <w:rPr>
                <w:noProof/>
                <w:webHidden/>
              </w:rPr>
              <w:fldChar w:fldCharType="separate"/>
            </w:r>
            <w:r w:rsidR="00726E91">
              <w:rPr>
                <w:noProof/>
                <w:webHidden/>
              </w:rPr>
              <w:t>12</w:t>
            </w:r>
            <w:r w:rsidR="00726E91">
              <w:rPr>
                <w:noProof/>
                <w:webHidden/>
              </w:rPr>
              <w:fldChar w:fldCharType="end"/>
            </w:r>
          </w:hyperlink>
        </w:p>
        <w:p w14:paraId="0FB92DF1" w14:textId="7E76C5FE" w:rsidR="00726E91" w:rsidRDefault="003723AB">
          <w:pPr>
            <w:pStyle w:val="Inhopg1"/>
            <w:tabs>
              <w:tab w:val="right" w:leader="dot" w:pos="9567"/>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8843" w:history="1">
            <w:r w:rsidR="00726E91" w:rsidRPr="007C76AB">
              <w:rPr>
                <w:rStyle w:val="Hyperlink"/>
                <w:noProof/>
              </w:rPr>
              <w:t>Deel 3. Beheersingsmaatregelen</w:t>
            </w:r>
            <w:r w:rsidR="00726E91">
              <w:rPr>
                <w:noProof/>
                <w:webHidden/>
              </w:rPr>
              <w:tab/>
            </w:r>
            <w:r w:rsidR="00726E91">
              <w:rPr>
                <w:noProof/>
                <w:webHidden/>
              </w:rPr>
              <w:fldChar w:fldCharType="begin"/>
            </w:r>
            <w:r w:rsidR="00726E91">
              <w:rPr>
                <w:noProof/>
                <w:webHidden/>
              </w:rPr>
              <w:instrText xml:space="preserve"> PAGEREF _Toc203658843 \h </w:instrText>
            </w:r>
            <w:r w:rsidR="00726E91">
              <w:rPr>
                <w:noProof/>
                <w:webHidden/>
              </w:rPr>
            </w:r>
            <w:r w:rsidR="00726E91">
              <w:rPr>
                <w:noProof/>
                <w:webHidden/>
              </w:rPr>
              <w:fldChar w:fldCharType="separate"/>
            </w:r>
            <w:r w:rsidR="00726E91">
              <w:rPr>
                <w:noProof/>
                <w:webHidden/>
              </w:rPr>
              <w:t>16</w:t>
            </w:r>
            <w:r w:rsidR="00726E91">
              <w:rPr>
                <w:noProof/>
                <w:webHidden/>
              </w:rPr>
              <w:fldChar w:fldCharType="end"/>
            </w:r>
          </w:hyperlink>
        </w:p>
        <w:p w14:paraId="4E24289A" w14:textId="08614430" w:rsidR="00726E91" w:rsidRDefault="003723AB">
          <w:pPr>
            <w:pStyle w:val="Inhopg1"/>
            <w:tabs>
              <w:tab w:val="right" w:leader="dot" w:pos="9567"/>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8844" w:history="1">
            <w:r w:rsidR="00726E91" w:rsidRPr="007C76AB">
              <w:rPr>
                <w:rStyle w:val="Hyperlink"/>
                <w:noProof/>
              </w:rPr>
              <w:t>Deel 4. Capita Selecta</w:t>
            </w:r>
            <w:r w:rsidR="00726E91">
              <w:rPr>
                <w:noProof/>
                <w:webHidden/>
              </w:rPr>
              <w:tab/>
            </w:r>
            <w:r w:rsidR="00726E91">
              <w:rPr>
                <w:noProof/>
                <w:webHidden/>
              </w:rPr>
              <w:fldChar w:fldCharType="begin"/>
            </w:r>
            <w:r w:rsidR="00726E91">
              <w:rPr>
                <w:noProof/>
                <w:webHidden/>
              </w:rPr>
              <w:instrText xml:space="preserve"> PAGEREF _Toc203658844 \h </w:instrText>
            </w:r>
            <w:r w:rsidR="00726E91">
              <w:rPr>
                <w:noProof/>
                <w:webHidden/>
              </w:rPr>
            </w:r>
            <w:r w:rsidR="00726E91">
              <w:rPr>
                <w:noProof/>
                <w:webHidden/>
              </w:rPr>
              <w:fldChar w:fldCharType="separate"/>
            </w:r>
            <w:r w:rsidR="00726E91">
              <w:rPr>
                <w:noProof/>
                <w:webHidden/>
              </w:rPr>
              <w:t>50</w:t>
            </w:r>
            <w:r w:rsidR="00726E91">
              <w:rPr>
                <w:noProof/>
                <w:webHidden/>
              </w:rPr>
              <w:fldChar w:fldCharType="end"/>
            </w:r>
          </w:hyperlink>
        </w:p>
        <w:p w14:paraId="5C3682AC" w14:textId="079FDA7B" w:rsidR="00726E91" w:rsidRDefault="003723AB">
          <w:pPr>
            <w:pStyle w:val="Inhopg1"/>
            <w:tabs>
              <w:tab w:val="right" w:leader="dot" w:pos="9567"/>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8845" w:history="1">
            <w:r w:rsidR="00726E91" w:rsidRPr="007C76AB">
              <w:rPr>
                <w:rStyle w:val="Hyperlink"/>
                <w:noProof/>
              </w:rPr>
              <w:t>Bijlage 1. Relatie PCF - AVG</w:t>
            </w:r>
            <w:r w:rsidR="00726E91">
              <w:rPr>
                <w:noProof/>
                <w:webHidden/>
              </w:rPr>
              <w:tab/>
            </w:r>
            <w:r w:rsidR="00726E91">
              <w:rPr>
                <w:noProof/>
                <w:webHidden/>
              </w:rPr>
              <w:fldChar w:fldCharType="begin"/>
            </w:r>
            <w:r w:rsidR="00726E91">
              <w:rPr>
                <w:noProof/>
                <w:webHidden/>
              </w:rPr>
              <w:instrText xml:space="preserve"> PAGEREF _Toc203658845 \h </w:instrText>
            </w:r>
            <w:r w:rsidR="00726E91">
              <w:rPr>
                <w:noProof/>
                <w:webHidden/>
              </w:rPr>
            </w:r>
            <w:r w:rsidR="00726E91">
              <w:rPr>
                <w:noProof/>
                <w:webHidden/>
              </w:rPr>
              <w:fldChar w:fldCharType="separate"/>
            </w:r>
            <w:r w:rsidR="00726E91">
              <w:rPr>
                <w:noProof/>
                <w:webHidden/>
              </w:rPr>
              <w:t>60</w:t>
            </w:r>
            <w:r w:rsidR="00726E91">
              <w:rPr>
                <w:noProof/>
                <w:webHidden/>
              </w:rPr>
              <w:fldChar w:fldCharType="end"/>
            </w:r>
          </w:hyperlink>
        </w:p>
        <w:p w14:paraId="323FDB73" w14:textId="3C440AA9" w:rsidR="00726E91" w:rsidRDefault="003723AB">
          <w:pPr>
            <w:pStyle w:val="Inhopg1"/>
            <w:tabs>
              <w:tab w:val="right" w:leader="dot" w:pos="9567"/>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8846" w:history="1">
            <w:r w:rsidR="00726E91" w:rsidRPr="007C76AB">
              <w:rPr>
                <w:rStyle w:val="Hyperlink"/>
                <w:noProof/>
              </w:rPr>
              <w:t>Bijlage 2. Informatielevenscyclus</w:t>
            </w:r>
            <w:r w:rsidR="00726E91">
              <w:rPr>
                <w:noProof/>
                <w:webHidden/>
              </w:rPr>
              <w:tab/>
            </w:r>
            <w:r w:rsidR="00726E91">
              <w:rPr>
                <w:noProof/>
                <w:webHidden/>
              </w:rPr>
              <w:fldChar w:fldCharType="begin"/>
            </w:r>
            <w:r w:rsidR="00726E91">
              <w:rPr>
                <w:noProof/>
                <w:webHidden/>
              </w:rPr>
              <w:instrText xml:space="preserve"> PAGEREF _Toc203658846 \h </w:instrText>
            </w:r>
            <w:r w:rsidR="00726E91">
              <w:rPr>
                <w:noProof/>
                <w:webHidden/>
              </w:rPr>
            </w:r>
            <w:r w:rsidR="00726E91">
              <w:rPr>
                <w:noProof/>
                <w:webHidden/>
              </w:rPr>
              <w:fldChar w:fldCharType="separate"/>
            </w:r>
            <w:r w:rsidR="00726E91">
              <w:rPr>
                <w:noProof/>
                <w:webHidden/>
              </w:rPr>
              <w:t>66</w:t>
            </w:r>
            <w:r w:rsidR="00726E91">
              <w:rPr>
                <w:noProof/>
                <w:webHidden/>
              </w:rPr>
              <w:fldChar w:fldCharType="end"/>
            </w:r>
          </w:hyperlink>
        </w:p>
        <w:p w14:paraId="56D291E2" w14:textId="24257158" w:rsidR="00726E91" w:rsidRDefault="003723AB">
          <w:pPr>
            <w:pStyle w:val="Inhopg1"/>
            <w:tabs>
              <w:tab w:val="right" w:leader="dot" w:pos="9567"/>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8847" w:history="1">
            <w:r w:rsidR="00726E91" w:rsidRPr="007C76AB">
              <w:rPr>
                <w:rStyle w:val="Hyperlink"/>
                <w:noProof/>
              </w:rPr>
              <w:t>Bijlage 3. PCF en ISO-standaarden</w:t>
            </w:r>
            <w:r w:rsidR="00726E91">
              <w:rPr>
                <w:noProof/>
                <w:webHidden/>
              </w:rPr>
              <w:tab/>
            </w:r>
            <w:r w:rsidR="00726E91">
              <w:rPr>
                <w:noProof/>
                <w:webHidden/>
              </w:rPr>
              <w:fldChar w:fldCharType="begin"/>
            </w:r>
            <w:r w:rsidR="00726E91">
              <w:rPr>
                <w:noProof/>
                <w:webHidden/>
              </w:rPr>
              <w:instrText xml:space="preserve"> PAGEREF _Toc203658847 \h </w:instrText>
            </w:r>
            <w:r w:rsidR="00726E91">
              <w:rPr>
                <w:noProof/>
                <w:webHidden/>
              </w:rPr>
            </w:r>
            <w:r w:rsidR="00726E91">
              <w:rPr>
                <w:noProof/>
                <w:webHidden/>
              </w:rPr>
              <w:fldChar w:fldCharType="separate"/>
            </w:r>
            <w:r w:rsidR="00726E91">
              <w:rPr>
                <w:noProof/>
                <w:webHidden/>
              </w:rPr>
              <w:t>70</w:t>
            </w:r>
            <w:r w:rsidR="00726E91">
              <w:rPr>
                <w:noProof/>
                <w:webHidden/>
              </w:rPr>
              <w:fldChar w:fldCharType="end"/>
            </w:r>
          </w:hyperlink>
        </w:p>
        <w:p w14:paraId="78B3A5DA" w14:textId="67337366" w:rsidR="005B7AD1" w:rsidRDefault="005B7AD1">
          <w:r>
            <w:rPr>
              <w:b/>
              <w:bCs/>
              <w:noProof/>
            </w:rPr>
            <w:fldChar w:fldCharType="end"/>
          </w:r>
        </w:p>
      </w:sdtContent>
    </w:sdt>
    <w:p w14:paraId="7A6F2AE7" w14:textId="77777777" w:rsidR="00A66A09" w:rsidRPr="00085314" w:rsidRDefault="00A66A09">
      <w:pPr>
        <w:rPr>
          <w:color w:val="3F4040"/>
        </w:rPr>
      </w:pPr>
    </w:p>
    <w:p w14:paraId="15CDD02A" w14:textId="77777777" w:rsidR="00A66A09" w:rsidRPr="00085314" w:rsidRDefault="00A66A09" w:rsidP="00A66A09">
      <w:pPr>
        <w:jc w:val="right"/>
        <w:rPr>
          <w:color w:val="3F4040"/>
        </w:rPr>
      </w:pPr>
    </w:p>
    <w:p w14:paraId="13B792A2" w14:textId="77777777" w:rsidR="00C00EB8" w:rsidRPr="00085314" w:rsidRDefault="00C00EB8" w:rsidP="00A66A09">
      <w:pPr>
        <w:rPr>
          <w:color w:val="3F4040"/>
        </w:rPr>
      </w:pPr>
    </w:p>
    <w:p w14:paraId="04810D3F" w14:textId="77777777" w:rsidR="00132A9E" w:rsidRPr="00085314" w:rsidRDefault="00132A9E">
      <w:pPr>
        <w:pStyle w:val="Plattetekst"/>
        <w:rPr>
          <w:color w:val="3F4040"/>
          <w:sz w:val="42"/>
        </w:rPr>
      </w:pPr>
    </w:p>
    <w:p w14:paraId="65E5ECCC" w14:textId="77777777" w:rsidR="00132A9E" w:rsidRPr="00085314" w:rsidRDefault="00132A9E">
      <w:pPr>
        <w:pStyle w:val="Plattetekst"/>
        <w:rPr>
          <w:color w:val="3F4040"/>
          <w:sz w:val="42"/>
        </w:rPr>
      </w:pPr>
    </w:p>
    <w:p w14:paraId="41C9395F" w14:textId="77777777" w:rsidR="00132A9E" w:rsidRPr="00085314" w:rsidRDefault="00132A9E">
      <w:pPr>
        <w:pStyle w:val="Plattetekst"/>
        <w:rPr>
          <w:color w:val="3F4040"/>
          <w:sz w:val="42"/>
        </w:rPr>
      </w:pPr>
    </w:p>
    <w:p w14:paraId="61DE8504" w14:textId="69262CBA" w:rsidR="005B7AD1" w:rsidRDefault="005B7AD1">
      <w:pPr>
        <w:rPr>
          <w:bCs/>
          <w:color w:val="C00000"/>
          <w:sz w:val="28"/>
          <w:szCs w:val="28"/>
          <w:lang w:val="en-GB"/>
        </w:rPr>
      </w:pPr>
    </w:p>
    <w:p w14:paraId="4B33290D" w14:textId="77777777" w:rsidR="005B7AD1" w:rsidRDefault="005B7AD1">
      <w:pPr>
        <w:pStyle w:val="Kop1"/>
        <w:spacing w:before="350"/>
        <w:ind w:left="3283"/>
        <w:rPr>
          <w:b w:val="0"/>
          <w:color w:val="C00000"/>
          <w:lang w:val="en-GB"/>
        </w:rPr>
      </w:pPr>
    </w:p>
    <w:p w14:paraId="0C20519F" w14:textId="77777777" w:rsidR="005B7AD1" w:rsidRDefault="005B7AD1">
      <w:pPr>
        <w:pStyle w:val="Kop1"/>
        <w:spacing w:before="350"/>
        <w:ind w:left="3283"/>
        <w:rPr>
          <w:b w:val="0"/>
          <w:color w:val="C00000"/>
          <w:lang w:val="en-GB"/>
        </w:rPr>
      </w:pPr>
    </w:p>
    <w:p w14:paraId="352407BA" w14:textId="77777777" w:rsidR="005B7AD1" w:rsidRDefault="005B7AD1">
      <w:pPr>
        <w:pStyle w:val="Kop1"/>
        <w:spacing w:before="350"/>
        <w:ind w:left="3283"/>
        <w:rPr>
          <w:b w:val="0"/>
          <w:color w:val="C00000"/>
          <w:lang w:val="en-GB"/>
        </w:rPr>
      </w:pPr>
    </w:p>
    <w:p w14:paraId="0F87852F" w14:textId="77777777" w:rsidR="005B7AD1" w:rsidRDefault="005B7AD1">
      <w:pPr>
        <w:pStyle w:val="Kop1"/>
        <w:spacing w:before="350"/>
        <w:ind w:left="3283"/>
        <w:rPr>
          <w:b w:val="0"/>
          <w:color w:val="C00000"/>
          <w:lang w:val="en-GB"/>
        </w:rPr>
      </w:pPr>
    </w:p>
    <w:p w14:paraId="5FAAC02F" w14:textId="42494276" w:rsidR="00132A9E" w:rsidRPr="00750870" w:rsidRDefault="0011139F">
      <w:pPr>
        <w:pStyle w:val="Kop1"/>
        <w:spacing w:before="350"/>
        <w:ind w:left="3283"/>
        <w:rPr>
          <w:bCs w:val="0"/>
          <w:color w:val="C00000"/>
          <w:lang w:val="en-GB"/>
        </w:rPr>
      </w:pPr>
      <w:bookmarkStart w:id="0" w:name="_Toc10723681"/>
      <w:bookmarkStart w:id="1" w:name="_Toc203658829"/>
      <w:r w:rsidRPr="00750870">
        <w:rPr>
          <w:bCs w:val="0"/>
          <w:color w:val="C00000"/>
          <w:lang w:val="en-GB"/>
        </w:rPr>
        <w:t xml:space="preserve">Deel 1 - </w:t>
      </w:r>
      <w:proofErr w:type="spellStart"/>
      <w:r w:rsidRPr="00750870">
        <w:rPr>
          <w:bCs w:val="0"/>
          <w:color w:val="C00000"/>
          <w:lang w:val="en-GB"/>
        </w:rPr>
        <w:t>Introductie</w:t>
      </w:r>
      <w:bookmarkEnd w:id="0"/>
      <w:bookmarkEnd w:id="1"/>
      <w:proofErr w:type="spellEnd"/>
    </w:p>
    <w:p w14:paraId="349BC0A3" w14:textId="77777777" w:rsidR="00132A9E" w:rsidRPr="00085314" w:rsidRDefault="00132A9E">
      <w:pPr>
        <w:pStyle w:val="Plattetekst"/>
        <w:rPr>
          <w:b/>
          <w:color w:val="3F4040"/>
          <w:lang w:val="en-GB"/>
        </w:rPr>
      </w:pPr>
    </w:p>
    <w:p w14:paraId="563A06D4" w14:textId="01A22395" w:rsidR="00132A9E" w:rsidRPr="00085314" w:rsidRDefault="00132A9E">
      <w:pPr>
        <w:pStyle w:val="Plattetekst"/>
        <w:rPr>
          <w:b/>
          <w:color w:val="3F4040"/>
          <w:lang w:val="en-GB"/>
        </w:rPr>
      </w:pPr>
    </w:p>
    <w:p w14:paraId="0B24D626" w14:textId="77777777" w:rsidR="00132A9E" w:rsidRPr="00085314" w:rsidRDefault="00132A9E">
      <w:pPr>
        <w:pStyle w:val="Plattetekst"/>
        <w:rPr>
          <w:b/>
          <w:color w:val="3F4040"/>
          <w:lang w:val="en-GB"/>
        </w:rPr>
      </w:pPr>
    </w:p>
    <w:p w14:paraId="1F382F32" w14:textId="77777777" w:rsidR="00132A9E" w:rsidRPr="00085314" w:rsidRDefault="00132A9E">
      <w:pPr>
        <w:pStyle w:val="Plattetekst"/>
        <w:rPr>
          <w:b/>
          <w:color w:val="3F4040"/>
          <w:lang w:val="en-GB"/>
        </w:rPr>
      </w:pPr>
    </w:p>
    <w:p w14:paraId="49775E44" w14:textId="77777777" w:rsidR="00132A9E" w:rsidRPr="00085314" w:rsidRDefault="00132A9E">
      <w:pPr>
        <w:pStyle w:val="Plattetekst"/>
        <w:rPr>
          <w:b/>
          <w:color w:val="3F4040"/>
          <w:lang w:val="en-GB"/>
        </w:rPr>
      </w:pPr>
    </w:p>
    <w:p w14:paraId="03682D06" w14:textId="77777777" w:rsidR="00132A9E" w:rsidRPr="00085314" w:rsidRDefault="00132A9E">
      <w:pPr>
        <w:pStyle w:val="Plattetekst"/>
        <w:rPr>
          <w:b/>
          <w:color w:val="3F4040"/>
          <w:lang w:val="en-GB"/>
        </w:rPr>
      </w:pPr>
    </w:p>
    <w:p w14:paraId="4E93FC3F" w14:textId="77777777" w:rsidR="00132A9E" w:rsidRPr="00085314" w:rsidRDefault="00132A9E">
      <w:pPr>
        <w:pStyle w:val="Plattetekst"/>
        <w:rPr>
          <w:b/>
          <w:color w:val="3F4040"/>
          <w:lang w:val="en-GB"/>
        </w:rPr>
      </w:pPr>
    </w:p>
    <w:p w14:paraId="1E40D827" w14:textId="77777777" w:rsidR="00132A9E" w:rsidRPr="00085314" w:rsidRDefault="00132A9E">
      <w:pPr>
        <w:pStyle w:val="Plattetekst"/>
        <w:rPr>
          <w:b/>
          <w:color w:val="3F4040"/>
          <w:lang w:val="en-GB"/>
        </w:rPr>
      </w:pPr>
    </w:p>
    <w:p w14:paraId="38B10CC9" w14:textId="77777777" w:rsidR="00132A9E" w:rsidRPr="00085314" w:rsidRDefault="00132A9E">
      <w:pPr>
        <w:pStyle w:val="Plattetekst"/>
        <w:rPr>
          <w:b/>
          <w:color w:val="3F4040"/>
          <w:lang w:val="en-GB"/>
        </w:rPr>
      </w:pPr>
    </w:p>
    <w:p w14:paraId="7B4452D5" w14:textId="77777777" w:rsidR="00132A9E" w:rsidRPr="00085314" w:rsidRDefault="00132A9E">
      <w:pPr>
        <w:pStyle w:val="Plattetekst"/>
        <w:rPr>
          <w:b/>
          <w:color w:val="3F4040"/>
          <w:lang w:val="en-GB"/>
        </w:rPr>
      </w:pPr>
    </w:p>
    <w:p w14:paraId="072AB117" w14:textId="77777777" w:rsidR="00132A9E" w:rsidRPr="00085314" w:rsidRDefault="00132A9E">
      <w:pPr>
        <w:pStyle w:val="Plattetekst"/>
        <w:rPr>
          <w:b/>
          <w:color w:val="3F4040"/>
          <w:lang w:val="en-GB"/>
        </w:rPr>
      </w:pPr>
    </w:p>
    <w:p w14:paraId="0BD86EA4" w14:textId="77777777" w:rsidR="00132A9E" w:rsidRPr="00085314" w:rsidRDefault="00132A9E">
      <w:pPr>
        <w:pStyle w:val="Plattetekst"/>
        <w:rPr>
          <w:b/>
          <w:color w:val="3F4040"/>
          <w:lang w:val="en-GB"/>
        </w:rPr>
      </w:pPr>
    </w:p>
    <w:p w14:paraId="09192E4C" w14:textId="77777777" w:rsidR="00132A9E" w:rsidRPr="00085314" w:rsidRDefault="00132A9E">
      <w:pPr>
        <w:pStyle w:val="Plattetekst"/>
        <w:rPr>
          <w:b/>
          <w:color w:val="3F4040"/>
          <w:lang w:val="en-GB"/>
        </w:rPr>
      </w:pPr>
    </w:p>
    <w:p w14:paraId="2611CD3D" w14:textId="77777777" w:rsidR="00132A9E" w:rsidRPr="00085314" w:rsidRDefault="00132A9E">
      <w:pPr>
        <w:pStyle w:val="Plattetekst"/>
        <w:rPr>
          <w:b/>
          <w:color w:val="3F4040"/>
          <w:lang w:val="en-GB"/>
        </w:rPr>
      </w:pPr>
    </w:p>
    <w:p w14:paraId="13FB5669" w14:textId="77777777" w:rsidR="00132A9E" w:rsidRPr="00085314" w:rsidRDefault="00132A9E">
      <w:pPr>
        <w:pStyle w:val="Plattetekst"/>
        <w:rPr>
          <w:b/>
          <w:color w:val="3F4040"/>
          <w:lang w:val="en-GB"/>
        </w:rPr>
      </w:pPr>
    </w:p>
    <w:p w14:paraId="2C2EA4EE" w14:textId="77777777" w:rsidR="00132A9E" w:rsidRPr="00085314" w:rsidRDefault="00132A9E">
      <w:pPr>
        <w:pStyle w:val="Plattetekst"/>
        <w:rPr>
          <w:b/>
          <w:color w:val="3F4040"/>
          <w:lang w:val="en-GB"/>
        </w:rPr>
      </w:pPr>
    </w:p>
    <w:p w14:paraId="147A0D70" w14:textId="77777777" w:rsidR="00132A9E" w:rsidRPr="00085314" w:rsidRDefault="00132A9E">
      <w:pPr>
        <w:pStyle w:val="Plattetekst"/>
        <w:rPr>
          <w:b/>
          <w:color w:val="3F4040"/>
          <w:lang w:val="en-GB"/>
        </w:rPr>
      </w:pPr>
    </w:p>
    <w:p w14:paraId="29624666" w14:textId="77777777" w:rsidR="00132A9E" w:rsidRPr="00085314" w:rsidRDefault="00132A9E">
      <w:pPr>
        <w:pStyle w:val="Plattetekst"/>
        <w:rPr>
          <w:b/>
          <w:color w:val="3F4040"/>
          <w:lang w:val="en-GB"/>
        </w:rPr>
      </w:pPr>
    </w:p>
    <w:p w14:paraId="3A33802F" w14:textId="77777777" w:rsidR="00132A9E" w:rsidRPr="00085314" w:rsidRDefault="00132A9E">
      <w:pPr>
        <w:pStyle w:val="Plattetekst"/>
        <w:rPr>
          <w:b/>
          <w:color w:val="3F4040"/>
          <w:lang w:val="en-GB"/>
        </w:rPr>
      </w:pPr>
    </w:p>
    <w:p w14:paraId="64C96FB3" w14:textId="77777777" w:rsidR="00132A9E" w:rsidRPr="00085314" w:rsidRDefault="00132A9E">
      <w:pPr>
        <w:pStyle w:val="Plattetekst"/>
        <w:rPr>
          <w:b/>
          <w:color w:val="3F4040"/>
          <w:lang w:val="en-GB"/>
        </w:rPr>
      </w:pPr>
    </w:p>
    <w:p w14:paraId="1ECF240F" w14:textId="77777777" w:rsidR="00132A9E" w:rsidRPr="00085314" w:rsidRDefault="00132A9E">
      <w:pPr>
        <w:pStyle w:val="Plattetekst"/>
        <w:rPr>
          <w:b/>
          <w:color w:val="3F4040"/>
          <w:lang w:val="en-GB"/>
        </w:rPr>
      </w:pPr>
    </w:p>
    <w:p w14:paraId="0BA71ADC" w14:textId="77777777" w:rsidR="00132A9E" w:rsidRPr="00085314" w:rsidRDefault="00132A9E">
      <w:pPr>
        <w:pStyle w:val="Plattetekst"/>
        <w:rPr>
          <w:b/>
          <w:color w:val="3F4040"/>
          <w:lang w:val="en-GB"/>
        </w:rPr>
      </w:pPr>
    </w:p>
    <w:p w14:paraId="24BE215F" w14:textId="77777777" w:rsidR="00132A9E" w:rsidRPr="00085314" w:rsidRDefault="00132A9E">
      <w:pPr>
        <w:pStyle w:val="Plattetekst"/>
        <w:rPr>
          <w:b/>
          <w:color w:val="3F4040"/>
          <w:lang w:val="en-GB"/>
        </w:rPr>
      </w:pPr>
    </w:p>
    <w:p w14:paraId="2D12FCE0" w14:textId="77777777" w:rsidR="00132A9E" w:rsidRPr="00085314" w:rsidRDefault="00132A9E">
      <w:pPr>
        <w:pStyle w:val="Plattetekst"/>
        <w:rPr>
          <w:b/>
          <w:color w:val="3F4040"/>
          <w:lang w:val="en-GB"/>
        </w:rPr>
      </w:pPr>
    </w:p>
    <w:p w14:paraId="4C7BDC2A" w14:textId="77777777" w:rsidR="00132A9E" w:rsidRPr="00085314" w:rsidRDefault="00132A9E">
      <w:pPr>
        <w:pStyle w:val="Plattetekst"/>
        <w:rPr>
          <w:b/>
          <w:color w:val="3F4040"/>
          <w:lang w:val="en-GB"/>
        </w:rPr>
      </w:pPr>
    </w:p>
    <w:p w14:paraId="46BA1957" w14:textId="77777777" w:rsidR="00132A9E" w:rsidRPr="00085314" w:rsidRDefault="00132A9E">
      <w:pPr>
        <w:pStyle w:val="Plattetekst"/>
        <w:rPr>
          <w:b/>
          <w:color w:val="3F4040"/>
          <w:lang w:val="en-GB"/>
        </w:rPr>
      </w:pPr>
    </w:p>
    <w:p w14:paraId="7E614EBF" w14:textId="0CA453AD" w:rsidR="00132A9E" w:rsidRPr="00DA0261" w:rsidRDefault="0011139F" w:rsidP="00DA0261">
      <w:pPr>
        <w:pStyle w:val="Kop2"/>
      </w:pPr>
      <w:bookmarkStart w:id="2" w:name="_Toc191929804"/>
      <w:bookmarkStart w:id="3" w:name="_Toc191929960"/>
      <w:bookmarkStart w:id="4" w:name="_Toc191930084"/>
      <w:bookmarkStart w:id="5" w:name="_Toc198208829"/>
      <w:bookmarkStart w:id="6" w:name="_Toc191929805"/>
      <w:bookmarkStart w:id="7" w:name="_Toc191929961"/>
      <w:bookmarkStart w:id="8" w:name="_Toc191930085"/>
      <w:bookmarkStart w:id="9" w:name="_Toc198208830"/>
      <w:bookmarkStart w:id="10" w:name="_Toc191929806"/>
      <w:bookmarkStart w:id="11" w:name="_Toc191929962"/>
      <w:bookmarkStart w:id="12" w:name="_Toc191930086"/>
      <w:bookmarkStart w:id="13" w:name="_Toc198208831"/>
      <w:bookmarkStart w:id="14" w:name="_Toc191929807"/>
      <w:bookmarkStart w:id="15" w:name="_Toc191929963"/>
      <w:bookmarkStart w:id="16" w:name="_Toc191930087"/>
      <w:bookmarkStart w:id="17" w:name="_Toc198208832"/>
      <w:bookmarkStart w:id="18" w:name="_Toc191929808"/>
      <w:bookmarkStart w:id="19" w:name="_Toc191929964"/>
      <w:bookmarkStart w:id="20" w:name="_Toc191930088"/>
      <w:bookmarkStart w:id="21" w:name="_Toc198208833"/>
      <w:bookmarkStart w:id="22" w:name="_Toc10722976"/>
      <w:bookmarkStart w:id="23" w:name="_Toc10723682"/>
      <w:bookmarkStart w:id="24" w:name="_Toc10723683"/>
      <w:bookmarkStart w:id="25" w:name="_Toc20365883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A0261">
        <w:lastRenderedPageBreak/>
        <w:t>Inleiding</w:t>
      </w:r>
      <w:bookmarkEnd w:id="24"/>
      <w:bookmarkEnd w:id="25"/>
    </w:p>
    <w:p w14:paraId="7616E4E1" w14:textId="6C0341C2" w:rsidR="00132A9E" w:rsidRPr="00085314" w:rsidRDefault="0011139F">
      <w:pPr>
        <w:pStyle w:val="Plattetekst"/>
        <w:spacing w:before="232"/>
        <w:ind w:left="371" w:right="111"/>
        <w:jc w:val="both"/>
        <w:rPr>
          <w:color w:val="3F4040"/>
        </w:rPr>
      </w:pPr>
      <w:r w:rsidRPr="00085314">
        <w:rPr>
          <w:color w:val="3F4040"/>
        </w:rPr>
        <w:t xml:space="preserve">In dit document wordt het Privacy Control Framework (hierna: ‘PCF’) </w:t>
      </w:r>
      <w:r w:rsidR="00A219F2">
        <w:rPr>
          <w:color w:val="3F4040"/>
        </w:rPr>
        <w:t>beschreven</w:t>
      </w:r>
      <w:r w:rsidR="00A219F2" w:rsidRPr="00085314">
        <w:rPr>
          <w:color w:val="3F4040"/>
        </w:rPr>
        <w:t xml:space="preserve"> </w:t>
      </w:r>
      <w:r w:rsidRPr="00085314">
        <w:rPr>
          <w:color w:val="3F4040"/>
        </w:rPr>
        <w:t>dat is ontwikkeld door NOREA (de Nederlandse beroepsorganisatie van gekwalificeerde IT-auditors / Nederlandse Orde van Register EDP-auditors).</w:t>
      </w:r>
    </w:p>
    <w:p w14:paraId="6757705D" w14:textId="77777777" w:rsidR="00132A9E" w:rsidRPr="00085314" w:rsidRDefault="0011139F" w:rsidP="00DA0261">
      <w:pPr>
        <w:pStyle w:val="Kop2"/>
      </w:pPr>
      <w:bookmarkStart w:id="26" w:name="_Toc10723684"/>
      <w:bookmarkStart w:id="27" w:name="_Toc203658831"/>
      <w:r w:rsidRPr="00085314">
        <w:t>Doelstellingen van het Privacy Control Framework</w:t>
      </w:r>
      <w:bookmarkEnd w:id="26"/>
      <w:bookmarkEnd w:id="27"/>
    </w:p>
    <w:p w14:paraId="207E9DE4" w14:textId="5EFB4DB4" w:rsidR="00132A9E" w:rsidRPr="00085314" w:rsidRDefault="0011139F">
      <w:pPr>
        <w:pStyle w:val="Plattetekst"/>
        <w:spacing w:before="229"/>
        <w:ind w:left="371" w:right="106"/>
        <w:jc w:val="both"/>
        <w:rPr>
          <w:color w:val="3F4040"/>
        </w:rPr>
      </w:pPr>
      <w:r w:rsidRPr="00085314">
        <w:rPr>
          <w:color w:val="3F4040"/>
        </w:rPr>
        <w:t xml:space="preserve">Het primaire doel van het PCF is het bieden van ondersteuning aan (audit)professionals bij de beoordeling of de beheersingsdoelstellingen van een entiteit met betrekking tot privacy en bescherming van persoonsgegevens worden </w:t>
      </w:r>
      <w:r w:rsidR="00373657">
        <w:rPr>
          <w:color w:val="3F4040"/>
        </w:rPr>
        <w:t>b</w:t>
      </w:r>
      <w:r w:rsidR="00D10721">
        <w:rPr>
          <w:color w:val="3F4040"/>
        </w:rPr>
        <w:t>ehaald</w:t>
      </w:r>
      <w:r w:rsidRPr="00085314">
        <w:rPr>
          <w:color w:val="3F4040"/>
        </w:rPr>
        <w:t xml:space="preserve">. Het PCF kan worden gebruikt als startpunt voor </w:t>
      </w:r>
      <w:proofErr w:type="spellStart"/>
      <w:r w:rsidRPr="00085314">
        <w:rPr>
          <w:color w:val="3F4040"/>
        </w:rPr>
        <w:t>privacyaudits</w:t>
      </w:r>
      <w:proofErr w:type="spellEnd"/>
      <w:r w:rsidRPr="00085314">
        <w:rPr>
          <w:color w:val="3F4040"/>
        </w:rPr>
        <w:t xml:space="preserve"> op maat. De handreiking bevat </w:t>
      </w:r>
      <w:r w:rsidR="00B90A83">
        <w:rPr>
          <w:color w:val="3F4040"/>
        </w:rPr>
        <w:t>een verzameling</w:t>
      </w:r>
      <w:r w:rsidRPr="00085314">
        <w:rPr>
          <w:color w:val="3F4040"/>
        </w:rPr>
        <w:t xml:space="preserve"> beheersingsdoelstellingen en voorbeelden van maatregelen </w:t>
      </w:r>
      <w:r w:rsidR="00A219F2">
        <w:rPr>
          <w:color w:val="3F4040"/>
        </w:rPr>
        <w:t xml:space="preserve">die gezamenlijk als toetsingscriteria kunnen dienen bij </w:t>
      </w:r>
      <w:proofErr w:type="spellStart"/>
      <w:r w:rsidRPr="00085314">
        <w:rPr>
          <w:color w:val="3F4040"/>
        </w:rPr>
        <w:t>privacyopdrachten</w:t>
      </w:r>
      <w:proofErr w:type="spellEnd"/>
      <w:r w:rsidRPr="00085314">
        <w:rPr>
          <w:color w:val="3F4040"/>
        </w:rPr>
        <w:t xml:space="preserve"> op basis van de NOREA Richtlijn 3000.</w:t>
      </w:r>
      <w:r w:rsidR="00B9756F">
        <w:rPr>
          <w:color w:val="3F4040"/>
        </w:rPr>
        <w:t xml:space="preserve"> Het PCF kan eveneens worden gebruikt </w:t>
      </w:r>
      <w:r w:rsidR="005103E2">
        <w:rPr>
          <w:color w:val="3F4040"/>
        </w:rPr>
        <w:t>om invulling te geven aan</w:t>
      </w:r>
      <w:r w:rsidR="00B9756F">
        <w:rPr>
          <w:color w:val="3F4040"/>
        </w:rPr>
        <w:t xml:space="preserve"> het privacy-deel van een SOC</w:t>
      </w:r>
      <w:r w:rsidR="00F640C3">
        <w:rPr>
          <w:color w:val="3F4040"/>
        </w:rPr>
        <w:t xml:space="preserve"> </w:t>
      </w:r>
      <w:r w:rsidR="00B9756F">
        <w:rPr>
          <w:color w:val="3F4040"/>
        </w:rPr>
        <w:t xml:space="preserve">2™ </w:t>
      </w:r>
      <w:proofErr w:type="spellStart"/>
      <w:r w:rsidR="00B9756F">
        <w:rPr>
          <w:color w:val="3F4040"/>
        </w:rPr>
        <w:t>assurance</w:t>
      </w:r>
      <w:proofErr w:type="spellEnd"/>
      <w:r w:rsidR="00B9756F">
        <w:rPr>
          <w:color w:val="3F4040"/>
        </w:rPr>
        <w:t xml:space="preserve"> rapport voor een entiteit die moet voldoen aan de </w:t>
      </w:r>
      <w:r w:rsidR="0028163A">
        <w:rPr>
          <w:color w:val="3F4040"/>
        </w:rPr>
        <w:t>Algemene Verordening Gegevensbescherming (</w:t>
      </w:r>
      <w:r w:rsidR="00B9756F">
        <w:rPr>
          <w:color w:val="3F4040"/>
        </w:rPr>
        <w:t>AVG</w:t>
      </w:r>
      <w:r w:rsidR="0028163A">
        <w:rPr>
          <w:color w:val="3F4040"/>
        </w:rPr>
        <w:t>)</w:t>
      </w:r>
      <w:r w:rsidR="00B9756F">
        <w:rPr>
          <w:color w:val="3F4040"/>
        </w:rPr>
        <w:t>.</w:t>
      </w:r>
    </w:p>
    <w:p w14:paraId="347C0234" w14:textId="69E0E51B" w:rsidR="00132A9E" w:rsidRPr="00085314" w:rsidRDefault="0011139F">
      <w:pPr>
        <w:pStyle w:val="Plattetekst"/>
        <w:spacing w:before="243"/>
        <w:ind w:left="371" w:right="110"/>
        <w:jc w:val="both"/>
        <w:rPr>
          <w:color w:val="3F4040"/>
        </w:rPr>
      </w:pPr>
      <w:r w:rsidRPr="00085314">
        <w:rPr>
          <w:color w:val="3F4040"/>
        </w:rPr>
        <w:t>Het PCF kan daarnaast door entiteiten worden gebruikt om vast te stellen of de maatregelen ten aanzien van privacybescherming adequaat zijn</w:t>
      </w:r>
      <w:r w:rsidR="003F694E" w:rsidRPr="00085314">
        <w:rPr>
          <w:color w:val="3F4040"/>
        </w:rPr>
        <w:t>,</w:t>
      </w:r>
      <w:r w:rsidRPr="00085314">
        <w:rPr>
          <w:color w:val="3F4040"/>
        </w:rPr>
        <w:t xml:space="preserve"> of om te bepalen in hoeverre </w:t>
      </w:r>
      <w:r w:rsidR="00A219F2">
        <w:rPr>
          <w:color w:val="3F4040"/>
        </w:rPr>
        <w:t xml:space="preserve">bestaande </w:t>
      </w:r>
      <w:r w:rsidRPr="00085314">
        <w:rPr>
          <w:color w:val="3F4040"/>
        </w:rPr>
        <w:t xml:space="preserve">maatregelen dienen te worden </w:t>
      </w:r>
      <w:r w:rsidR="00A219F2">
        <w:rPr>
          <w:color w:val="3F4040"/>
        </w:rPr>
        <w:t xml:space="preserve">aangevuld of </w:t>
      </w:r>
      <w:r w:rsidRPr="00085314">
        <w:rPr>
          <w:color w:val="3F4040"/>
        </w:rPr>
        <w:t>aangepast om te voldoen aan (wijzigingen in) wetgevingskaders (zoals de AVG).</w:t>
      </w:r>
    </w:p>
    <w:p w14:paraId="146D5E95" w14:textId="77777777" w:rsidR="00132A9E" w:rsidRPr="00085314" w:rsidRDefault="0011139F" w:rsidP="00DA0261">
      <w:pPr>
        <w:pStyle w:val="Kop2"/>
      </w:pPr>
      <w:bookmarkStart w:id="28" w:name="_Toc10723685"/>
      <w:bookmarkStart w:id="29" w:name="_Toc203658832"/>
      <w:r w:rsidRPr="00085314">
        <w:t>Opbouw van het Privacy Control Framework</w:t>
      </w:r>
      <w:bookmarkEnd w:id="28"/>
      <w:bookmarkEnd w:id="29"/>
    </w:p>
    <w:p w14:paraId="42D23DDD" w14:textId="7A0E4C1B" w:rsidR="00132A9E" w:rsidRPr="00085314" w:rsidRDefault="00D55747" w:rsidP="003F694E">
      <w:pPr>
        <w:pStyle w:val="Plattetekst"/>
        <w:spacing w:before="232"/>
        <w:ind w:left="371" w:right="111"/>
        <w:jc w:val="both"/>
        <w:rPr>
          <w:color w:val="3F4040"/>
        </w:rPr>
      </w:pPr>
      <w:r>
        <w:rPr>
          <w:color w:val="3F4040"/>
        </w:rPr>
        <w:t xml:space="preserve">Het PCF is gebaseerd op een informatielevenscyclusmodel, waarbij de volgende </w:t>
      </w:r>
      <w:r w:rsidR="0011139F" w:rsidRPr="00085314">
        <w:rPr>
          <w:color w:val="3F4040"/>
        </w:rPr>
        <w:t xml:space="preserve">‘best </w:t>
      </w:r>
      <w:proofErr w:type="spellStart"/>
      <w:r w:rsidR="0011139F" w:rsidRPr="00085314">
        <w:rPr>
          <w:color w:val="3F4040"/>
        </w:rPr>
        <w:t>practice</w:t>
      </w:r>
      <w:proofErr w:type="spellEnd"/>
      <w:r w:rsidR="0011139F" w:rsidRPr="00085314">
        <w:rPr>
          <w:color w:val="3F4040"/>
        </w:rPr>
        <w:t>’ raamwerken</w:t>
      </w:r>
      <w:r>
        <w:rPr>
          <w:color w:val="3F4040"/>
        </w:rPr>
        <w:t xml:space="preserve"> in ogenschouw werden genomen: </w:t>
      </w:r>
    </w:p>
    <w:p w14:paraId="169C28EB" w14:textId="118A9DC0" w:rsidR="00132A9E" w:rsidRPr="00085314" w:rsidRDefault="0011139F" w:rsidP="000D0162">
      <w:pPr>
        <w:pStyle w:val="Lijstalinea"/>
        <w:numPr>
          <w:ilvl w:val="0"/>
          <w:numId w:val="57"/>
        </w:numPr>
        <w:tabs>
          <w:tab w:val="left" w:pos="1080"/>
        </w:tabs>
        <w:jc w:val="both"/>
        <w:rPr>
          <w:color w:val="3F4040"/>
          <w:sz w:val="13"/>
        </w:rPr>
      </w:pPr>
      <w:r w:rsidRPr="00085314">
        <w:rPr>
          <w:color w:val="3F4040"/>
          <w:sz w:val="20"/>
        </w:rPr>
        <w:t>GAPP - gepubliceerd door de</w:t>
      </w:r>
      <w:r w:rsidRPr="00085314">
        <w:rPr>
          <w:rFonts w:ascii="Tahoma"/>
          <w:color w:val="3F4040"/>
          <w:sz w:val="19"/>
        </w:rPr>
        <w:t xml:space="preserve"> AICPA/CICA;</w:t>
      </w:r>
      <w:r w:rsidR="00A37230">
        <w:rPr>
          <w:rStyle w:val="Voetnootmarkering"/>
          <w:rFonts w:ascii="Tahoma"/>
          <w:color w:val="3F4040"/>
          <w:sz w:val="19"/>
        </w:rPr>
        <w:footnoteReference w:id="2"/>
      </w:r>
    </w:p>
    <w:p w14:paraId="7FDA8CD8" w14:textId="0DD27EA2" w:rsidR="00132A9E" w:rsidRPr="00085314" w:rsidRDefault="0011139F" w:rsidP="000D0162">
      <w:pPr>
        <w:pStyle w:val="Lijstalinea"/>
        <w:numPr>
          <w:ilvl w:val="0"/>
          <w:numId w:val="57"/>
        </w:numPr>
        <w:tabs>
          <w:tab w:val="left" w:pos="1080"/>
        </w:tabs>
        <w:spacing w:before="0"/>
        <w:jc w:val="both"/>
        <w:rPr>
          <w:color w:val="3F4040"/>
          <w:sz w:val="13"/>
          <w:lang w:val="en-GB"/>
        </w:rPr>
      </w:pPr>
      <w:r w:rsidRPr="00085314">
        <w:rPr>
          <w:color w:val="3F4040"/>
          <w:sz w:val="20"/>
          <w:lang w:val="en-GB"/>
        </w:rPr>
        <w:t xml:space="preserve">NIST SP800-R53 Privacy Control </w:t>
      </w:r>
      <w:proofErr w:type="spellStart"/>
      <w:r w:rsidRPr="00085314">
        <w:rPr>
          <w:color w:val="3F4040"/>
          <w:sz w:val="20"/>
          <w:lang w:val="en-GB"/>
        </w:rPr>
        <w:t>Catalog</w:t>
      </w:r>
      <w:proofErr w:type="spellEnd"/>
      <w:r w:rsidRPr="00085314">
        <w:rPr>
          <w:color w:val="3F4040"/>
          <w:sz w:val="20"/>
          <w:lang w:val="en-GB"/>
        </w:rPr>
        <w:t>;</w:t>
      </w:r>
      <w:r w:rsidR="00A37230">
        <w:rPr>
          <w:rStyle w:val="Voetnootmarkering"/>
          <w:color w:val="3F4040"/>
          <w:sz w:val="20"/>
          <w:lang w:val="en-GB"/>
        </w:rPr>
        <w:footnoteReference w:id="3"/>
      </w:r>
    </w:p>
    <w:p w14:paraId="7E5A33A0" w14:textId="5F50C2F3" w:rsidR="00132A9E" w:rsidRPr="00085314" w:rsidRDefault="0011139F" w:rsidP="000D0162">
      <w:pPr>
        <w:pStyle w:val="Lijstalinea"/>
        <w:numPr>
          <w:ilvl w:val="0"/>
          <w:numId w:val="57"/>
        </w:numPr>
        <w:tabs>
          <w:tab w:val="left" w:pos="1080"/>
        </w:tabs>
        <w:spacing w:before="0"/>
        <w:jc w:val="both"/>
        <w:rPr>
          <w:color w:val="3F4040"/>
          <w:sz w:val="13"/>
        </w:rPr>
      </w:pPr>
      <w:r w:rsidRPr="00085314">
        <w:rPr>
          <w:color w:val="3F4040"/>
          <w:sz w:val="20"/>
        </w:rPr>
        <w:t>NOREA Raamwerk Privacy Audit;</w:t>
      </w:r>
      <w:r w:rsidR="00A37230">
        <w:rPr>
          <w:rStyle w:val="Voetnootmarkering"/>
          <w:color w:val="3F4040"/>
          <w:sz w:val="20"/>
        </w:rPr>
        <w:footnoteReference w:id="4"/>
      </w:r>
    </w:p>
    <w:p w14:paraId="2754C290" w14:textId="03A139CD" w:rsidR="007A1742" w:rsidRPr="00D55747" w:rsidRDefault="0011139F" w:rsidP="000D0162">
      <w:pPr>
        <w:pStyle w:val="Lijstalinea"/>
        <w:numPr>
          <w:ilvl w:val="0"/>
          <w:numId w:val="57"/>
        </w:numPr>
        <w:tabs>
          <w:tab w:val="left" w:pos="1080"/>
        </w:tabs>
        <w:spacing w:before="0"/>
        <w:jc w:val="both"/>
        <w:rPr>
          <w:color w:val="3F4040"/>
          <w:sz w:val="20"/>
        </w:rPr>
      </w:pPr>
      <w:proofErr w:type="spellStart"/>
      <w:r w:rsidRPr="00D37CCE">
        <w:rPr>
          <w:color w:val="3F4040"/>
          <w:sz w:val="20"/>
        </w:rPr>
        <w:t>EuroPriSe</w:t>
      </w:r>
      <w:proofErr w:type="spellEnd"/>
      <w:r w:rsidRPr="00D37CCE">
        <w:rPr>
          <w:color w:val="3F4040"/>
          <w:sz w:val="20"/>
        </w:rPr>
        <w:t xml:space="preserve"> raamwerk.</w:t>
      </w:r>
      <w:r w:rsidR="00A37230">
        <w:rPr>
          <w:rStyle w:val="Voetnootmarkering"/>
          <w:color w:val="3F4040"/>
          <w:sz w:val="20"/>
        </w:rPr>
        <w:footnoteReference w:id="5"/>
      </w:r>
    </w:p>
    <w:p w14:paraId="2D814FE1" w14:textId="1B268F73" w:rsidR="00132A9E" w:rsidRDefault="0011139F">
      <w:pPr>
        <w:pStyle w:val="Plattetekst"/>
        <w:spacing w:before="232"/>
        <w:ind w:left="371" w:right="111"/>
        <w:jc w:val="both"/>
        <w:rPr>
          <w:color w:val="3F4040"/>
        </w:rPr>
      </w:pPr>
      <w:r w:rsidRPr="00085314">
        <w:rPr>
          <w:color w:val="3F4040"/>
        </w:rPr>
        <w:t>In bijlage 2 wordt de</w:t>
      </w:r>
      <w:r w:rsidR="00A219F2">
        <w:rPr>
          <w:color w:val="3F4040"/>
        </w:rPr>
        <w:t>ze</w:t>
      </w:r>
      <w:r w:rsidRPr="00085314">
        <w:rPr>
          <w:color w:val="3F4040"/>
        </w:rPr>
        <w:t xml:space="preserve"> informatielevenscyclus </w:t>
      </w:r>
      <w:r w:rsidRPr="00D37CCE">
        <w:rPr>
          <w:color w:val="3F4040"/>
        </w:rPr>
        <w:t>verder</w:t>
      </w:r>
      <w:r w:rsidRPr="00085314">
        <w:rPr>
          <w:color w:val="3F4040"/>
        </w:rPr>
        <w:t xml:space="preserve"> toegelicht. Voor elke fase is bepaald welke </w:t>
      </w:r>
      <w:proofErr w:type="spellStart"/>
      <w:r w:rsidRPr="00085314">
        <w:rPr>
          <w:color w:val="3F4040"/>
        </w:rPr>
        <w:t>privacyonderwerpen</w:t>
      </w:r>
      <w:proofErr w:type="spellEnd"/>
      <w:r w:rsidRPr="00085314">
        <w:rPr>
          <w:color w:val="3F4040"/>
        </w:rPr>
        <w:t xml:space="preserve"> van toepassing zijn. Deze onderwerpen worden weergegeven door middel van een afkorting van drie letters (</w:t>
      </w:r>
      <w:r w:rsidR="00D86DCC" w:rsidRPr="00750870">
        <w:rPr>
          <w:color w:val="3F4040"/>
        </w:rPr>
        <w:t>29</w:t>
      </w:r>
      <w:r w:rsidRPr="00085314">
        <w:rPr>
          <w:color w:val="3F4040"/>
        </w:rPr>
        <w:t xml:space="preserve"> in totaal). Elk </w:t>
      </w:r>
      <w:proofErr w:type="spellStart"/>
      <w:r w:rsidRPr="00085314">
        <w:rPr>
          <w:color w:val="3F4040"/>
        </w:rPr>
        <w:t>privacyonderwerp</w:t>
      </w:r>
      <w:proofErr w:type="spellEnd"/>
      <w:r w:rsidRPr="00085314">
        <w:rPr>
          <w:color w:val="3F4040"/>
        </w:rPr>
        <w:t xml:space="preserve"> is gekoppeld aan een beheersingsdoelstelling en deze is vervolgens vertaald naar een aantal</w:t>
      </w:r>
      <w:r w:rsidR="00521F8E" w:rsidRPr="00085314">
        <w:rPr>
          <w:color w:val="3F4040"/>
        </w:rPr>
        <w:t xml:space="preserve"> </w:t>
      </w:r>
      <w:r w:rsidR="00521F8E" w:rsidRPr="005F1280">
        <w:rPr>
          <w:color w:val="3F4040"/>
        </w:rPr>
        <w:t xml:space="preserve">beheersingsmaatregelen </w:t>
      </w:r>
      <w:r w:rsidR="00A219F2" w:rsidRPr="005F1280">
        <w:rPr>
          <w:color w:val="3F4040"/>
        </w:rPr>
        <w:t>(</w:t>
      </w:r>
      <w:r w:rsidR="00D86DCC" w:rsidRPr="005F1280">
        <w:rPr>
          <w:color w:val="3F4040"/>
        </w:rPr>
        <w:t>72</w:t>
      </w:r>
      <w:r w:rsidR="00A219F2" w:rsidRPr="005F1280">
        <w:rPr>
          <w:color w:val="3F4040"/>
        </w:rPr>
        <w:t xml:space="preserve"> in totaal)</w:t>
      </w:r>
      <w:r w:rsidR="00C7682D" w:rsidRPr="005F1280">
        <w:rPr>
          <w:color w:val="3F4040"/>
        </w:rPr>
        <w:t xml:space="preserve"> </w:t>
      </w:r>
      <w:r w:rsidR="00521F8E" w:rsidRPr="005F1280">
        <w:rPr>
          <w:color w:val="3F4040"/>
        </w:rPr>
        <w:t xml:space="preserve">die </w:t>
      </w:r>
      <w:r w:rsidRPr="005F1280">
        <w:rPr>
          <w:color w:val="3F4040"/>
        </w:rPr>
        <w:t xml:space="preserve">geëvalueerd </w:t>
      </w:r>
      <w:r w:rsidR="00A219F2" w:rsidRPr="005F1280">
        <w:rPr>
          <w:color w:val="3F4040"/>
        </w:rPr>
        <w:t>kunnen worden</w:t>
      </w:r>
      <w:r w:rsidR="00A219F2">
        <w:rPr>
          <w:color w:val="3F4040"/>
        </w:rPr>
        <w:t xml:space="preserve">. </w:t>
      </w:r>
      <w:r w:rsidRPr="00085314">
        <w:rPr>
          <w:color w:val="3F4040"/>
        </w:rPr>
        <w:t xml:space="preserve">Deel 2 </w:t>
      </w:r>
      <w:r w:rsidR="00A219F2">
        <w:rPr>
          <w:color w:val="3F4040"/>
        </w:rPr>
        <w:t xml:space="preserve">van deze Handreiking </w:t>
      </w:r>
      <w:r w:rsidRPr="00085314">
        <w:rPr>
          <w:color w:val="3F4040"/>
        </w:rPr>
        <w:t xml:space="preserve">biedt een overzicht van de </w:t>
      </w:r>
      <w:proofErr w:type="spellStart"/>
      <w:r w:rsidRPr="00085314">
        <w:rPr>
          <w:color w:val="3F4040"/>
        </w:rPr>
        <w:t>privacyonderwerpen</w:t>
      </w:r>
      <w:proofErr w:type="spellEnd"/>
      <w:r w:rsidRPr="00085314">
        <w:rPr>
          <w:color w:val="3F4040"/>
        </w:rPr>
        <w:t xml:space="preserve"> en de hieraan gerelateerde beheersingsdoelstellingen. </w:t>
      </w:r>
      <w:r w:rsidRPr="00085314">
        <w:rPr>
          <w:color w:val="3F4040"/>
        </w:rPr>
        <w:lastRenderedPageBreak/>
        <w:t xml:space="preserve">Deel 3 bevat een gedetailleerde </w:t>
      </w:r>
      <w:r w:rsidR="00A219F2">
        <w:rPr>
          <w:color w:val="3F4040"/>
        </w:rPr>
        <w:t xml:space="preserve">opsomming van illustratieve </w:t>
      </w:r>
      <w:r w:rsidRPr="00085314">
        <w:rPr>
          <w:color w:val="3F4040"/>
        </w:rPr>
        <w:t>beheersingsmaatregelen per onderwerp.</w:t>
      </w:r>
      <w:r w:rsidR="009875B4">
        <w:rPr>
          <w:color w:val="3F4040"/>
        </w:rPr>
        <w:t xml:space="preserve"> In paragraaf 5 van deze inleiding wordt nader ingegaan op de betekenis van ‘illustratief’ in dit kader.</w:t>
      </w:r>
    </w:p>
    <w:p w14:paraId="54E22C3A" w14:textId="77777777" w:rsidR="00132A9E" w:rsidRPr="00085314" w:rsidRDefault="0011139F" w:rsidP="00DA0261">
      <w:pPr>
        <w:pStyle w:val="Kop2"/>
      </w:pPr>
      <w:bookmarkStart w:id="30" w:name="_Toc10723686"/>
      <w:bookmarkStart w:id="31" w:name="_Toc203658833"/>
      <w:r w:rsidRPr="00085314">
        <w:t>Het Privacy Control Framework en de AVG</w:t>
      </w:r>
      <w:bookmarkEnd w:id="30"/>
      <w:bookmarkEnd w:id="31"/>
    </w:p>
    <w:p w14:paraId="03C77D79" w14:textId="30F15DB9" w:rsidR="00132A9E" w:rsidRPr="00085314" w:rsidRDefault="0011139F">
      <w:pPr>
        <w:pStyle w:val="Plattetekst"/>
        <w:spacing w:before="232"/>
        <w:ind w:left="371" w:right="106"/>
        <w:jc w:val="both"/>
        <w:rPr>
          <w:color w:val="3F4040"/>
        </w:rPr>
      </w:pPr>
      <w:r w:rsidRPr="00085314">
        <w:rPr>
          <w:color w:val="3F4040"/>
        </w:rPr>
        <w:t xml:space="preserve">De beheersingsdoelstellingen en de voorbeelden van maatregelen in het PCF sluiten nauw aan bij en zijn gekoppeld aan </w:t>
      </w:r>
      <w:r w:rsidR="00166CBD">
        <w:rPr>
          <w:color w:val="3F4040"/>
        </w:rPr>
        <w:t>13</w:t>
      </w:r>
      <w:r w:rsidR="00166CBD" w:rsidRPr="00085314">
        <w:rPr>
          <w:color w:val="3F4040"/>
        </w:rPr>
        <w:t xml:space="preserve"> </w:t>
      </w:r>
      <w:r w:rsidRPr="00085314">
        <w:rPr>
          <w:color w:val="3F4040"/>
        </w:rPr>
        <w:t xml:space="preserve">kernelementen van de AVG. De kernelementen zijn geselecteerd op basis van een </w:t>
      </w:r>
      <w:r w:rsidR="00121065">
        <w:rPr>
          <w:color w:val="3F4040"/>
        </w:rPr>
        <w:t>professionele inschatting</w:t>
      </w:r>
      <w:r w:rsidRPr="00085314">
        <w:rPr>
          <w:color w:val="3F4040"/>
        </w:rPr>
        <w:t xml:space="preserve"> en </w:t>
      </w:r>
      <w:r w:rsidR="00121065">
        <w:rPr>
          <w:color w:val="3F4040"/>
        </w:rPr>
        <w:t xml:space="preserve">op </w:t>
      </w:r>
      <w:r w:rsidR="00310D4E">
        <w:rPr>
          <w:color w:val="3F4040"/>
        </w:rPr>
        <w:t xml:space="preserve">publicaties van </w:t>
      </w:r>
      <w:r w:rsidRPr="00085314">
        <w:rPr>
          <w:color w:val="3F4040"/>
        </w:rPr>
        <w:t xml:space="preserve">de Autoriteit Persoonsgegevens. </w:t>
      </w:r>
    </w:p>
    <w:p w14:paraId="17253A9D" w14:textId="7F8127F6" w:rsidR="00132A9E" w:rsidRPr="00085314" w:rsidRDefault="00697B94" w:rsidP="00DA0261">
      <w:pPr>
        <w:pStyle w:val="Plattetekst"/>
        <w:spacing w:before="232"/>
        <w:ind w:left="371" w:right="111"/>
        <w:jc w:val="both"/>
        <w:rPr>
          <w:color w:val="3F4040"/>
        </w:rPr>
      </w:pPr>
      <w:r>
        <w:rPr>
          <w:color w:val="3F4040"/>
        </w:rPr>
        <w:t xml:space="preserve">Met de implementatie en uitvoering van de maatregelen </w:t>
      </w:r>
      <w:r w:rsidR="00812D5B">
        <w:rPr>
          <w:color w:val="3F4040"/>
        </w:rPr>
        <w:t>kan gewaarborgd worden</w:t>
      </w:r>
      <w:r>
        <w:rPr>
          <w:color w:val="3F4040"/>
        </w:rPr>
        <w:t xml:space="preserve"> dat de beheersingsdoelstelling waartoe die maatregelen behoren wordt behaald.</w:t>
      </w:r>
      <w:r w:rsidR="00812D5B">
        <w:rPr>
          <w:color w:val="3F4040"/>
        </w:rPr>
        <w:t xml:space="preserve"> </w:t>
      </w:r>
      <w:r w:rsidR="0011139F" w:rsidRPr="00085314">
        <w:rPr>
          <w:color w:val="3F4040"/>
        </w:rPr>
        <w:t xml:space="preserve">Hoewel de beheersingsdoelstellingen en -maatregelen in het PCF aansluiten </w:t>
      </w:r>
      <w:r w:rsidR="00812D5B">
        <w:rPr>
          <w:color w:val="3F4040"/>
        </w:rPr>
        <w:t>op</w:t>
      </w:r>
      <w:r w:rsidR="00812D5B" w:rsidRPr="00085314">
        <w:rPr>
          <w:color w:val="3F4040"/>
        </w:rPr>
        <w:t xml:space="preserve"> </w:t>
      </w:r>
      <w:r w:rsidR="0011139F" w:rsidRPr="00085314">
        <w:rPr>
          <w:color w:val="3F4040"/>
        </w:rPr>
        <w:t xml:space="preserve">de beginselen van de AVG, biedt het toepassen van het PCF niet de garantie dat ook volledig aan de vereisten </w:t>
      </w:r>
      <w:r w:rsidR="004E0ACF">
        <w:rPr>
          <w:color w:val="3F4040"/>
        </w:rPr>
        <w:t>uit</w:t>
      </w:r>
      <w:r w:rsidR="004E0ACF" w:rsidRPr="00085314">
        <w:rPr>
          <w:color w:val="3F4040"/>
        </w:rPr>
        <w:t xml:space="preserve"> </w:t>
      </w:r>
      <w:r w:rsidR="0011139F" w:rsidRPr="00085314">
        <w:rPr>
          <w:color w:val="3F4040"/>
        </w:rPr>
        <w:t>de AVG wordt voldaan. De AVG is een veelomvattende wet die tal van gedetailleerde vereisten voor specifieke situaties bevat. Met het oog op de praktische toepasbaarheid van het document worden deze vereisten niet allemaal in het PCF behandeld.</w:t>
      </w:r>
    </w:p>
    <w:p w14:paraId="0A466098" w14:textId="18C2163C" w:rsidR="00132A9E" w:rsidRPr="00085314" w:rsidRDefault="0011139F">
      <w:pPr>
        <w:pStyle w:val="Plattetekst"/>
        <w:spacing w:before="240"/>
        <w:ind w:left="371" w:right="107"/>
        <w:jc w:val="both"/>
        <w:rPr>
          <w:color w:val="3F4040"/>
        </w:rPr>
      </w:pPr>
      <w:r w:rsidRPr="00085314">
        <w:rPr>
          <w:color w:val="3F4040"/>
        </w:rPr>
        <w:t xml:space="preserve">Professionals die de </w:t>
      </w:r>
      <w:proofErr w:type="spellStart"/>
      <w:r w:rsidRPr="00085314">
        <w:rPr>
          <w:color w:val="3F4040"/>
        </w:rPr>
        <w:t>privacymaatregelen</w:t>
      </w:r>
      <w:proofErr w:type="spellEnd"/>
      <w:r w:rsidRPr="00085314">
        <w:rPr>
          <w:color w:val="3F4040"/>
        </w:rPr>
        <w:t xml:space="preserve"> van een entiteit beoordelen </w:t>
      </w:r>
      <w:r w:rsidR="00121065">
        <w:rPr>
          <w:color w:val="3F4040"/>
        </w:rPr>
        <w:t xml:space="preserve">in de context van wettelijke compliance </w:t>
      </w:r>
      <w:r w:rsidRPr="00085314">
        <w:rPr>
          <w:color w:val="3F4040"/>
        </w:rPr>
        <w:t xml:space="preserve">(bijvoorbeeld door via een gap-analyse vast te stellen of de entiteit aan de eisen van de AVG voldoet), wordt aangeraden aanvullende bronnen te gebruiken bij de identificatie en naleving van de specifieke wettelijke vereisten (zoals de Uitvoeringswet AVG) en gezaghebbende leidraden (zoals van de European Data </w:t>
      </w:r>
      <w:proofErr w:type="spellStart"/>
      <w:r w:rsidRPr="00085314">
        <w:rPr>
          <w:color w:val="3F4040"/>
        </w:rPr>
        <w:t>Protection</w:t>
      </w:r>
      <w:proofErr w:type="spellEnd"/>
      <w:r w:rsidRPr="00085314">
        <w:rPr>
          <w:color w:val="3F4040"/>
        </w:rPr>
        <w:t xml:space="preserve"> Board</w:t>
      </w:r>
      <w:r w:rsidR="00B822F3">
        <w:rPr>
          <w:color w:val="3F4040"/>
        </w:rPr>
        <w:t>, EDPB</w:t>
      </w:r>
      <w:r w:rsidRPr="00085314">
        <w:rPr>
          <w:color w:val="3F4040"/>
        </w:rPr>
        <w:t>) die op de betreffende entiteit van toepassing zijn.</w:t>
      </w:r>
    </w:p>
    <w:p w14:paraId="48F46C9A" w14:textId="77777777" w:rsidR="00132A9E" w:rsidRPr="00085314" w:rsidRDefault="0011139F">
      <w:pPr>
        <w:pStyle w:val="Plattetekst"/>
        <w:spacing w:before="240"/>
        <w:ind w:left="371"/>
        <w:rPr>
          <w:color w:val="3F4040"/>
        </w:rPr>
      </w:pPr>
      <w:r w:rsidRPr="00085314">
        <w:rPr>
          <w:color w:val="3F4040"/>
        </w:rPr>
        <w:t>In bijlage 1 wordt de relatie tussen het PCF en de AVG weergegeven.</w:t>
      </w:r>
    </w:p>
    <w:p w14:paraId="63F7316D" w14:textId="77777777" w:rsidR="00132A9E" w:rsidRPr="00085314" w:rsidRDefault="0011139F" w:rsidP="00DA0261">
      <w:pPr>
        <w:pStyle w:val="Kop2"/>
      </w:pPr>
      <w:bookmarkStart w:id="32" w:name="_Toc10723687"/>
      <w:bookmarkStart w:id="33" w:name="_Toc203658834"/>
      <w:r w:rsidRPr="00085314">
        <w:t>Gebruik van het Privacy Control Framework</w:t>
      </w:r>
      <w:bookmarkEnd w:id="32"/>
      <w:bookmarkEnd w:id="33"/>
    </w:p>
    <w:p w14:paraId="1D300881" w14:textId="5C72F982" w:rsidR="00132A9E" w:rsidRPr="00085314" w:rsidRDefault="0011139F">
      <w:pPr>
        <w:pStyle w:val="Plattetekst"/>
        <w:spacing w:before="230"/>
        <w:ind w:left="371" w:right="115"/>
        <w:jc w:val="both"/>
        <w:rPr>
          <w:color w:val="3F4040"/>
        </w:rPr>
      </w:pPr>
      <w:r w:rsidRPr="00085314">
        <w:rPr>
          <w:color w:val="3F4040"/>
        </w:rPr>
        <w:t xml:space="preserve">De manier waarop het PCF in de praktijk wordt gebruikt, is afhankelijk van de doelstellingen van de gebruiker. Over het algemeen worden drie soorten </w:t>
      </w:r>
      <w:r w:rsidR="00121065">
        <w:rPr>
          <w:color w:val="3F4040"/>
        </w:rPr>
        <w:t>PCF-</w:t>
      </w:r>
      <w:r w:rsidRPr="00085314">
        <w:rPr>
          <w:color w:val="3F4040"/>
        </w:rPr>
        <w:t>gebruikers onderscheiden:</w:t>
      </w:r>
    </w:p>
    <w:p w14:paraId="56C2F189" w14:textId="70F60995" w:rsidR="00132A9E" w:rsidRPr="00085314" w:rsidRDefault="0011139F" w:rsidP="000D0162">
      <w:pPr>
        <w:pStyle w:val="Lijstalinea"/>
        <w:numPr>
          <w:ilvl w:val="1"/>
          <w:numId w:val="58"/>
        </w:numPr>
        <w:tabs>
          <w:tab w:val="left" w:pos="1092"/>
        </w:tabs>
        <w:ind w:right="104"/>
        <w:jc w:val="both"/>
        <w:rPr>
          <w:color w:val="3F4040"/>
          <w:sz w:val="20"/>
        </w:rPr>
      </w:pPr>
      <w:r w:rsidRPr="00085314">
        <w:rPr>
          <w:color w:val="3F4040"/>
          <w:sz w:val="20"/>
        </w:rPr>
        <w:t xml:space="preserve">De IT-auditor die </w:t>
      </w:r>
      <w:r w:rsidR="00B90A83">
        <w:rPr>
          <w:color w:val="3F4040"/>
          <w:sz w:val="20"/>
        </w:rPr>
        <w:t xml:space="preserve">(1) </w:t>
      </w:r>
      <w:r w:rsidRPr="00085314">
        <w:rPr>
          <w:color w:val="3F4040"/>
          <w:sz w:val="20"/>
        </w:rPr>
        <w:t xml:space="preserve">de </w:t>
      </w:r>
      <w:proofErr w:type="spellStart"/>
      <w:r w:rsidRPr="00085314">
        <w:rPr>
          <w:color w:val="3F4040"/>
          <w:sz w:val="20"/>
        </w:rPr>
        <w:t>privacymaatregelen</w:t>
      </w:r>
      <w:proofErr w:type="spellEnd"/>
      <w:r w:rsidRPr="00085314">
        <w:rPr>
          <w:color w:val="3F4040"/>
          <w:sz w:val="20"/>
        </w:rPr>
        <w:t xml:space="preserve"> van een entiteit en het behalen van </w:t>
      </w:r>
      <w:proofErr w:type="spellStart"/>
      <w:r w:rsidRPr="00085314">
        <w:rPr>
          <w:color w:val="3F4040"/>
          <w:sz w:val="20"/>
        </w:rPr>
        <w:t>privacydoelstellingen</w:t>
      </w:r>
      <w:proofErr w:type="spellEnd"/>
      <w:r w:rsidRPr="00085314">
        <w:rPr>
          <w:color w:val="3F4040"/>
          <w:sz w:val="20"/>
        </w:rPr>
        <w:t xml:space="preserve"> beoordeelt, met als doel de mate van privacybescherming </w:t>
      </w:r>
      <w:r w:rsidR="00B90A83">
        <w:rPr>
          <w:color w:val="3F4040"/>
          <w:sz w:val="20"/>
        </w:rPr>
        <w:t>en/</w:t>
      </w:r>
      <w:r w:rsidRPr="00085314">
        <w:rPr>
          <w:color w:val="3F4040"/>
          <w:sz w:val="20"/>
        </w:rPr>
        <w:t xml:space="preserve">of </w:t>
      </w:r>
      <w:r w:rsidR="004E0ACF">
        <w:rPr>
          <w:color w:val="3F4040"/>
          <w:sz w:val="20"/>
        </w:rPr>
        <w:t>compliance met</w:t>
      </w:r>
      <w:r w:rsidRPr="00085314">
        <w:rPr>
          <w:color w:val="3F4040"/>
          <w:sz w:val="20"/>
        </w:rPr>
        <w:t xml:space="preserve"> </w:t>
      </w:r>
      <w:r w:rsidR="00B90A83">
        <w:rPr>
          <w:color w:val="3F4040"/>
          <w:sz w:val="20"/>
        </w:rPr>
        <w:t>wet en regelgeving</w:t>
      </w:r>
      <w:r w:rsidRPr="00085314">
        <w:rPr>
          <w:color w:val="3F4040"/>
          <w:sz w:val="20"/>
        </w:rPr>
        <w:t xml:space="preserve"> </w:t>
      </w:r>
      <w:r w:rsidR="00B90A83">
        <w:rPr>
          <w:color w:val="3F4040"/>
          <w:sz w:val="20"/>
        </w:rPr>
        <w:t>vast te stellen, of (2) daarover adviseert</w:t>
      </w:r>
      <w:r w:rsidRPr="00085314">
        <w:rPr>
          <w:color w:val="3F4040"/>
          <w:sz w:val="20"/>
        </w:rPr>
        <w:t>;</w:t>
      </w:r>
    </w:p>
    <w:p w14:paraId="0FB90936" w14:textId="5E122F68" w:rsidR="00132A9E" w:rsidRPr="00085314" w:rsidRDefault="0011139F" w:rsidP="37D4C235">
      <w:pPr>
        <w:pStyle w:val="Lijstalinea"/>
        <w:numPr>
          <w:ilvl w:val="1"/>
          <w:numId w:val="58"/>
        </w:numPr>
        <w:tabs>
          <w:tab w:val="left" w:pos="1092"/>
        </w:tabs>
        <w:spacing w:before="239"/>
        <w:ind w:right="112"/>
        <w:jc w:val="both"/>
        <w:rPr>
          <w:color w:val="3F4040"/>
          <w:sz w:val="20"/>
          <w:szCs w:val="20"/>
        </w:rPr>
      </w:pPr>
      <w:r w:rsidRPr="37D4C235">
        <w:rPr>
          <w:color w:val="3F4040"/>
          <w:sz w:val="20"/>
          <w:szCs w:val="20"/>
        </w:rPr>
        <w:t>De IT-auditor die een privacy-</w:t>
      </w:r>
      <w:proofErr w:type="spellStart"/>
      <w:r w:rsidRPr="37D4C235">
        <w:rPr>
          <w:color w:val="3F4040"/>
          <w:sz w:val="20"/>
          <w:szCs w:val="20"/>
        </w:rPr>
        <w:t>assuranceopdracht</w:t>
      </w:r>
      <w:proofErr w:type="spellEnd"/>
      <w:r w:rsidRPr="37D4C235">
        <w:rPr>
          <w:color w:val="3F4040"/>
          <w:sz w:val="20"/>
          <w:szCs w:val="20"/>
        </w:rPr>
        <w:t xml:space="preserve"> uitvoert op basis van NOREA </w:t>
      </w:r>
      <w:r w:rsidR="004E0ACF" w:rsidRPr="37D4C235">
        <w:rPr>
          <w:color w:val="3F4040"/>
          <w:sz w:val="20"/>
          <w:szCs w:val="20"/>
        </w:rPr>
        <w:t>R</w:t>
      </w:r>
      <w:r w:rsidRPr="37D4C235">
        <w:rPr>
          <w:color w:val="3F4040"/>
          <w:sz w:val="20"/>
          <w:szCs w:val="20"/>
        </w:rPr>
        <w:t>ichtlijn 3000</w:t>
      </w:r>
      <w:r w:rsidR="0015521E">
        <w:rPr>
          <w:color w:val="3F4040"/>
          <w:sz w:val="20"/>
          <w:szCs w:val="20"/>
        </w:rPr>
        <w:t>.</w:t>
      </w:r>
      <w:r w:rsidR="00B9756F" w:rsidRPr="37D4C235">
        <w:rPr>
          <w:color w:val="3F4040"/>
          <w:sz w:val="20"/>
          <w:szCs w:val="20"/>
        </w:rPr>
        <w:t xml:space="preserve"> Daarnaast is het PCF </w:t>
      </w:r>
      <w:r w:rsidR="004E0ACF" w:rsidRPr="37D4C235">
        <w:rPr>
          <w:color w:val="3F4040"/>
          <w:sz w:val="20"/>
          <w:szCs w:val="20"/>
        </w:rPr>
        <w:t>uitgangspunt</w:t>
      </w:r>
      <w:r w:rsidR="00B9756F" w:rsidRPr="37D4C235">
        <w:rPr>
          <w:color w:val="3F4040"/>
          <w:sz w:val="20"/>
          <w:szCs w:val="20"/>
        </w:rPr>
        <w:t xml:space="preserve"> als de </w:t>
      </w:r>
      <w:proofErr w:type="spellStart"/>
      <w:r w:rsidR="00B9756F" w:rsidRPr="37D4C235">
        <w:rPr>
          <w:color w:val="3F4040"/>
          <w:sz w:val="20"/>
          <w:szCs w:val="20"/>
        </w:rPr>
        <w:t>assuranceopdracht</w:t>
      </w:r>
      <w:proofErr w:type="spellEnd"/>
      <w:r w:rsidR="00B9756F" w:rsidRPr="37D4C235">
        <w:rPr>
          <w:color w:val="3F4040"/>
          <w:sz w:val="20"/>
          <w:szCs w:val="20"/>
        </w:rPr>
        <w:t xml:space="preserve"> wordt uitgevoerd in het kader van het ver</w:t>
      </w:r>
      <w:r w:rsidR="00121065" w:rsidRPr="37D4C235">
        <w:rPr>
          <w:color w:val="3F4040"/>
          <w:sz w:val="20"/>
          <w:szCs w:val="20"/>
        </w:rPr>
        <w:t xml:space="preserve">krijgen </w:t>
      </w:r>
      <w:r w:rsidR="00B9756F" w:rsidRPr="37D4C235">
        <w:rPr>
          <w:color w:val="3F4040"/>
          <w:sz w:val="20"/>
          <w:szCs w:val="20"/>
        </w:rPr>
        <w:t xml:space="preserve">van een Privacy Audit </w:t>
      </w:r>
      <w:proofErr w:type="spellStart"/>
      <w:r w:rsidR="00B9756F" w:rsidRPr="37D4C235">
        <w:rPr>
          <w:color w:val="3F4040"/>
          <w:sz w:val="20"/>
          <w:szCs w:val="20"/>
        </w:rPr>
        <w:t>Proof</w:t>
      </w:r>
      <w:proofErr w:type="spellEnd"/>
      <w:r w:rsidR="00B9756F" w:rsidRPr="37D4C235">
        <w:rPr>
          <w:color w:val="3F4040"/>
          <w:sz w:val="20"/>
          <w:szCs w:val="20"/>
        </w:rPr>
        <w:t xml:space="preserve">™ </w:t>
      </w:r>
      <w:r w:rsidR="00B90A83" w:rsidRPr="37D4C235">
        <w:rPr>
          <w:color w:val="3F4040"/>
          <w:sz w:val="20"/>
          <w:szCs w:val="20"/>
        </w:rPr>
        <w:t>logo</w:t>
      </w:r>
      <w:r w:rsidR="00B9756F" w:rsidRPr="37D4C235">
        <w:rPr>
          <w:color w:val="3F4040"/>
          <w:sz w:val="20"/>
          <w:szCs w:val="20"/>
        </w:rPr>
        <w:t>.</w:t>
      </w:r>
    </w:p>
    <w:p w14:paraId="48A31A6F" w14:textId="5979CD38" w:rsidR="00132A9E" w:rsidRDefault="0011139F" w:rsidP="000D0162">
      <w:pPr>
        <w:pStyle w:val="Lijstalinea"/>
        <w:numPr>
          <w:ilvl w:val="1"/>
          <w:numId w:val="58"/>
        </w:numPr>
        <w:tabs>
          <w:tab w:val="left" w:pos="1092"/>
        </w:tabs>
        <w:spacing w:before="242"/>
        <w:ind w:right="107"/>
        <w:jc w:val="both"/>
        <w:rPr>
          <w:color w:val="3F4040"/>
          <w:sz w:val="20"/>
        </w:rPr>
      </w:pPr>
      <w:r w:rsidRPr="00085314">
        <w:rPr>
          <w:color w:val="3F4040"/>
          <w:sz w:val="20"/>
        </w:rPr>
        <w:t xml:space="preserve">Andere professionals (zoals risicomanagers, functionarissen voor gegevensbescherming en -beveiliging, en </w:t>
      </w:r>
      <w:proofErr w:type="spellStart"/>
      <w:r w:rsidRPr="00085314">
        <w:rPr>
          <w:color w:val="3F4040"/>
          <w:sz w:val="20"/>
        </w:rPr>
        <w:t>privacymedewerkers</w:t>
      </w:r>
      <w:proofErr w:type="spellEnd"/>
      <w:r w:rsidRPr="00085314">
        <w:rPr>
          <w:color w:val="3F4040"/>
          <w:sz w:val="20"/>
        </w:rPr>
        <w:t xml:space="preserve">) die de mate van privacybescherming of </w:t>
      </w:r>
      <w:r w:rsidR="004E0ACF">
        <w:rPr>
          <w:color w:val="3F4040"/>
          <w:sz w:val="20"/>
        </w:rPr>
        <w:t>compliance met</w:t>
      </w:r>
      <w:r w:rsidRPr="00085314">
        <w:rPr>
          <w:color w:val="3F4040"/>
          <w:sz w:val="20"/>
        </w:rPr>
        <w:t xml:space="preserve"> de AVG van een entiteit wensen te beoordelen</w:t>
      </w:r>
      <w:r w:rsidR="00121065">
        <w:rPr>
          <w:color w:val="3F4040"/>
          <w:sz w:val="20"/>
        </w:rPr>
        <w:t xml:space="preserve">, of die ondersteuning </w:t>
      </w:r>
      <w:r w:rsidR="00121065">
        <w:rPr>
          <w:color w:val="3F4040"/>
          <w:sz w:val="20"/>
        </w:rPr>
        <w:lastRenderedPageBreak/>
        <w:t xml:space="preserve">zoeken bij het treffen van </w:t>
      </w:r>
      <w:proofErr w:type="spellStart"/>
      <w:r w:rsidR="00121065">
        <w:rPr>
          <w:color w:val="3F4040"/>
          <w:sz w:val="20"/>
        </w:rPr>
        <w:t>privacymaatregelen</w:t>
      </w:r>
      <w:proofErr w:type="spellEnd"/>
      <w:r w:rsidR="00121065">
        <w:rPr>
          <w:color w:val="3F4040"/>
          <w:sz w:val="20"/>
        </w:rPr>
        <w:t xml:space="preserve"> om aan beheerdoelstellingen te voldoen</w:t>
      </w:r>
      <w:r w:rsidRPr="00085314">
        <w:rPr>
          <w:color w:val="3F4040"/>
          <w:sz w:val="20"/>
        </w:rPr>
        <w:t>.</w:t>
      </w:r>
    </w:p>
    <w:p w14:paraId="7CA90F95" w14:textId="70C30EA6" w:rsidR="00C7682D" w:rsidRDefault="00BD6494" w:rsidP="00BA5D45">
      <w:pPr>
        <w:pStyle w:val="Plattetekst"/>
        <w:spacing w:before="240"/>
        <w:ind w:left="371" w:right="110"/>
        <w:jc w:val="both"/>
        <w:rPr>
          <w:color w:val="3F4040"/>
        </w:rPr>
      </w:pPr>
      <w:r>
        <w:rPr>
          <w:color w:val="3F4040"/>
        </w:rPr>
        <w:t xml:space="preserve">Uitgangspunt is dat de scope van elk </w:t>
      </w:r>
      <w:r w:rsidR="00BA5D45">
        <w:rPr>
          <w:color w:val="3F4040"/>
        </w:rPr>
        <w:t xml:space="preserve">van de </w:t>
      </w:r>
      <w:r w:rsidR="00B90A83">
        <w:rPr>
          <w:color w:val="3F4040"/>
        </w:rPr>
        <w:t>werkzaamheden</w:t>
      </w:r>
      <w:r w:rsidR="00BA5D45">
        <w:rPr>
          <w:color w:val="3F4040"/>
        </w:rPr>
        <w:t xml:space="preserve"> zoals hierboven genoemd</w:t>
      </w:r>
      <w:r w:rsidR="00121065">
        <w:rPr>
          <w:color w:val="3F4040"/>
        </w:rPr>
        <w:t xml:space="preserve"> helder vermeldt tot welke </w:t>
      </w:r>
      <w:r w:rsidR="00BA5D45">
        <w:rPr>
          <w:color w:val="3F4040"/>
        </w:rPr>
        <w:t xml:space="preserve">specifieke </w:t>
      </w:r>
      <w:r w:rsidR="00202FC0">
        <w:rPr>
          <w:color w:val="3F4040"/>
        </w:rPr>
        <w:t xml:space="preserve">en </w:t>
      </w:r>
      <w:proofErr w:type="spellStart"/>
      <w:r w:rsidR="00202FC0">
        <w:rPr>
          <w:color w:val="3F4040"/>
        </w:rPr>
        <w:t>risicogebaseerde</w:t>
      </w:r>
      <w:proofErr w:type="spellEnd"/>
      <w:r w:rsidR="00202FC0">
        <w:rPr>
          <w:color w:val="3F4040"/>
        </w:rPr>
        <w:t xml:space="preserve"> </w:t>
      </w:r>
      <w:r w:rsidR="00BA5D45">
        <w:rPr>
          <w:color w:val="3F4040"/>
        </w:rPr>
        <w:t>(verzameling van) verwerking(en) van persoonsgegevens door de entiteit</w:t>
      </w:r>
      <w:r w:rsidR="00121065">
        <w:rPr>
          <w:color w:val="3F4040"/>
        </w:rPr>
        <w:t xml:space="preserve"> de beoordeling of opdracht zich uitstrekt</w:t>
      </w:r>
      <w:r w:rsidR="00BA5D45">
        <w:rPr>
          <w:color w:val="3F4040"/>
        </w:rPr>
        <w:t>.</w:t>
      </w:r>
      <w:r w:rsidR="00C7682D">
        <w:rPr>
          <w:color w:val="3F4040"/>
        </w:rPr>
        <w:t xml:space="preserve"> </w:t>
      </w:r>
    </w:p>
    <w:p w14:paraId="4BFC3DF8" w14:textId="7AB19127" w:rsidR="00C7682D" w:rsidRDefault="00307A4D" w:rsidP="00DA0261">
      <w:pPr>
        <w:pStyle w:val="Plattetekst"/>
        <w:spacing w:before="240"/>
        <w:ind w:left="371" w:right="110"/>
        <w:jc w:val="both"/>
        <w:rPr>
          <w:color w:val="3F4040"/>
        </w:rPr>
      </w:pPr>
      <w:r>
        <w:rPr>
          <w:color w:val="3F4040"/>
        </w:rPr>
        <w:t xml:space="preserve">Net als de AVG maakt het PCF onderscheid tussen de rollen van verwerkingsverantwoordelijke en verwerker en de betekenis van die termen is geheel analoog aan de AVG. </w:t>
      </w:r>
    </w:p>
    <w:p w14:paraId="35DA34B4" w14:textId="0615F11E" w:rsidR="00BA5D45" w:rsidRPr="00DA0261" w:rsidRDefault="00BA5D45" w:rsidP="00DA0261">
      <w:pPr>
        <w:pStyle w:val="Plattetekst"/>
        <w:spacing w:before="240"/>
        <w:ind w:left="371" w:right="110"/>
        <w:jc w:val="both"/>
        <w:rPr>
          <w:color w:val="3F4040"/>
        </w:rPr>
      </w:pPr>
      <w:r>
        <w:rPr>
          <w:color w:val="3F4040"/>
        </w:rPr>
        <w:t>Het PCF geeft</w:t>
      </w:r>
      <w:r w:rsidR="00C7682D">
        <w:rPr>
          <w:color w:val="3F4040"/>
        </w:rPr>
        <w:t xml:space="preserve"> </w:t>
      </w:r>
      <w:r>
        <w:rPr>
          <w:color w:val="3F4040"/>
        </w:rPr>
        <w:t xml:space="preserve">voor iedere beheersingsmaatregel aan of die </w:t>
      </w:r>
      <w:r w:rsidR="00166CBD">
        <w:rPr>
          <w:color w:val="3F4040"/>
        </w:rPr>
        <w:t>van toepassing</w:t>
      </w:r>
      <w:r>
        <w:rPr>
          <w:color w:val="3F4040"/>
        </w:rPr>
        <w:t xml:space="preserve"> is voor een entiteit die optreedt als ver</w:t>
      </w:r>
      <w:r w:rsidR="00FA755D">
        <w:rPr>
          <w:color w:val="3F4040"/>
        </w:rPr>
        <w:t>w</w:t>
      </w:r>
      <w:r>
        <w:rPr>
          <w:color w:val="3F4040"/>
        </w:rPr>
        <w:t xml:space="preserve">erkingsverantwoordelijke, als verwerker, of als beide. Dit is aangegeven met de letters ‘VV’ en ‘V’ in een separate kolom in Deel 3. Het wordt aanbevolen dit te zien in relatie tot de scope van een audit- of </w:t>
      </w:r>
      <w:proofErr w:type="spellStart"/>
      <w:r>
        <w:rPr>
          <w:color w:val="3F4040"/>
        </w:rPr>
        <w:t>assuranceopdracht</w:t>
      </w:r>
      <w:proofErr w:type="spellEnd"/>
      <w:r>
        <w:rPr>
          <w:color w:val="3F4040"/>
        </w:rPr>
        <w:t>. Als een entiteit wordt aangemerkt als verwerkingsverantwoordelijke of verwerker voor minimaal één van de verwerkingen in scope, dan zijn de beheersmaatregelen aangeduid met ‘VV’ respectievelijk ‘V’ van toepassing.</w:t>
      </w:r>
    </w:p>
    <w:p w14:paraId="3439E88B" w14:textId="38EF0BD8" w:rsidR="00132A9E" w:rsidRPr="00DA0261" w:rsidRDefault="0011139F">
      <w:pPr>
        <w:pStyle w:val="Kop4"/>
        <w:spacing w:before="241"/>
        <w:rPr>
          <w:color w:val="C00000"/>
        </w:rPr>
      </w:pPr>
      <w:r w:rsidRPr="00DA0261">
        <w:rPr>
          <w:color w:val="C00000"/>
        </w:rPr>
        <w:t xml:space="preserve">Beoordeling </w:t>
      </w:r>
      <w:proofErr w:type="spellStart"/>
      <w:r w:rsidRPr="00DA0261">
        <w:rPr>
          <w:color w:val="C00000"/>
        </w:rPr>
        <w:t>privacybeheersingsmaatregelen</w:t>
      </w:r>
      <w:proofErr w:type="spellEnd"/>
    </w:p>
    <w:p w14:paraId="2C9AFCA1" w14:textId="12CFB44A" w:rsidR="00132A9E" w:rsidRPr="00085314" w:rsidRDefault="0011139F" w:rsidP="008C14CE">
      <w:pPr>
        <w:pStyle w:val="Plattetekst"/>
        <w:spacing w:before="240"/>
        <w:ind w:left="371" w:right="110"/>
        <w:jc w:val="both"/>
        <w:rPr>
          <w:color w:val="3F4040"/>
        </w:rPr>
      </w:pPr>
      <w:r w:rsidRPr="00085314">
        <w:rPr>
          <w:color w:val="3F4040"/>
        </w:rPr>
        <w:t xml:space="preserve">Bij de beoordeling van de </w:t>
      </w:r>
      <w:proofErr w:type="spellStart"/>
      <w:r w:rsidRPr="00085314">
        <w:rPr>
          <w:color w:val="3F4040"/>
        </w:rPr>
        <w:t>privacybeheersingsmaatregelen</w:t>
      </w:r>
      <w:proofErr w:type="spellEnd"/>
      <w:r w:rsidRPr="00085314">
        <w:rPr>
          <w:color w:val="3F4040"/>
        </w:rPr>
        <w:t xml:space="preserve"> kan de betrokken professional het PCF gebruiken als een algemeen toetsingskader en dit aanpassen aan scope van de beoordeling. Het is daarbij goed</w:t>
      </w:r>
      <w:r w:rsidR="008C14CE" w:rsidRPr="00085314">
        <w:rPr>
          <w:color w:val="3F4040"/>
        </w:rPr>
        <w:t xml:space="preserve"> </w:t>
      </w:r>
      <w:r w:rsidRPr="00085314">
        <w:rPr>
          <w:color w:val="3F4040"/>
        </w:rPr>
        <w:t xml:space="preserve">om eerst de </w:t>
      </w:r>
      <w:proofErr w:type="spellStart"/>
      <w:r w:rsidRPr="00085314">
        <w:rPr>
          <w:color w:val="3F4040"/>
        </w:rPr>
        <w:t>privacyonderwerpen</w:t>
      </w:r>
      <w:proofErr w:type="spellEnd"/>
      <w:r w:rsidRPr="00085314">
        <w:rPr>
          <w:color w:val="3F4040"/>
        </w:rPr>
        <w:t xml:space="preserve"> en de hieraan gerelateerde beheersingsdoelstellingen in deel 2 van het PCF door te nemen en daarna een selectie te maken op basis van de scope van de opdracht. Vervolgens kan voor de geselecteerde onderwerpen en doelstellingen worden bepaald welke </w:t>
      </w:r>
      <w:r w:rsidR="00B90A83">
        <w:rPr>
          <w:color w:val="3F4040"/>
        </w:rPr>
        <w:t xml:space="preserve">(illustratieve) </w:t>
      </w:r>
      <w:r w:rsidRPr="00085314">
        <w:rPr>
          <w:color w:val="3F4040"/>
        </w:rPr>
        <w:t>beheersingsmaatregelen uit deel 3 dienen te worden beoordeeld</w:t>
      </w:r>
      <w:r w:rsidR="00B90A83">
        <w:rPr>
          <w:color w:val="3F4040"/>
        </w:rPr>
        <w:t>, en deze waar nodig te wijzigen, aan te scherpen of aan te vullen naar de context van de betreffende entiteit en opdracht</w:t>
      </w:r>
      <w:r w:rsidRPr="00085314">
        <w:rPr>
          <w:color w:val="3F4040"/>
        </w:rPr>
        <w:t xml:space="preserve">. </w:t>
      </w:r>
    </w:p>
    <w:p w14:paraId="6AA23336" w14:textId="77777777" w:rsidR="00132A9E" w:rsidRPr="00DA0261" w:rsidRDefault="0011139F">
      <w:pPr>
        <w:pStyle w:val="Kop4"/>
        <w:spacing w:before="237"/>
        <w:jc w:val="both"/>
        <w:rPr>
          <w:color w:val="C00000"/>
        </w:rPr>
      </w:pPr>
      <w:r w:rsidRPr="00DA0261">
        <w:rPr>
          <w:color w:val="C00000"/>
        </w:rPr>
        <w:t>Assuranceopdrachten</w:t>
      </w:r>
    </w:p>
    <w:p w14:paraId="6B938C4F" w14:textId="6326776E" w:rsidR="00132A9E" w:rsidRPr="00085314" w:rsidRDefault="0011139F">
      <w:pPr>
        <w:pStyle w:val="Plattetekst"/>
        <w:spacing w:before="241" w:line="242" w:lineRule="auto"/>
        <w:ind w:left="371" w:right="112"/>
        <w:jc w:val="both"/>
        <w:rPr>
          <w:color w:val="3F4040"/>
        </w:rPr>
      </w:pPr>
      <w:r w:rsidRPr="00085314">
        <w:rPr>
          <w:color w:val="3F4040"/>
        </w:rPr>
        <w:t xml:space="preserve">In het geval van </w:t>
      </w:r>
      <w:proofErr w:type="spellStart"/>
      <w:r w:rsidRPr="00085314">
        <w:rPr>
          <w:color w:val="3F4040"/>
        </w:rPr>
        <w:t>assuranceopdrachten</w:t>
      </w:r>
      <w:proofErr w:type="spellEnd"/>
      <w:r w:rsidRPr="00085314">
        <w:rPr>
          <w:color w:val="3F4040"/>
        </w:rPr>
        <w:t xml:space="preserve"> kan het PCF als basis dienen voor de </w:t>
      </w:r>
      <w:r w:rsidRPr="005F1280">
        <w:rPr>
          <w:color w:val="3F4040"/>
        </w:rPr>
        <w:t>criteria</w:t>
      </w:r>
      <w:r w:rsidRPr="00085314">
        <w:rPr>
          <w:color w:val="3F4040"/>
        </w:rPr>
        <w:t xml:space="preserve"> die op grond van de NOREA </w:t>
      </w:r>
      <w:r w:rsidR="00863EEC">
        <w:rPr>
          <w:color w:val="3F4040"/>
        </w:rPr>
        <w:t>R</w:t>
      </w:r>
      <w:r w:rsidRPr="00085314">
        <w:rPr>
          <w:color w:val="3F4040"/>
        </w:rPr>
        <w:t xml:space="preserve">ichtlijn 3000 moeten worden opgenomen in het </w:t>
      </w:r>
      <w:proofErr w:type="spellStart"/>
      <w:r w:rsidRPr="00085314">
        <w:rPr>
          <w:color w:val="3F4040"/>
        </w:rPr>
        <w:t>assurancerapport</w:t>
      </w:r>
      <w:proofErr w:type="spellEnd"/>
      <w:r w:rsidRPr="00085314">
        <w:rPr>
          <w:color w:val="3F4040"/>
        </w:rPr>
        <w:t>.</w:t>
      </w:r>
      <w:r w:rsidR="00863EEC">
        <w:rPr>
          <w:color w:val="3F4040"/>
        </w:rPr>
        <w:t xml:space="preserve"> Gebruik van het PCF is </w:t>
      </w:r>
      <w:r w:rsidR="00BD08FC">
        <w:rPr>
          <w:color w:val="3F4040"/>
        </w:rPr>
        <w:t>verplicht</w:t>
      </w:r>
      <w:r w:rsidR="00863EEC">
        <w:rPr>
          <w:color w:val="3F4040"/>
        </w:rPr>
        <w:t xml:space="preserve"> als de </w:t>
      </w:r>
      <w:proofErr w:type="spellStart"/>
      <w:r w:rsidR="00863EEC">
        <w:rPr>
          <w:color w:val="3F4040"/>
        </w:rPr>
        <w:t>assuranceopdracht</w:t>
      </w:r>
      <w:proofErr w:type="spellEnd"/>
      <w:r w:rsidR="00863EEC">
        <w:rPr>
          <w:color w:val="3F4040"/>
        </w:rPr>
        <w:t xml:space="preserve"> volgens Richtlijn 3000 wordt uitgevoerd met als doel het uitgeven van een Privacy Audit </w:t>
      </w:r>
      <w:proofErr w:type="spellStart"/>
      <w:r w:rsidR="00863EEC">
        <w:rPr>
          <w:color w:val="3F4040"/>
        </w:rPr>
        <w:t>Proof</w:t>
      </w:r>
      <w:proofErr w:type="spellEnd"/>
      <w:r w:rsidR="00863EEC">
        <w:rPr>
          <w:color w:val="3F4040"/>
        </w:rPr>
        <w:t>™-</w:t>
      </w:r>
      <w:r w:rsidR="00B90A83">
        <w:rPr>
          <w:color w:val="3F4040"/>
        </w:rPr>
        <w:t>logo</w:t>
      </w:r>
      <w:r w:rsidR="00863EEC">
        <w:rPr>
          <w:color w:val="3F4040"/>
        </w:rPr>
        <w:t xml:space="preserve">. Het PCF kan tevens worden gebruikt om </w:t>
      </w:r>
      <w:r w:rsidR="005103E2">
        <w:rPr>
          <w:color w:val="3F4040"/>
        </w:rPr>
        <w:t>invulling</w:t>
      </w:r>
      <w:r w:rsidR="00863EEC">
        <w:rPr>
          <w:color w:val="3F4040"/>
        </w:rPr>
        <w:t xml:space="preserve"> te geven aan het privacy-deel van een SOC</w:t>
      </w:r>
      <w:r w:rsidR="00F640C3">
        <w:rPr>
          <w:color w:val="3F4040"/>
        </w:rPr>
        <w:t xml:space="preserve"> </w:t>
      </w:r>
      <w:r w:rsidR="00863EEC">
        <w:rPr>
          <w:color w:val="3F4040"/>
        </w:rPr>
        <w:t xml:space="preserve">2 </w:t>
      </w:r>
      <w:proofErr w:type="spellStart"/>
      <w:r w:rsidR="00863EEC">
        <w:rPr>
          <w:color w:val="3F4040"/>
        </w:rPr>
        <w:t>assurancerapport</w:t>
      </w:r>
      <w:proofErr w:type="spellEnd"/>
      <w:r w:rsidR="00863EEC">
        <w:rPr>
          <w:color w:val="3F4040"/>
        </w:rPr>
        <w:t xml:space="preserve"> in een entiteit die moet voldoen aan de AVG (zie ook paragraaf 6 hieronder).</w:t>
      </w:r>
    </w:p>
    <w:p w14:paraId="313FBE0C" w14:textId="5A300088" w:rsidR="00004BF7" w:rsidRDefault="0011139F" w:rsidP="00440914">
      <w:pPr>
        <w:pStyle w:val="Plattetekst"/>
        <w:spacing w:before="225"/>
        <w:ind w:left="371" w:right="106"/>
        <w:jc w:val="both"/>
        <w:rPr>
          <w:color w:val="3F4040"/>
        </w:rPr>
      </w:pPr>
      <w:r w:rsidRPr="00085314">
        <w:rPr>
          <w:color w:val="3F4040"/>
        </w:rPr>
        <w:t xml:space="preserve">Een IT-auditor kan </w:t>
      </w:r>
      <w:r w:rsidR="005504B5">
        <w:rPr>
          <w:color w:val="3F4040"/>
        </w:rPr>
        <w:t xml:space="preserve">bij </w:t>
      </w:r>
      <w:proofErr w:type="spellStart"/>
      <w:r w:rsidR="005504B5">
        <w:rPr>
          <w:color w:val="3F4040"/>
        </w:rPr>
        <w:t>assuranceopdrachten</w:t>
      </w:r>
      <w:proofErr w:type="spellEnd"/>
      <w:r w:rsidR="005504B5">
        <w:rPr>
          <w:color w:val="3F4040"/>
        </w:rPr>
        <w:t xml:space="preserve"> </w:t>
      </w:r>
      <w:r w:rsidRPr="00085314">
        <w:rPr>
          <w:i/>
          <w:color w:val="3F4040"/>
        </w:rPr>
        <w:t>alle</w:t>
      </w:r>
      <w:r w:rsidRPr="00085314">
        <w:rPr>
          <w:color w:val="3F4040"/>
        </w:rPr>
        <w:t xml:space="preserve"> onderwerpen en beheersingsdoelstellingen in deel 2 als uitgangspunt nemen en deze gebruiken als beheersingsraamwerk in het rapport. De auditor kiest vervolgens in deel 3 zorgvuldig de beheersingsmaatregelen die van toepassing zijn en waarmee de entiteit de beheersingsdoelstellingen kan realiseren. De beheersingsmaatregelen in deel 3 zijn </w:t>
      </w:r>
      <w:r w:rsidR="009875B4">
        <w:rPr>
          <w:color w:val="3F4040"/>
        </w:rPr>
        <w:t xml:space="preserve">illustratief; </w:t>
      </w:r>
      <w:r w:rsidRPr="00085314">
        <w:rPr>
          <w:color w:val="3F4040"/>
        </w:rPr>
        <w:t>het is de verantwoordelijkheid van de entiteit om ze, waar nodig, aan de hand van de specifieke kenmerken van de entiteit aan te scherpen</w:t>
      </w:r>
      <w:r w:rsidR="009875B4">
        <w:rPr>
          <w:color w:val="3F4040"/>
        </w:rPr>
        <w:t xml:space="preserve">, </w:t>
      </w:r>
      <w:r w:rsidRPr="00085314">
        <w:rPr>
          <w:color w:val="3F4040"/>
        </w:rPr>
        <w:t>te wijzigen</w:t>
      </w:r>
      <w:r w:rsidR="009875B4">
        <w:rPr>
          <w:color w:val="3F4040"/>
        </w:rPr>
        <w:t xml:space="preserve"> of aan te vullen</w:t>
      </w:r>
      <w:r w:rsidRPr="00085314">
        <w:rPr>
          <w:color w:val="3F4040"/>
        </w:rPr>
        <w:t xml:space="preserve">. De aldus geselecteerde beheersingsmaatregelen kunnen door de </w:t>
      </w:r>
      <w:r w:rsidR="005103E2">
        <w:rPr>
          <w:color w:val="3F4040"/>
        </w:rPr>
        <w:t xml:space="preserve">onafhankelijke </w:t>
      </w:r>
      <w:r w:rsidRPr="00085314">
        <w:rPr>
          <w:color w:val="3F4040"/>
        </w:rPr>
        <w:t xml:space="preserve">IT-auditor worden getoetst om voldoende en relevante </w:t>
      </w:r>
      <w:proofErr w:type="spellStart"/>
      <w:r w:rsidRPr="00085314">
        <w:rPr>
          <w:color w:val="3F4040"/>
        </w:rPr>
        <w:t>assurance</w:t>
      </w:r>
      <w:proofErr w:type="spellEnd"/>
      <w:r w:rsidRPr="00085314">
        <w:rPr>
          <w:color w:val="3F4040"/>
        </w:rPr>
        <w:t xml:space="preserve">-informatie te verkrijgen </w:t>
      </w:r>
      <w:r w:rsidRPr="00085314">
        <w:rPr>
          <w:color w:val="3F4040"/>
        </w:rPr>
        <w:lastRenderedPageBreak/>
        <w:t>om tot een</w:t>
      </w:r>
      <w:r w:rsidR="005103E2">
        <w:rPr>
          <w:color w:val="3F4040"/>
        </w:rPr>
        <w:t xml:space="preserve"> objectief</w:t>
      </w:r>
      <w:r w:rsidRPr="00085314">
        <w:rPr>
          <w:color w:val="3F4040"/>
        </w:rPr>
        <w:t xml:space="preserve"> oordeel te komen.</w:t>
      </w:r>
    </w:p>
    <w:p w14:paraId="291A6125" w14:textId="77777777" w:rsidR="00A93401" w:rsidRPr="00A93401" w:rsidRDefault="00A93401" w:rsidP="00DA0261">
      <w:pPr>
        <w:pStyle w:val="Kop2"/>
      </w:pPr>
      <w:bookmarkStart w:id="34" w:name="_Toc198208839"/>
      <w:bookmarkStart w:id="35" w:name="_Toc10723688"/>
      <w:bookmarkStart w:id="36" w:name="_Toc203658835"/>
      <w:bookmarkEnd w:id="34"/>
      <w:r w:rsidRPr="00A93401">
        <w:t>PCF en andere privacy-instrumenten van NOREA</w:t>
      </w:r>
      <w:bookmarkEnd w:id="35"/>
      <w:bookmarkEnd w:id="36"/>
    </w:p>
    <w:p w14:paraId="4868493A" w14:textId="77777777" w:rsidR="00A93401" w:rsidRPr="00A93401" w:rsidRDefault="00A93401" w:rsidP="00A93401">
      <w:pPr>
        <w:pStyle w:val="Plattetekst"/>
        <w:spacing w:before="225"/>
        <w:ind w:left="371" w:right="106"/>
        <w:jc w:val="both"/>
        <w:rPr>
          <w:color w:val="3F4040"/>
        </w:rPr>
      </w:pPr>
      <w:r w:rsidRPr="00A93401">
        <w:rPr>
          <w:color w:val="3F4040"/>
        </w:rPr>
        <w:t>Het PCF maakt deel uit van (en is gerelateerd aan) een breder privacy-instrumentarium dat NOREA beroepsbeoefenaren aanbiedt. Hiertoe behoren:</w:t>
      </w:r>
    </w:p>
    <w:p w14:paraId="73DAA897" w14:textId="43EDA826" w:rsidR="00A93401" w:rsidRPr="00B13B4C" w:rsidRDefault="00A93401" w:rsidP="000D0162">
      <w:pPr>
        <w:pStyle w:val="Plattetekst"/>
        <w:numPr>
          <w:ilvl w:val="0"/>
          <w:numId w:val="60"/>
        </w:numPr>
        <w:spacing w:before="225"/>
        <w:ind w:left="720" w:right="106"/>
        <w:jc w:val="both"/>
        <w:rPr>
          <w:i/>
          <w:color w:val="3F4040"/>
          <w:lang w:val="en-US"/>
        </w:rPr>
      </w:pPr>
      <w:proofErr w:type="spellStart"/>
      <w:r w:rsidRPr="00B13B4C">
        <w:rPr>
          <w:i/>
          <w:color w:val="3F4040"/>
          <w:lang w:val="en-US"/>
        </w:rPr>
        <w:t>Handreiking</w:t>
      </w:r>
      <w:proofErr w:type="spellEnd"/>
      <w:r w:rsidRPr="00B13B4C">
        <w:rPr>
          <w:i/>
          <w:color w:val="3F4040"/>
          <w:lang w:val="en-US"/>
        </w:rPr>
        <w:t xml:space="preserve"> </w:t>
      </w:r>
      <w:r w:rsidR="00B13B4C" w:rsidRPr="00B13B4C">
        <w:rPr>
          <w:i/>
          <w:color w:val="3F4040"/>
          <w:lang w:val="en-US"/>
        </w:rPr>
        <w:t xml:space="preserve">Data Protection </w:t>
      </w:r>
      <w:r w:rsidRPr="00B13B4C">
        <w:rPr>
          <w:i/>
          <w:color w:val="3F4040"/>
          <w:lang w:val="en-US"/>
        </w:rPr>
        <w:t>Impact Assessment</w:t>
      </w:r>
    </w:p>
    <w:p w14:paraId="26829222" w14:textId="5EE9D4C5" w:rsidR="00A93401" w:rsidRPr="00A93401" w:rsidRDefault="00A93401" w:rsidP="00DA0261">
      <w:pPr>
        <w:pStyle w:val="Plattetekst"/>
        <w:spacing w:before="225"/>
        <w:ind w:left="720" w:right="106"/>
        <w:jc w:val="both"/>
        <w:rPr>
          <w:color w:val="3F4040"/>
        </w:rPr>
      </w:pPr>
      <w:r w:rsidRPr="00A93401">
        <w:rPr>
          <w:color w:val="3F4040"/>
        </w:rPr>
        <w:t xml:space="preserve">Deze handreiking voor het uitvoeren van impact assessments </w:t>
      </w:r>
      <w:r w:rsidR="00B13B4C">
        <w:rPr>
          <w:color w:val="3F4040"/>
        </w:rPr>
        <w:t xml:space="preserve">van de verwerking van persoonsgegevens </w:t>
      </w:r>
      <w:r w:rsidRPr="00A93401">
        <w:rPr>
          <w:color w:val="3F4040"/>
        </w:rPr>
        <w:t>(</w:t>
      </w:r>
      <w:r w:rsidR="00F348AE">
        <w:rPr>
          <w:color w:val="3F4040"/>
        </w:rPr>
        <w:t xml:space="preserve">PIA of DPIA, </w:t>
      </w:r>
      <w:r w:rsidRPr="00A93401">
        <w:rPr>
          <w:color w:val="3F4040"/>
        </w:rPr>
        <w:t>AVG: ‘</w:t>
      </w:r>
      <w:proofErr w:type="spellStart"/>
      <w:r w:rsidRPr="00A93401">
        <w:rPr>
          <w:color w:val="3F4040"/>
        </w:rPr>
        <w:t>gegevensbeschermingseffectbeoordelingen</w:t>
      </w:r>
      <w:proofErr w:type="spellEnd"/>
      <w:r w:rsidRPr="00A93401">
        <w:rPr>
          <w:color w:val="3F4040"/>
        </w:rPr>
        <w:t xml:space="preserve">’) </w:t>
      </w:r>
      <w:r w:rsidR="00B13B4C">
        <w:rPr>
          <w:color w:val="3F4040"/>
        </w:rPr>
        <w:t xml:space="preserve">is in 2020 </w:t>
      </w:r>
      <w:r w:rsidRPr="00A93401">
        <w:rPr>
          <w:color w:val="3F4040"/>
        </w:rPr>
        <w:t xml:space="preserve"> aan een revisie onderworpen om geheel in lijn te worden gebracht met de AVG. De huidige versie </w:t>
      </w:r>
      <w:r w:rsidR="00B13B4C">
        <w:rPr>
          <w:color w:val="3F4040"/>
        </w:rPr>
        <w:t>2.0 bestaat uit twee delen, te weten de Handreiking zelf en het ‘</w:t>
      </w:r>
      <w:r w:rsidR="00B13B4C" w:rsidRPr="00B13B4C">
        <w:rPr>
          <w:color w:val="3F4040"/>
        </w:rPr>
        <w:t xml:space="preserve">NOREA Data </w:t>
      </w:r>
      <w:proofErr w:type="spellStart"/>
      <w:r w:rsidR="00B13B4C" w:rsidRPr="00B13B4C">
        <w:rPr>
          <w:color w:val="3F4040"/>
        </w:rPr>
        <w:t>Protection</w:t>
      </w:r>
      <w:proofErr w:type="spellEnd"/>
      <w:r w:rsidR="00B13B4C" w:rsidRPr="00B13B4C">
        <w:rPr>
          <w:color w:val="3F4040"/>
        </w:rPr>
        <w:t xml:space="preserve"> Impact Assessment Raamwerk</w:t>
      </w:r>
      <w:r w:rsidR="00B13B4C">
        <w:rPr>
          <w:color w:val="3F4040"/>
        </w:rPr>
        <w:t>’ met concreet te beantwoorden vragen gedurende de DPIA.</w:t>
      </w:r>
      <w:r w:rsidRPr="00A93401">
        <w:rPr>
          <w:color w:val="3F4040"/>
        </w:rPr>
        <w:t xml:space="preserve"> Het uitvoeren van </w:t>
      </w:r>
      <w:proofErr w:type="spellStart"/>
      <w:r w:rsidR="000C4701">
        <w:rPr>
          <w:color w:val="3F4040"/>
        </w:rPr>
        <w:t>DPIA’s</w:t>
      </w:r>
      <w:proofErr w:type="spellEnd"/>
      <w:r w:rsidRPr="00A93401">
        <w:rPr>
          <w:color w:val="3F4040"/>
        </w:rPr>
        <w:t xml:space="preserve"> </w:t>
      </w:r>
      <w:r w:rsidR="00E955AF" w:rsidRPr="00A93401">
        <w:rPr>
          <w:color w:val="3F4040"/>
        </w:rPr>
        <w:t>(zie het topic ‘PIA’ in dit document)</w:t>
      </w:r>
      <w:r w:rsidR="00E955AF">
        <w:rPr>
          <w:color w:val="3F4040"/>
        </w:rPr>
        <w:t xml:space="preserve"> geeft dui</w:t>
      </w:r>
      <w:r w:rsidR="00AA0AF0">
        <w:rPr>
          <w:color w:val="3F4040"/>
        </w:rPr>
        <w:t>d</w:t>
      </w:r>
      <w:r w:rsidR="00E955AF">
        <w:rPr>
          <w:color w:val="3F4040"/>
        </w:rPr>
        <w:t xml:space="preserve">elijkheid in </w:t>
      </w:r>
      <w:proofErr w:type="spellStart"/>
      <w:r w:rsidR="00E955AF">
        <w:rPr>
          <w:color w:val="3F4040"/>
        </w:rPr>
        <w:t>privacyrisico’s</w:t>
      </w:r>
      <w:proofErr w:type="spellEnd"/>
      <w:r w:rsidR="00E955AF">
        <w:rPr>
          <w:color w:val="3F4040"/>
        </w:rPr>
        <w:t>. Voor de mitigatie daarvan kunnen de beheersingsdoelstellingen en –maatregelen uit het PCF als basis dienen.</w:t>
      </w:r>
      <w:r w:rsidR="00F348AE">
        <w:rPr>
          <w:color w:val="3F4040"/>
        </w:rPr>
        <w:t xml:space="preserve"> </w:t>
      </w:r>
      <w:r w:rsidRPr="00A93401">
        <w:rPr>
          <w:color w:val="3F4040"/>
        </w:rPr>
        <w:t xml:space="preserve"> </w:t>
      </w:r>
    </w:p>
    <w:p w14:paraId="2644A9FB" w14:textId="4B946009" w:rsidR="00A93401" w:rsidRPr="00DA0261" w:rsidRDefault="00A93401" w:rsidP="000D0162">
      <w:pPr>
        <w:pStyle w:val="Plattetekst"/>
        <w:numPr>
          <w:ilvl w:val="0"/>
          <w:numId w:val="60"/>
        </w:numPr>
        <w:spacing w:before="225"/>
        <w:ind w:left="720" w:right="106"/>
        <w:jc w:val="both"/>
        <w:rPr>
          <w:i/>
          <w:color w:val="3F4040"/>
        </w:rPr>
      </w:pPr>
      <w:proofErr w:type="spellStart"/>
      <w:r w:rsidRPr="00DA0261">
        <w:rPr>
          <w:i/>
          <w:color w:val="3F4040"/>
        </w:rPr>
        <w:t>Privacyprincipes</w:t>
      </w:r>
      <w:proofErr w:type="spellEnd"/>
      <w:r w:rsidRPr="00DA0261">
        <w:rPr>
          <w:i/>
          <w:color w:val="3F4040"/>
        </w:rPr>
        <w:t xml:space="preserve"> en criteria ten behoeve van SOC</w:t>
      </w:r>
      <w:r w:rsidR="00F640C3">
        <w:rPr>
          <w:i/>
          <w:color w:val="3F4040"/>
        </w:rPr>
        <w:t xml:space="preserve"> </w:t>
      </w:r>
      <w:r w:rsidRPr="00DA0261">
        <w:rPr>
          <w:i/>
          <w:color w:val="3F4040"/>
        </w:rPr>
        <w:t>2</w:t>
      </w:r>
    </w:p>
    <w:p w14:paraId="6B98501F" w14:textId="6BAF6743" w:rsidR="00EB5F22" w:rsidRPr="00DA0261" w:rsidRDefault="00C9213E" w:rsidP="00B13B4C">
      <w:pPr>
        <w:pStyle w:val="Plattetekst"/>
        <w:spacing w:before="225"/>
        <w:ind w:left="720" w:right="106"/>
        <w:jc w:val="both"/>
        <w:rPr>
          <w:color w:val="3F4040"/>
        </w:rPr>
      </w:pPr>
      <w:bookmarkStart w:id="37" w:name="_Hlk10627488"/>
      <w:r>
        <w:rPr>
          <w:color w:val="3F4040"/>
        </w:rPr>
        <w:t xml:space="preserve">In </w:t>
      </w:r>
      <w:proofErr w:type="spellStart"/>
      <w:r>
        <w:rPr>
          <w:color w:val="3F4040"/>
        </w:rPr>
        <w:t>NOREA’s</w:t>
      </w:r>
      <w:proofErr w:type="spellEnd"/>
      <w:r>
        <w:rPr>
          <w:color w:val="3F4040"/>
        </w:rPr>
        <w:t xml:space="preserve"> </w:t>
      </w:r>
      <w:r w:rsidR="00EB5F22" w:rsidRPr="00750870">
        <w:rPr>
          <w:color w:val="3F4040"/>
        </w:rPr>
        <w:t>‘</w:t>
      </w:r>
      <w:r w:rsidR="00B13B4C" w:rsidRPr="00B13B4C">
        <w:rPr>
          <w:color w:val="3F4040"/>
        </w:rPr>
        <w:t>Handreiking voor SOC 2 en SOC 3 op basis van ISAE3000 / Richtlijn 3000A</w:t>
      </w:r>
      <w:r w:rsidR="00B13B4C">
        <w:rPr>
          <w:color w:val="3F4040"/>
        </w:rPr>
        <w:t xml:space="preserve">’ </w:t>
      </w:r>
      <w:r w:rsidR="00E85513">
        <w:rPr>
          <w:color w:val="3F4040"/>
        </w:rPr>
        <w:t xml:space="preserve">wordt beschreven </w:t>
      </w:r>
      <w:r w:rsidR="00EB5F22" w:rsidRPr="00DA0261">
        <w:rPr>
          <w:color w:val="3F4040"/>
        </w:rPr>
        <w:t xml:space="preserve">hoe de </w:t>
      </w:r>
      <w:proofErr w:type="spellStart"/>
      <w:r w:rsidR="00EB5F22" w:rsidRPr="00DA0261">
        <w:rPr>
          <w:color w:val="3F4040"/>
        </w:rPr>
        <w:t>privacycategorie</w:t>
      </w:r>
      <w:proofErr w:type="spellEnd"/>
      <w:r w:rsidR="00EB5F22" w:rsidRPr="00DA0261">
        <w:rPr>
          <w:color w:val="3F4040"/>
        </w:rPr>
        <w:t xml:space="preserve"> opgenomen kan worden in een ISAE 3000/System </w:t>
      </w:r>
      <w:proofErr w:type="spellStart"/>
      <w:r w:rsidR="00EB5F22" w:rsidRPr="00DA0261">
        <w:rPr>
          <w:color w:val="3F4040"/>
        </w:rPr>
        <w:t>and</w:t>
      </w:r>
      <w:proofErr w:type="spellEnd"/>
      <w:r w:rsidR="00EB5F22" w:rsidRPr="00DA0261">
        <w:rPr>
          <w:color w:val="3F4040"/>
        </w:rPr>
        <w:t xml:space="preserve"> </w:t>
      </w:r>
      <w:proofErr w:type="spellStart"/>
      <w:r w:rsidR="00EB5F22" w:rsidRPr="00DA0261">
        <w:rPr>
          <w:color w:val="3F4040"/>
        </w:rPr>
        <w:t>Organization</w:t>
      </w:r>
      <w:proofErr w:type="spellEnd"/>
      <w:r w:rsidR="00EB5F22" w:rsidRPr="00DA0261">
        <w:rPr>
          <w:color w:val="3F4040"/>
        </w:rPr>
        <w:t xml:space="preserve"> Control rapport </w:t>
      </w:r>
      <w:bookmarkStart w:id="38" w:name="_Hlk10627453"/>
      <w:r w:rsidR="00EB5F22" w:rsidRPr="00DA0261">
        <w:rPr>
          <w:color w:val="3F4040"/>
        </w:rPr>
        <w:t>gebaseerd op het SOC</w:t>
      </w:r>
      <w:r w:rsidR="00F640C3">
        <w:rPr>
          <w:color w:val="3F4040"/>
        </w:rPr>
        <w:t xml:space="preserve"> </w:t>
      </w:r>
      <w:r w:rsidR="00EB5F22" w:rsidRPr="00DA0261">
        <w:rPr>
          <w:color w:val="3F4040"/>
        </w:rPr>
        <w:t>2 report model en de onderliggende Trust Services Criteria. Hier</w:t>
      </w:r>
      <w:r w:rsidR="00E85513">
        <w:rPr>
          <w:color w:val="3F4040"/>
        </w:rPr>
        <w:t>toe</w:t>
      </w:r>
      <w:r w:rsidR="00EB5F22" w:rsidRPr="00DA0261">
        <w:rPr>
          <w:color w:val="3F4040"/>
        </w:rPr>
        <w:t xml:space="preserve"> is een </w:t>
      </w:r>
      <w:proofErr w:type="spellStart"/>
      <w:r w:rsidR="00EB5F22" w:rsidRPr="00DA0261">
        <w:rPr>
          <w:color w:val="3F4040"/>
        </w:rPr>
        <w:t>mapping</w:t>
      </w:r>
      <w:proofErr w:type="spellEnd"/>
      <w:r w:rsidR="00EB5F22" w:rsidRPr="00DA0261">
        <w:rPr>
          <w:color w:val="3F4040"/>
        </w:rPr>
        <w:t xml:space="preserve"> gemaakt tussen de criteria uit SOC</w:t>
      </w:r>
      <w:r w:rsidR="00F640C3">
        <w:rPr>
          <w:color w:val="3F4040"/>
        </w:rPr>
        <w:t xml:space="preserve"> </w:t>
      </w:r>
      <w:r w:rsidR="00EB5F22" w:rsidRPr="00DA0261">
        <w:rPr>
          <w:color w:val="3F4040"/>
        </w:rPr>
        <w:t xml:space="preserve">2 Trust Services Criteria (ten aanzien van privacy) en de </w:t>
      </w:r>
      <w:proofErr w:type="spellStart"/>
      <w:r w:rsidR="00EB5F22" w:rsidRPr="00DA0261">
        <w:rPr>
          <w:color w:val="3F4040"/>
        </w:rPr>
        <w:t>beheersdoelstellingen</w:t>
      </w:r>
      <w:proofErr w:type="spellEnd"/>
      <w:r w:rsidR="00EB5F22" w:rsidRPr="00DA0261">
        <w:rPr>
          <w:color w:val="3F4040"/>
        </w:rPr>
        <w:t xml:space="preserve"> uit het PCF. </w:t>
      </w:r>
    </w:p>
    <w:p w14:paraId="4B703E3C" w14:textId="30C5FD99" w:rsidR="00A93401" w:rsidRPr="00A93401" w:rsidRDefault="00EB5F22" w:rsidP="00DA0261">
      <w:pPr>
        <w:pStyle w:val="Plattetekst"/>
        <w:spacing w:before="225"/>
        <w:ind w:left="720" w:right="106"/>
        <w:jc w:val="both"/>
        <w:rPr>
          <w:color w:val="3F4040"/>
        </w:rPr>
      </w:pPr>
      <w:r w:rsidRPr="00DA0261">
        <w:rPr>
          <w:color w:val="3F4040"/>
        </w:rPr>
        <w:t>In het SOC</w:t>
      </w:r>
      <w:r w:rsidR="00F640C3">
        <w:rPr>
          <w:color w:val="3F4040"/>
        </w:rPr>
        <w:t xml:space="preserve"> </w:t>
      </w:r>
      <w:r w:rsidRPr="00DA0261">
        <w:rPr>
          <w:color w:val="3F4040"/>
        </w:rPr>
        <w:t>2 rapport moeten de beheersingsdoelstellingen (criteria) uit SOC</w:t>
      </w:r>
      <w:r w:rsidR="00F640C3">
        <w:rPr>
          <w:color w:val="3F4040"/>
        </w:rPr>
        <w:t xml:space="preserve"> </w:t>
      </w:r>
      <w:r w:rsidRPr="00DA0261">
        <w:rPr>
          <w:color w:val="3F4040"/>
        </w:rPr>
        <w:t xml:space="preserve">2 worden gehanteerd. </w:t>
      </w:r>
      <w:r w:rsidR="00BC6255">
        <w:rPr>
          <w:color w:val="3F4040"/>
        </w:rPr>
        <w:t>D</w:t>
      </w:r>
      <w:r w:rsidRPr="00DA0261">
        <w:rPr>
          <w:color w:val="3F4040"/>
        </w:rPr>
        <w:t xml:space="preserve">e handreiking beschrijft hoe </w:t>
      </w:r>
      <w:r w:rsidR="00BA4639">
        <w:rPr>
          <w:color w:val="3F4040"/>
        </w:rPr>
        <w:t xml:space="preserve">de beheersingsmaatregelen uit </w:t>
      </w:r>
      <w:r w:rsidRPr="00DA0261">
        <w:rPr>
          <w:color w:val="3F4040"/>
        </w:rPr>
        <w:t xml:space="preserve">het PCF als leidraad </w:t>
      </w:r>
      <w:r w:rsidR="00BA4639">
        <w:rPr>
          <w:color w:val="3F4040"/>
        </w:rPr>
        <w:t xml:space="preserve">kunnen </w:t>
      </w:r>
      <w:r w:rsidRPr="00DA0261">
        <w:rPr>
          <w:color w:val="3F4040"/>
        </w:rPr>
        <w:t>worden ge</w:t>
      </w:r>
      <w:r w:rsidR="00BA4639">
        <w:rPr>
          <w:color w:val="3F4040"/>
        </w:rPr>
        <w:t>bruikt</w:t>
      </w:r>
      <w:r w:rsidRPr="00DA0261">
        <w:rPr>
          <w:color w:val="3F4040"/>
        </w:rPr>
        <w:t xml:space="preserve"> voor het invullen van de SOC</w:t>
      </w:r>
      <w:r w:rsidR="00F640C3">
        <w:rPr>
          <w:color w:val="3F4040"/>
        </w:rPr>
        <w:t xml:space="preserve"> </w:t>
      </w:r>
      <w:r w:rsidRPr="00DA0261">
        <w:rPr>
          <w:color w:val="3F4040"/>
        </w:rPr>
        <w:t xml:space="preserve">2 </w:t>
      </w:r>
      <w:proofErr w:type="spellStart"/>
      <w:r w:rsidRPr="00DA0261">
        <w:rPr>
          <w:color w:val="3F4040"/>
        </w:rPr>
        <w:t>privacycriteria</w:t>
      </w:r>
      <w:proofErr w:type="spellEnd"/>
      <w:r w:rsidRPr="00DA0261">
        <w:rPr>
          <w:color w:val="3F4040"/>
        </w:rPr>
        <w:t>, rekening houdend met het doel (</w:t>
      </w:r>
      <w:proofErr w:type="spellStart"/>
      <w:r w:rsidRPr="001C0007">
        <w:rPr>
          <w:i/>
          <w:iCs/>
          <w:color w:val="3F4040"/>
        </w:rPr>
        <w:t>objective</w:t>
      </w:r>
      <w:proofErr w:type="spellEnd"/>
      <w:r w:rsidRPr="00DA0261">
        <w:rPr>
          <w:color w:val="3F4040"/>
        </w:rPr>
        <w:t>) van de (service)organisatie en de ‘points of focus’</w:t>
      </w:r>
      <w:r w:rsidR="001C0007">
        <w:rPr>
          <w:color w:val="3F4040"/>
        </w:rPr>
        <w:t xml:space="preserve"> behorend bij de Trust Services Criteria ten aanzien van privacy</w:t>
      </w:r>
      <w:r w:rsidRPr="00DA0261">
        <w:rPr>
          <w:color w:val="3F4040"/>
        </w:rPr>
        <w:t>.</w:t>
      </w:r>
      <w:bookmarkEnd w:id="38"/>
      <w:r w:rsidR="00BA4639">
        <w:rPr>
          <w:color w:val="3F4040"/>
        </w:rPr>
        <w:t xml:space="preserve"> </w:t>
      </w:r>
    </w:p>
    <w:bookmarkEnd w:id="37"/>
    <w:p w14:paraId="0A554E5B" w14:textId="27EF4224" w:rsidR="00A93401" w:rsidRPr="00DA0261" w:rsidRDefault="00C9213E" w:rsidP="000D0162">
      <w:pPr>
        <w:pStyle w:val="Plattetekst"/>
        <w:numPr>
          <w:ilvl w:val="0"/>
          <w:numId w:val="60"/>
        </w:numPr>
        <w:spacing w:before="225"/>
        <w:ind w:left="720" w:right="106"/>
        <w:jc w:val="both"/>
        <w:rPr>
          <w:i/>
          <w:color w:val="3F4040"/>
        </w:rPr>
      </w:pPr>
      <w:r>
        <w:rPr>
          <w:i/>
          <w:color w:val="3F4040"/>
        </w:rPr>
        <w:t>Logo</w:t>
      </w:r>
      <w:r w:rsidRPr="00DA0261">
        <w:rPr>
          <w:i/>
          <w:color w:val="3F4040"/>
        </w:rPr>
        <w:t xml:space="preserve"> </w:t>
      </w:r>
      <w:r w:rsidR="00A93401" w:rsidRPr="00DA0261">
        <w:rPr>
          <w:i/>
          <w:color w:val="3F4040"/>
        </w:rPr>
        <w:t xml:space="preserve">Privacy Audit </w:t>
      </w:r>
      <w:proofErr w:type="spellStart"/>
      <w:r w:rsidR="00A93401" w:rsidRPr="00DA0261">
        <w:rPr>
          <w:i/>
          <w:color w:val="3F4040"/>
        </w:rPr>
        <w:t>Proof</w:t>
      </w:r>
      <w:proofErr w:type="spellEnd"/>
      <w:r w:rsidR="00A93401" w:rsidRPr="00DA0261">
        <w:rPr>
          <w:i/>
          <w:color w:val="3F4040"/>
        </w:rPr>
        <w:t>™</w:t>
      </w:r>
    </w:p>
    <w:p w14:paraId="3253B97F" w14:textId="63A61F9B" w:rsidR="00A93401" w:rsidRDefault="00111C16" w:rsidP="00750870">
      <w:pPr>
        <w:pStyle w:val="Plattetekst"/>
        <w:spacing w:before="225"/>
        <w:ind w:left="371" w:right="106"/>
        <w:jc w:val="both"/>
        <w:rPr>
          <w:color w:val="3F4040"/>
        </w:rPr>
      </w:pPr>
      <w:r w:rsidRPr="00111C16">
        <w:rPr>
          <w:color w:val="3F4040"/>
        </w:rPr>
        <w:t xml:space="preserve">Op basis van een </w:t>
      </w:r>
      <w:proofErr w:type="spellStart"/>
      <w:r w:rsidRPr="00111C16">
        <w:rPr>
          <w:color w:val="3F4040"/>
        </w:rPr>
        <w:t>assurance</w:t>
      </w:r>
      <w:proofErr w:type="spellEnd"/>
      <w:r w:rsidRPr="00111C16">
        <w:rPr>
          <w:color w:val="3F4040"/>
        </w:rPr>
        <w:t xml:space="preserve"> opdracht die heeft geresulteerd in een </w:t>
      </w:r>
      <w:r w:rsidR="00373657">
        <w:rPr>
          <w:color w:val="3F4040"/>
        </w:rPr>
        <w:t>goedkeurend</w:t>
      </w:r>
      <w:r w:rsidRPr="00111C16">
        <w:rPr>
          <w:color w:val="3F4040"/>
        </w:rPr>
        <w:t xml:space="preserve"> oordeel van een privacy-auditor kan aan </w:t>
      </w:r>
      <w:r w:rsidR="003B6E90">
        <w:rPr>
          <w:color w:val="3F4040"/>
        </w:rPr>
        <w:t xml:space="preserve">een entiteit </w:t>
      </w:r>
      <w:r w:rsidRPr="00111C16">
        <w:rPr>
          <w:color w:val="3F4040"/>
        </w:rPr>
        <w:t>toestemming worden verleend het logo 'Privacy-Audit-</w:t>
      </w:r>
      <w:proofErr w:type="spellStart"/>
      <w:r w:rsidRPr="00111C16">
        <w:rPr>
          <w:color w:val="3F4040"/>
        </w:rPr>
        <w:t>Proof</w:t>
      </w:r>
      <w:proofErr w:type="spellEnd"/>
      <w:r w:rsidRPr="00111C16">
        <w:rPr>
          <w:color w:val="3F4040"/>
        </w:rPr>
        <w:t>' te gebruiken.</w:t>
      </w:r>
      <w:r w:rsidR="00A93401" w:rsidRPr="00A93401">
        <w:rPr>
          <w:color w:val="3F4040"/>
        </w:rPr>
        <w:t xml:space="preserve"> </w:t>
      </w:r>
      <w:r w:rsidR="00AF7031">
        <w:rPr>
          <w:color w:val="3F4040"/>
        </w:rPr>
        <w:t>Het PCF als onderliggend toetsingskader</w:t>
      </w:r>
      <w:r w:rsidR="00E831E2">
        <w:rPr>
          <w:color w:val="3F4040"/>
        </w:rPr>
        <w:t xml:space="preserve"> is hierbij uitgangspunt</w:t>
      </w:r>
      <w:r w:rsidR="003B6E90">
        <w:rPr>
          <w:color w:val="3F4040"/>
        </w:rPr>
        <w:t xml:space="preserve">. Voor het nader informatie over het logo en de gebruiksvoorwaarden verwijzen we kortheidshalve naar de website van NOREA. </w:t>
      </w:r>
    </w:p>
    <w:p w14:paraId="1395E575" w14:textId="76D425B2" w:rsidR="00353B66" w:rsidRPr="005B0E1A" w:rsidRDefault="00353B66" w:rsidP="00DA0261">
      <w:pPr>
        <w:pStyle w:val="Kop2"/>
      </w:pPr>
      <w:bookmarkStart w:id="39" w:name="_Toc203658836"/>
      <w:bookmarkStart w:id="40" w:name="_Toc10723689"/>
      <w:r w:rsidRPr="005B0E1A">
        <w:t xml:space="preserve">PCF en </w:t>
      </w:r>
      <w:r w:rsidR="00E30C2E" w:rsidRPr="005B0E1A">
        <w:t>de International Digital Reporting Standards</w:t>
      </w:r>
      <w:bookmarkEnd w:id="39"/>
    </w:p>
    <w:p w14:paraId="09407EA0" w14:textId="77777777" w:rsidR="00E30C2E" w:rsidRDefault="00E30C2E" w:rsidP="00E30C2E">
      <w:pPr>
        <w:pStyle w:val="Plattetekst"/>
        <w:spacing w:before="225"/>
        <w:ind w:left="371" w:right="106"/>
        <w:jc w:val="both"/>
      </w:pPr>
      <w:r>
        <w:t xml:space="preserve">NOREA heeft een verslaggevingsstandaard ontwikkeld waarmee organisaties zich kunnen verantwoorden over de beheersing van hun informatietechnologie. Dit zijn de </w:t>
      </w:r>
      <w:r w:rsidRPr="00A64826">
        <w:rPr>
          <w:i/>
          <w:iCs/>
        </w:rPr>
        <w:t>International Digital Reporting Standards</w:t>
      </w:r>
      <w:r>
        <w:t xml:space="preserve"> (IDRS; voorheen het NOREA Rapportage Initiatief (NRI)). Privacy is binnen </w:t>
      </w:r>
      <w:r>
        <w:lastRenderedPageBreak/>
        <w:t xml:space="preserve">IDRS één van de relevante onderwerpen die een organisatie in overweging moet nemen om verantwoording over af te leggen (naast </w:t>
      </w:r>
      <w:r w:rsidRPr="00A64826">
        <w:rPr>
          <w:color w:val="3F4040"/>
        </w:rPr>
        <w:t>digitale</w:t>
      </w:r>
      <w:r>
        <w:t xml:space="preserve"> innovatie en transformatie, data </w:t>
      </w:r>
      <w:proofErr w:type="spellStart"/>
      <w:r>
        <w:t>governance</w:t>
      </w:r>
      <w:proofErr w:type="spellEnd"/>
      <w:r>
        <w:t xml:space="preserve"> en ethiek, outsourcing, cybersecurity en IT continuïteitsmanagement).  </w:t>
      </w:r>
    </w:p>
    <w:p w14:paraId="0A46824A" w14:textId="5C20B0E1" w:rsidR="00E30C2E" w:rsidRDefault="00E30C2E" w:rsidP="00E30C2E">
      <w:pPr>
        <w:pStyle w:val="Plattetekst"/>
        <w:spacing w:before="225"/>
        <w:ind w:left="371" w:right="106"/>
        <w:jc w:val="both"/>
      </w:pPr>
      <w:r>
        <w:t xml:space="preserve">IDRS bevat vereiste </w:t>
      </w:r>
      <w:proofErr w:type="spellStart"/>
      <w:r w:rsidRPr="00A64826">
        <w:rPr>
          <w:i/>
          <w:iCs/>
        </w:rPr>
        <w:t>disclosures</w:t>
      </w:r>
      <w:proofErr w:type="spellEnd"/>
      <w:r>
        <w:t xml:space="preserve"> in de verslaggeving over privacy, alsmede handreikingen (</w:t>
      </w:r>
      <w:proofErr w:type="spellStart"/>
      <w:r>
        <w:rPr>
          <w:i/>
          <w:iCs/>
        </w:rPr>
        <w:t>guidance</w:t>
      </w:r>
      <w:proofErr w:type="spellEnd"/>
      <w:r>
        <w:rPr>
          <w:i/>
          <w:iCs/>
        </w:rPr>
        <w:t xml:space="preserve">) </w:t>
      </w:r>
      <w:r>
        <w:t xml:space="preserve">om hieraan invulling te geven. Alhoewel er thematisch sterke </w:t>
      </w:r>
      <w:r w:rsidRPr="00A64826">
        <w:rPr>
          <w:color w:val="3F4040"/>
        </w:rPr>
        <w:t>raakvlakken</w:t>
      </w:r>
      <w:r>
        <w:t xml:space="preserve"> zijn tussen het privacy-onderdeel van IDRS enerzijds en het PCF anderzijds, dienen zij uiteraard een ander doel. Wel zal het IDRS </w:t>
      </w:r>
      <w:r w:rsidRPr="00FA68F8">
        <w:t>worden aangevuld met een audithandreiking</w:t>
      </w:r>
      <w:r>
        <w:t>,</w:t>
      </w:r>
      <w:r w:rsidRPr="00FA68F8">
        <w:t xml:space="preserve"> waarmee onafhankelijke IT-auditors </w:t>
      </w:r>
      <w:proofErr w:type="spellStart"/>
      <w:r>
        <w:t>assurance</w:t>
      </w:r>
      <w:proofErr w:type="spellEnd"/>
      <w:r>
        <w:t xml:space="preserve"> kunnen geven over </w:t>
      </w:r>
      <w:r w:rsidRPr="00FA68F8">
        <w:t xml:space="preserve">de getrouwe weergave </w:t>
      </w:r>
      <w:r>
        <w:t>van de IT-verantwoording (conform IDRS) door een organisatie.</w:t>
      </w:r>
    </w:p>
    <w:p w14:paraId="617A2056" w14:textId="7FA90E48" w:rsidR="00A93401" w:rsidRPr="00A93401" w:rsidRDefault="00A93401" w:rsidP="00DA0261">
      <w:pPr>
        <w:pStyle w:val="Kop2"/>
      </w:pPr>
      <w:bookmarkStart w:id="41" w:name="_Toc203658837"/>
      <w:r w:rsidRPr="00A93401">
        <w:t>PCF en certificering volgens de AVG</w:t>
      </w:r>
      <w:bookmarkEnd w:id="40"/>
      <w:bookmarkEnd w:id="41"/>
    </w:p>
    <w:p w14:paraId="5CE5DEA8" w14:textId="6D2E9834" w:rsidR="00A93401" w:rsidRPr="00A93401" w:rsidRDefault="00A93401" w:rsidP="00DA0261">
      <w:pPr>
        <w:pStyle w:val="Plattetekst"/>
        <w:spacing w:before="225"/>
        <w:ind w:left="371" w:right="106"/>
        <w:jc w:val="both"/>
        <w:rPr>
          <w:color w:val="3F4040"/>
        </w:rPr>
      </w:pPr>
      <w:r w:rsidRPr="37D4C235">
        <w:rPr>
          <w:color w:val="3F4040"/>
        </w:rPr>
        <w:t xml:space="preserve">De AVG zelf onderstreept het belang van certificeringsmechanismen om compliance met de AVG aan te tonen. </w:t>
      </w:r>
      <w:r w:rsidR="0012467C" w:rsidRPr="37D4C235">
        <w:rPr>
          <w:color w:val="3F4040"/>
        </w:rPr>
        <w:t>H</w:t>
      </w:r>
      <w:r w:rsidRPr="37D4C235">
        <w:rPr>
          <w:color w:val="3F4040"/>
        </w:rPr>
        <w:t xml:space="preserve">et PCF mag </w:t>
      </w:r>
      <w:r w:rsidR="0012467C" w:rsidRPr="37D4C235">
        <w:rPr>
          <w:color w:val="3F4040"/>
        </w:rPr>
        <w:t xml:space="preserve">niet </w:t>
      </w:r>
      <w:r w:rsidRPr="37D4C235">
        <w:rPr>
          <w:color w:val="3F4040"/>
        </w:rPr>
        <w:t xml:space="preserve">worden gezien als een verzameling criteria die een certificering zoals bedoeld in artikelen 42 en 43 van de AVG mogelijk maakt, </w:t>
      </w:r>
      <w:r w:rsidR="0012467C" w:rsidRPr="37D4C235">
        <w:rPr>
          <w:color w:val="3F4040"/>
        </w:rPr>
        <w:t xml:space="preserve">alhoewel het </w:t>
      </w:r>
      <w:proofErr w:type="spellStart"/>
      <w:r w:rsidRPr="37D4C235">
        <w:rPr>
          <w:color w:val="3F4040"/>
        </w:rPr>
        <w:t>het</w:t>
      </w:r>
      <w:proofErr w:type="spellEnd"/>
      <w:r w:rsidRPr="37D4C235">
        <w:rPr>
          <w:color w:val="3F4040"/>
        </w:rPr>
        <w:t xml:space="preserve"> in beginsel </w:t>
      </w:r>
      <w:r w:rsidR="0012467C" w:rsidRPr="37D4C235">
        <w:rPr>
          <w:color w:val="3F4040"/>
        </w:rPr>
        <w:t xml:space="preserve">voldoet </w:t>
      </w:r>
      <w:r w:rsidRPr="37D4C235">
        <w:rPr>
          <w:color w:val="3F4040"/>
        </w:rPr>
        <w:t>aan de richtlijnen die de</w:t>
      </w:r>
      <w:r w:rsidR="0015521E">
        <w:rPr>
          <w:color w:val="3F4040"/>
        </w:rPr>
        <w:t xml:space="preserve"> European Data </w:t>
      </w:r>
      <w:proofErr w:type="spellStart"/>
      <w:r w:rsidR="0015521E">
        <w:rPr>
          <w:color w:val="3F4040"/>
        </w:rPr>
        <w:t>Protection</w:t>
      </w:r>
      <w:proofErr w:type="spellEnd"/>
      <w:r w:rsidR="0015521E">
        <w:rPr>
          <w:color w:val="3F4040"/>
        </w:rPr>
        <w:t xml:space="preserve"> Board (</w:t>
      </w:r>
      <w:r w:rsidRPr="37D4C235">
        <w:rPr>
          <w:color w:val="3F4040"/>
        </w:rPr>
        <w:t>EDPB</w:t>
      </w:r>
      <w:r w:rsidR="0015521E">
        <w:rPr>
          <w:color w:val="3F4040"/>
        </w:rPr>
        <w:t>)</w:t>
      </w:r>
      <w:r w:rsidRPr="37D4C235">
        <w:rPr>
          <w:color w:val="3F4040"/>
        </w:rPr>
        <w:t xml:space="preserve"> over AVG-certificering heeft uitgebracht.</w:t>
      </w:r>
    </w:p>
    <w:p w14:paraId="546A7680" w14:textId="2392DF04" w:rsidR="00902A93" w:rsidRPr="00DA0261" w:rsidRDefault="00902A93" w:rsidP="00DA0261">
      <w:pPr>
        <w:pStyle w:val="Plattetekst"/>
        <w:spacing w:before="225"/>
        <w:ind w:left="371" w:right="106"/>
        <w:jc w:val="both"/>
        <w:rPr>
          <w:color w:val="3F4040"/>
        </w:rPr>
      </w:pPr>
      <w:r w:rsidRPr="00DA0261">
        <w:rPr>
          <w:color w:val="3F4040"/>
        </w:rPr>
        <w:t xml:space="preserve">In Nederland heeft de Autoriteit Persoonsgegevens (AP) ervoor gekozen om de ontwikkeling van certificeringsschema’s en </w:t>
      </w:r>
      <w:r w:rsidR="00C9213E">
        <w:rPr>
          <w:color w:val="3F4040"/>
        </w:rPr>
        <w:t>-</w:t>
      </w:r>
      <w:r w:rsidRPr="00DA0261">
        <w:rPr>
          <w:color w:val="3F4040"/>
        </w:rPr>
        <w:t>criteria aan de markt over te laten. Auditorganisaties die ‘AVG-certificaten’ willen gaan afgeven, in feite de toekomstige Certificerende Instellingen (</w:t>
      </w:r>
      <w:proofErr w:type="spellStart"/>
      <w:r w:rsidRPr="00DA0261">
        <w:rPr>
          <w:color w:val="3F4040"/>
        </w:rPr>
        <w:t>CI’s</w:t>
      </w:r>
      <w:proofErr w:type="spellEnd"/>
      <w:r w:rsidRPr="00DA0261">
        <w:rPr>
          <w:color w:val="3F4040"/>
        </w:rPr>
        <w:t>), zullen daartoe eerst geaccrediteerd moeten worden. De AP heeft deze taak in handen gelegd van de Raad voor Accreditatie (RvA</w:t>
      </w:r>
      <w:r w:rsidR="00D10721">
        <w:rPr>
          <w:color w:val="3F4040"/>
        </w:rPr>
        <w:t>)</w:t>
      </w:r>
      <w:r w:rsidRPr="00DA0261">
        <w:rPr>
          <w:color w:val="3F4040"/>
        </w:rPr>
        <w:t>.</w:t>
      </w:r>
      <w:r w:rsidR="00760F97">
        <w:rPr>
          <w:color w:val="3F4040"/>
        </w:rPr>
        <w:t xml:space="preserve"> </w:t>
      </w:r>
    </w:p>
    <w:p w14:paraId="174E9F08" w14:textId="5D6C8FEC" w:rsidR="00BA4639" w:rsidRDefault="00CE183C">
      <w:pPr>
        <w:pStyle w:val="Plattetekst"/>
        <w:spacing w:before="225"/>
        <w:ind w:left="371" w:right="106"/>
        <w:jc w:val="both"/>
        <w:rPr>
          <w:color w:val="3F4040"/>
        </w:rPr>
      </w:pPr>
      <w:r>
        <w:rPr>
          <w:color w:val="3F4040"/>
        </w:rPr>
        <w:t>Op het moment van opstellen van dit PCF is het</w:t>
      </w:r>
      <w:r w:rsidR="00902A93" w:rsidRPr="00DA0261">
        <w:rPr>
          <w:color w:val="3F4040"/>
        </w:rPr>
        <w:t xml:space="preserve"> </w:t>
      </w:r>
      <w:r w:rsidR="0012467C">
        <w:rPr>
          <w:color w:val="3F4040"/>
        </w:rPr>
        <w:t xml:space="preserve">in Nederland </w:t>
      </w:r>
      <w:r w:rsidR="00902A93" w:rsidRPr="00DA0261">
        <w:rPr>
          <w:color w:val="3F4040"/>
        </w:rPr>
        <w:t xml:space="preserve">nog niet mogelijk een formeel </w:t>
      </w:r>
      <w:proofErr w:type="spellStart"/>
      <w:r w:rsidR="00902A93" w:rsidRPr="00DA0261">
        <w:rPr>
          <w:color w:val="3F4040"/>
        </w:rPr>
        <w:t>privacycertificaat</w:t>
      </w:r>
      <w:proofErr w:type="spellEnd"/>
      <w:r w:rsidR="00902A93" w:rsidRPr="00DA0261">
        <w:rPr>
          <w:color w:val="3F4040"/>
        </w:rPr>
        <w:t xml:space="preserve"> te verkrijgen zoals bedoeld in de artikelen 42 en 43 van de AVG</w:t>
      </w:r>
      <w:r>
        <w:rPr>
          <w:color w:val="3F4040"/>
        </w:rPr>
        <w:t xml:space="preserve">. Wel </w:t>
      </w:r>
      <w:r w:rsidR="00546C01">
        <w:rPr>
          <w:color w:val="3F4040"/>
        </w:rPr>
        <w:t>is het</w:t>
      </w:r>
      <w:r>
        <w:rPr>
          <w:color w:val="3F4040"/>
        </w:rPr>
        <w:t xml:space="preserve"> </w:t>
      </w:r>
      <w:r w:rsidR="00902A93" w:rsidRPr="00DA0261">
        <w:rPr>
          <w:color w:val="3F4040"/>
        </w:rPr>
        <w:t xml:space="preserve">mogelijk om op basis van het onderzoek </w:t>
      </w:r>
      <w:r w:rsidR="0012467C">
        <w:rPr>
          <w:color w:val="3F4040"/>
        </w:rPr>
        <w:t xml:space="preserve">door </w:t>
      </w:r>
      <w:r w:rsidR="00902A93" w:rsidRPr="00DA0261">
        <w:rPr>
          <w:color w:val="3F4040"/>
        </w:rPr>
        <w:t xml:space="preserve">een onafhankelijke auditor (RE) dat is uitgevoerd aan de hand van de criteria van het PCF, een privacy </w:t>
      </w:r>
      <w:proofErr w:type="spellStart"/>
      <w:r w:rsidR="00902A93" w:rsidRPr="00DA0261">
        <w:rPr>
          <w:color w:val="3F4040"/>
        </w:rPr>
        <w:t>assurance</w:t>
      </w:r>
      <w:proofErr w:type="spellEnd"/>
      <w:r w:rsidR="00902A93" w:rsidRPr="00DA0261">
        <w:rPr>
          <w:color w:val="3F4040"/>
        </w:rPr>
        <w:t xml:space="preserve"> verklaring te verkrijgen. Naar verwachting zullen deze twee stelsels (certificatie en </w:t>
      </w:r>
      <w:proofErr w:type="spellStart"/>
      <w:r w:rsidR="00902A93" w:rsidRPr="00DA0261">
        <w:rPr>
          <w:color w:val="3F4040"/>
        </w:rPr>
        <w:t>assurance</w:t>
      </w:r>
      <w:proofErr w:type="spellEnd"/>
      <w:r w:rsidR="00902A93" w:rsidRPr="00DA0261">
        <w:rPr>
          <w:color w:val="3F4040"/>
        </w:rPr>
        <w:t xml:space="preserve">) in de toekomst </w:t>
      </w:r>
      <w:r w:rsidR="00BA4639">
        <w:rPr>
          <w:color w:val="3F4040"/>
        </w:rPr>
        <w:t xml:space="preserve">meer </w:t>
      </w:r>
      <w:r w:rsidR="00902A93" w:rsidRPr="00DA0261">
        <w:rPr>
          <w:color w:val="3F4040"/>
        </w:rPr>
        <w:t>naar elkaar toegroeien. Zodra zich op dit gebied nieuwe ontwikkelingen voordoen, zal dat op de website van de NOREA worden gemeld.</w:t>
      </w:r>
      <w:r w:rsidR="00D10721">
        <w:rPr>
          <w:color w:val="3F4040"/>
        </w:rPr>
        <w:t xml:space="preserve"> </w:t>
      </w:r>
    </w:p>
    <w:p w14:paraId="776B9BB1" w14:textId="5824AF8A" w:rsidR="003677E5" w:rsidRPr="00DA0261" w:rsidRDefault="003677E5" w:rsidP="00DA0261">
      <w:pPr>
        <w:pStyle w:val="Kop2"/>
        <w:rPr>
          <w:b w:val="0"/>
        </w:rPr>
      </w:pPr>
      <w:bookmarkStart w:id="42" w:name="_Toc198208843"/>
      <w:bookmarkStart w:id="43" w:name="_Toc10723690"/>
      <w:bookmarkStart w:id="44" w:name="_Toc203658838"/>
      <w:bookmarkEnd w:id="42"/>
      <w:r w:rsidRPr="00DA0261">
        <w:t>PCF en ISO 27001</w:t>
      </w:r>
      <w:bookmarkEnd w:id="43"/>
      <w:r w:rsidR="00BA4639">
        <w:t>/</w:t>
      </w:r>
      <w:r w:rsidR="005D2BFD">
        <w:t>ISO 2</w:t>
      </w:r>
      <w:r w:rsidR="00BA4639">
        <w:t>7002</w:t>
      </w:r>
      <w:bookmarkEnd w:id="44"/>
    </w:p>
    <w:p w14:paraId="2FC74D8F" w14:textId="196E3A13" w:rsidR="003677E5" w:rsidRPr="00DA0261" w:rsidRDefault="003677E5" w:rsidP="00DA0261">
      <w:pPr>
        <w:pStyle w:val="Plattetekst"/>
        <w:spacing w:before="225"/>
        <w:ind w:left="371" w:right="106"/>
        <w:jc w:val="both"/>
        <w:rPr>
          <w:color w:val="3F4040"/>
        </w:rPr>
      </w:pPr>
      <w:r w:rsidRPr="00DA0261">
        <w:rPr>
          <w:color w:val="3F4040"/>
        </w:rPr>
        <w:t xml:space="preserve">Persoonsgegevens </w:t>
      </w:r>
      <w:r w:rsidR="003B0428">
        <w:rPr>
          <w:color w:val="3F4040"/>
        </w:rPr>
        <w:t>moeten</w:t>
      </w:r>
      <w:r w:rsidRPr="00DA0261">
        <w:rPr>
          <w:color w:val="3F4040"/>
        </w:rPr>
        <w:t xml:space="preserve"> worden gezien als een bijzondere vorm van informatie, die in het kader van privacy adequaat beschermd dient te worden. Daarmee is er uiteraard een sterke relatie én een zekere overlap tussen het PCF en normenkaders die zich richten op informatiebeveiliging in zijn algemeenheid. Een voorbeeld van dit laatste </w:t>
      </w:r>
      <w:r w:rsidR="003B0428">
        <w:rPr>
          <w:color w:val="3F4040"/>
        </w:rPr>
        <w:t>zijn</w:t>
      </w:r>
      <w:r w:rsidRPr="00DA0261">
        <w:rPr>
          <w:color w:val="3F4040"/>
        </w:rPr>
        <w:t xml:space="preserve"> ISO/IEC </w:t>
      </w:r>
      <w:r w:rsidR="005D2BFD">
        <w:rPr>
          <w:color w:val="3F4040"/>
        </w:rPr>
        <w:t>ISO 2</w:t>
      </w:r>
      <w:r w:rsidRPr="00DA0261">
        <w:rPr>
          <w:color w:val="3F4040"/>
        </w:rPr>
        <w:t>7001</w:t>
      </w:r>
      <w:r w:rsidR="003B0428">
        <w:rPr>
          <w:color w:val="3F4040"/>
        </w:rPr>
        <w:t xml:space="preserve"> en 27002, die dienen als een standaard voor een </w:t>
      </w:r>
      <w:r w:rsidR="00C9213E">
        <w:rPr>
          <w:color w:val="3F4040"/>
        </w:rPr>
        <w:t>i</w:t>
      </w:r>
      <w:r w:rsidR="003B0428" w:rsidRPr="00FE476E">
        <w:rPr>
          <w:color w:val="3F4040"/>
        </w:rPr>
        <w:t>nformatiebeveiligingsmanagementsysteem</w:t>
      </w:r>
      <w:r w:rsidR="003B0428">
        <w:rPr>
          <w:color w:val="3F4040"/>
        </w:rPr>
        <w:t xml:space="preserve"> (</w:t>
      </w:r>
      <w:r w:rsidR="005D2BFD">
        <w:rPr>
          <w:color w:val="3F4040"/>
        </w:rPr>
        <w:t>ISO 2</w:t>
      </w:r>
      <w:r w:rsidR="003B0428">
        <w:rPr>
          <w:color w:val="3F4040"/>
        </w:rPr>
        <w:t xml:space="preserve">7001) en als een verzameling richtlijnen en best </w:t>
      </w:r>
      <w:proofErr w:type="spellStart"/>
      <w:r w:rsidR="003B0428">
        <w:rPr>
          <w:color w:val="3F4040"/>
        </w:rPr>
        <w:t>practices</w:t>
      </w:r>
      <w:proofErr w:type="spellEnd"/>
      <w:r w:rsidR="003B0428">
        <w:rPr>
          <w:color w:val="3F4040"/>
        </w:rPr>
        <w:t xml:space="preserve"> op het gebied van informatiebeveiliging (</w:t>
      </w:r>
      <w:r w:rsidR="005D2BFD">
        <w:rPr>
          <w:color w:val="3F4040"/>
        </w:rPr>
        <w:t>ISO 2</w:t>
      </w:r>
      <w:r w:rsidR="003B0428">
        <w:rPr>
          <w:color w:val="3F4040"/>
        </w:rPr>
        <w:t xml:space="preserve">7002). Vele </w:t>
      </w:r>
      <w:r w:rsidRPr="00DA0261">
        <w:rPr>
          <w:color w:val="3F4040"/>
        </w:rPr>
        <w:t xml:space="preserve">andere raamwerken (zoals bijvoorbeeld de Baseline Informatiebeveiliging </w:t>
      </w:r>
      <w:r w:rsidR="00546C01">
        <w:rPr>
          <w:color w:val="3F4040"/>
        </w:rPr>
        <w:t xml:space="preserve">Overheid </w:t>
      </w:r>
      <w:r w:rsidRPr="00DA0261">
        <w:rPr>
          <w:color w:val="3F4040"/>
        </w:rPr>
        <w:t>(BI</w:t>
      </w:r>
      <w:r w:rsidR="00546C01">
        <w:rPr>
          <w:color w:val="3F4040"/>
        </w:rPr>
        <w:t>O</w:t>
      </w:r>
      <w:r w:rsidRPr="00DA0261">
        <w:rPr>
          <w:color w:val="3F4040"/>
        </w:rPr>
        <w:t>))</w:t>
      </w:r>
      <w:r w:rsidR="003B0428">
        <w:rPr>
          <w:color w:val="3F4040"/>
        </w:rPr>
        <w:t xml:space="preserve">, hebben hun wortels in </w:t>
      </w:r>
      <w:r w:rsidR="005D2BFD">
        <w:rPr>
          <w:color w:val="3F4040"/>
        </w:rPr>
        <w:t>ISO 2</w:t>
      </w:r>
      <w:r w:rsidR="003B0428">
        <w:rPr>
          <w:color w:val="3F4040"/>
        </w:rPr>
        <w:t>7001/27002</w:t>
      </w:r>
      <w:r w:rsidRPr="00DA0261">
        <w:rPr>
          <w:color w:val="3F4040"/>
        </w:rPr>
        <w:t xml:space="preserve">. In </w:t>
      </w:r>
      <w:r w:rsidR="00537C46">
        <w:rPr>
          <w:color w:val="3F4040"/>
        </w:rPr>
        <w:t>bijlage</w:t>
      </w:r>
      <w:r w:rsidRPr="00DA0261">
        <w:rPr>
          <w:color w:val="3F4040"/>
        </w:rPr>
        <w:t xml:space="preserve"> 3 van dit do</w:t>
      </w:r>
      <w:r w:rsidR="00537C46">
        <w:rPr>
          <w:color w:val="3F4040"/>
        </w:rPr>
        <w:t>cu</w:t>
      </w:r>
      <w:r w:rsidRPr="00DA0261">
        <w:rPr>
          <w:color w:val="3F4040"/>
        </w:rPr>
        <w:t xml:space="preserve">ment wordt ingegaan op een aantal aspecten van de relatie tussen het PCF en ISO </w:t>
      </w:r>
      <w:r w:rsidRPr="00DA0261">
        <w:rPr>
          <w:color w:val="3F4040"/>
        </w:rPr>
        <w:lastRenderedPageBreak/>
        <w:t>27001</w:t>
      </w:r>
      <w:r w:rsidR="003B0428">
        <w:rPr>
          <w:color w:val="3F4040"/>
        </w:rPr>
        <w:t>/27002</w:t>
      </w:r>
      <w:r w:rsidR="00A1367A">
        <w:rPr>
          <w:color w:val="3F4040"/>
        </w:rPr>
        <w:t xml:space="preserve">, alsmede </w:t>
      </w:r>
      <w:r w:rsidR="00AD242F" w:rsidRPr="00AD242F">
        <w:rPr>
          <w:color w:val="3F4040"/>
        </w:rPr>
        <w:t xml:space="preserve">op het verband tussen het PCF en de </w:t>
      </w:r>
      <w:proofErr w:type="spellStart"/>
      <w:r w:rsidR="00AD242F" w:rsidRPr="00AD242F">
        <w:rPr>
          <w:color w:val="3F4040"/>
        </w:rPr>
        <w:t>privacygerelateerde</w:t>
      </w:r>
      <w:proofErr w:type="spellEnd"/>
      <w:r w:rsidR="00AD242F" w:rsidRPr="00AD242F">
        <w:rPr>
          <w:color w:val="3F4040"/>
        </w:rPr>
        <w:t xml:space="preserve"> ISO standaarden 27701, 27018 en 29100</w:t>
      </w:r>
      <w:r w:rsidR="00A1367A">
        <w:rPr>
          <w:color w:val="3F4040"/>
        </w:rPr>
        <w:t>.</w:t>
      </w:r>
    </w:p>
    <w:p w14:paraId="5516140A" w14:textId="77777777" w:rsidR="00132A9E" w:rsidRPr="00085314" w:rsidRDefault="0011139F" w:rsidP="00DA0261">
      <w:pPr>
        <w:pStyle w:val="Kop2"/>
      </w:pPr>
      <w:bookmarkStart w:id="45" w:name="_Toc10719541"/>
      <w:bookmarkStart w:id="46" w:name="_Toc10722985"/>
      <w:bookmarkStart w:id="47" w:name="_Toc10723691"/>
      <w:bookmarkStart w:id="48" w:name="_Toc10723694"/>
      <w:bookmarkStart w:id="49" w:name="_Toc203658839"/>
      <w:bookmarkEnd w:id="45"/>
      <w:bookmarkEnd w:id="46"/>
      <w:bookmarkEnd w:id="47"/>
      <w:r w:rsidRPr="00085314">
        <w:t>Totstandkoming van het Privacy Control Framework</w:t>
      </w:r>
      <w:bookmarkEnd w:id="48"/>
      <w:bookmarkEnd w:id="49"/>
    </w:p>
    <w:p w14:paraId="58452229" w14:textId="5115190E" w:rsidR="003677E5" w:rsidRDefault="00546C01">
      <w:pPr>
        <w:pStyle w:val="Plattetekst"/>
        <w:spacing w:before="232"/>
        <w:ind w:left="371" w:right="106"/>
        <w:jc w:val="both"/>
        <w:rPr>
          <w:color w:val="3F4040"/>
        </w:rPr>
      </w:pPr>
      <w:r>
        <w:rPr>
          <w:color w:val="3F4040"/>
        </w:rPr>
        <w:t>De eerste versie van h</w:t>
      </w:r>
      <w:r w:rsidR="0011139F" w:rsidRPr="00085314">
        <w:rPr>
          <w:color w:val="3F4040"/>
        </w:rPr>
        <w:t xml:space="preserve">et PCF is tussen november 2017 en april 2018 opgesteld door een werkgroep van NOREA. </w:t>
      </w:r>
      <w:r w:rsidR="003677E5">
        <w:rPr>
          <w:color w:val="3F4040"/>
        </w:rPr>
        <w:t>Versie 1.0 werd uitgebracht in mei 2018</w:t>
      </w:r>
      <w:r w:rsidR="00380CF9">
        <w:rPr>
          <w:color w:val="3F4040"/>
        </w:rPr>
        <w:t xml:space="preserve"> na goedkeuring door de Vaktechnische Commissie van NOREA</w:t>
      </w:r>
      <w:r w:rsidR="003677E5">
        <w:rPr>
          <w:color w:val="3F4040"/>
        </w:rPr>
        <w:t>.</w:t>
      </w:r>
    </w:p>
    <w:p w14:paraId="541B9919" w14:textId="0CFA1EDD" w:rsidR="00546C01" w:rsidRDefault="0027388B">
      <w:pPr>
        <w:pStyle w:val="Plattetekst"/>
        <w:spacing w:before="232"/>
        <w:ind w:left="371" w:right="106"/>
        <w:jc w:val="both"/>
        <w:rPr>
          <w:color w:val="3F4040"/>
        </w:rPr>
      </w:pPr>
      <w:bookmarkStart w:id="50" w:name="_Hlk8994831"/>
      <w:r w:rsidRPr="00DA0261">
        <w:rPr>
          <w:color w:val="3F4040"/>
        </w:rPr>
        <w:t>In mei</w:t>
      </w:r>
      <w:r w:rsidR="00B82C40">
        <w:rPr>
          <w:color w:val="3F4040"/>
        </w:rPr>
        <w:t>/juni</w:t>
      </w:r>
      <w:r w:rsidRPr="00DA0261">
        <w:rPr>
          <w:color w:val="3F4040"/>
        </w:rPr>
        <w:t xml:space="preserve"> 2019 is</w:t>
      </w:r>
      <w:r w:rsidR="00A37230">
        <w:rPr>
          <w:color w:val="3F4040"/>
        </w:rPr>
        <w:t xml:space="preserve"> </w:t>
      </w:r>
      <w:r w:rsidRPr="00DA0261">
        <w:rPr>
          <w:color w:val="3F4040"/>
        </w:rPr>
        <w:t>een update van het PCF (versie 2.0) gemaakt, dat</w:t>
      </w:r>
      <w:r>
        <w:rPr>
          <w:color w:val="3F4040"/>
        </w:rPr>
        <w:t xml:space="preserve"> is getoetst door een klankbordgroep van leden van de Kennisgroep Privacy van NOREA, is voorgelegd aan de Vaktechnische Commissie e</w:t>
      </w:r>
      <w:r w:rsidR="00546C01">
        <w:rPr>
          <w:color w:val="3F4040"/>
        </w:rPr>
        <w:t>n in augustus 2019</w:t>
      </w:r>
      <w:r>
        <w:rPr>
          <w:color w:val="3F4040"/>
        </w:rPr>
        <w:t xml:space="preserve"> is gepubliceerd. </w:t>
      </w:r>
    </w:p>
    <w:p w14:paraId="3A00F346" w14:textId="455F577A" w:rsidR="00A1367A" w:rsidRDefault="00380CF9">
      <w:pPr>
        <w:pStyle w:val="Plattetekst"/>
        <w:spacing w:before="232"/>
        <w:ind w:left="371" w:right="106"/>
        <w:jc w:val="both"/>
        <w:rPr>
          <w:color w:val="3F4040"/>
        </w:rPr>
      </w:pPr>
      <w:r>
        <w:rPr>
          <w:color w:val="3F4040"/>
        </w:rPr>
        <w:t>Eind</w:t>
      </w:r>
      <w:r w:rsidR="00A1367A" w:rsidRPr="00E1182E">
        <w:rPr>
          <w:color w:val="3F4040"/>
        </w:rPr>
        <w:t xml:space="preserve"> 2024 is opnieuw een revisie van het PCF </w:t>
      </w:r>
      <w:r>
        <w:rPr>
          <w:color w:val="3F4040"/>
        </w:rPr>
        <w:t xml:space="preserve">gestart </w:t>
      </w:r>
      <w:r w:rsidR="00A1367A" w:rsidRPr="00E1182E">
        <w:rPr>
          <w:color w:val="3F4040"/>
        </w:rPr>
        <w:t xml:space="preserve">onder regie van de Kennisgroep Privacy van NOREA. Die revisie heeft geleid tot vaststelling en publicatie van de voorliggende versie 3.0, wederom na goedkeuring  door de Vaktechnische Commissie </w:t>
      </w:r>
      <w:r w:rsidR="00CE183C">
        <w:rPr>
          <w:color w:val="3F4040"/>
        </w:rPr>
        <w:t xml:space="preserve">en het bestuur </w:t>
      </w:r>
      <w:r w:rsidR="00A1367A" w:rsidRPr="00E1182E">
        <w:rPr>
          <w:color w:val="3F4040"/>
        </w:rPr>
        <w:t>van NOREA.</w:t>
      </w:r>
    </w:p>
    <w:p w14:paraId="028284EE" w14:textId="77777777" w:rsidR="00E1182E" w:rsidRPr="00E1182E" w:rsidRDefault="00E1182E" w:rsidP="00E1182E">
      <w:pPr>
        <w:pStyle w:val="Kop2"/>
      </w:pPr>
      <w:bookmarkStart w:id="51" w:name="_Toc203658840"/>
      <w:r w:rsidRPr="00E1182E">
        <w:t>Wijzigingen in versie 3.0</w:t>
      </w:r>
      <w:bookmarkEnd w:id="51"/>
    </w:p>
    <w:p w14:paraId="43EB2408" w14:textId="10B049C4" w:rsidR="001A31AF" w:rsidRDefault="003677E5" w:rsidP="003677E5">
      <w:pPr>
        <w:pStyle w:val="Plattetekst"/>
        <w:spacing w:before="232"/>
        <w:ind w:left="371" w:right="106"/>
        <w:jc w:val="both"/>
        <w:rPr>
          <w:color w:val="3F4040"/>
        </w:rPr>
      </w:pPr>
      <w:r>
        <w:rPr>
          <w:color w:val="3F4040"/>
        </w:rPr>
        <w:t xml:space="preserve">In de update van versie </w:t>
      </w:r>
      <w:r w:rsidR="00546C01">
        <w:rPr>
          <w:color w:val="3F4040"/>
        </w:rPr>
        <w:t>2</w:t>
      </w:r>
      <w:r>
        <w:rPr>
          <w:color w:val="3F4040"/>
        </w:rPr>
        <w:t xml:space="preserve">.0 naar versie </w:t>
      </w:r>
      <w:r w:rsidR="00546C01">
        <w:rPr>
          <w:color w:val="3F4040"/>
        </w:rPr>
        <w:t>3</w:t>
      </w:r>
      <w:r>
        <w:rPr>
          <w:color w:val="3F4040"/>
        </w:rPr>
        <w:t>.0 van het PCF zijn de volgende wijzigingen doorgevoerd:</w:t>
      </w:r>
    </w:p>
    <w:p w14:paraId="19BC1FF4" w14:textId="560A8C37" w:rsidR="003677E5" w:rsidRPr="00750870" w:rsidRDefault="001A31AF" w:rsidP="000D0162">
      <w:pPr>
        <w:pStyle w:val="Plattetekst"/>
        <w:numPr>
          <w:ilvl w:val="0"/>
          <w:numId w:val="62"/>
        </w:numPr>
        <w:ind w:right="101"/>
        <w:jc w:val="both"/>
        <w:rPr>
          <w:color w:val="000000" w:themeColor="text1"/>
        </w:rPr>
      </w:pPr>
      <w:r w:rsidRPr="00750870">
        <w:rPr>
          <w:color w:val="000000" w:themeColor="text1"/>
        </w:rPr>
        <w:t>tekstuele correctie</w:t>
      </w:r>
      <w:r w:rsidR="00380CF9" w:rsidRPr="00750870">
        <w:rPr>
          <w:color w:val="000000" w:themeColor="text1"/>
        </w:rPr>
        <w:t>, verduidelijking,</w:t>
      </w:r>
      <w:r w:rsidRPr="00750870">
        <w:rPr>
          <w:color w:val="000000" w:themeColor="text1"/>
        </w:rPr>
        <w:t xml:space="preserve"> en aanscherpingen van alle delen;</w:t>
      </w:r>
    </w:p>
    <w:p w14:paraId="639F830C" w14:textId="75287715" w:rsidR="00E1182E" w:rsidRPr="00750870" w:rsidRDefault="00E1182E" w:rsidP="000D0162">
      <w:pPr>
        <w:pStyle w:val="Plattetekst"/>
        <w:numPr>
          <w:ilvl w:val="0"/>
          <w:numId w:val="62"/>
        </w:numPr>
        <w:ind w:right="101"/>
        <w:jc w:val="both"/>
        <w:rPr>
          <w:color w:val="000000" w:themeColor="text1"/>
        </w:rPr>
      </w:pPr>
      <w:r w:rsidRPr="00750870">
        <w:rPr>
          <w:color w:val="000000" w:themeColor="text1"/>
        </w:rPr>
        <w:t>revisie en actualisering van de inleidende paragrafen</w:t>
      </w:r>
      <w:r w:rsidR="00CE7FEA" w:rsidRPr="00750870">
        <w:rPr>
          <w:color w:val="000000" w:themeColor="text1"/>
        </w:rPr>
        <w:t xml:space="preserve"> (deel 1)</w:t>
      </w:r>
      <w:r w:rsidRPr="00750870">
        <w:rPr>
          <w:color w:val="000000" w:themeColor="text1"/>
        </w:rPr>
        <w:t>;</w:t>
      </w:r>
    </w:p>
    <w:p w14:paraId="3CA20230" w14:textId="145C5A2D" w:rsidR="00A62D2F" w:rsidRPr="00750870" w:rsidRDefault="00A62D2F" w:rsidP="000D0162">
      <w:pPr>
        <w:pStyle w:val="Plattetekst"/>
        <w:numPr>
          <w:ilvl w:val="0"/>
          <w:numId w:val="62"/>
        </w:numPr>
        <w:ind w:right="101"/>
        <w:jc w:val="both"/>
        <w:rPr>
          <w:color w:val="000000" w:themeColor="text1"/>
        </w:rPr>
      </w:pPr>
      <w:r w:rsidRPr="00750870">
        <w:rPr>
          <w:color w:val="000000" w:themeColor="text1"/>
        </w:rPr>
        <w:t xml:space="preserve">revisie en waar nodig herformulering van </w:t>
      </w:r>
      <w:r w:rsidR="00E7278F" w:rsidRPr="00750870">
        <w:rPr>
          <w:color w:val="000000" w:themeColor="text1"/>
        </w:rPr>
        <w:t xml:space="preserve">de beheersingsdoelstellingen per onderwerp </w:t>
      </w:r>
      <w:r w:rsidRPr="00750870">
        <w:rPr>
          <w:color w:val="000000" w:themeColor="text1"/>
        </w:rPr>
        <w:t>(</w:t>
      </w:r>
      <w:r w:rsidR="00830944" w:rsidRPr="00750870">
        <w:rPr>
          <w:color w:val="000000" w:themeColor="text1"/>
        </w:rPr>
        <w:t>deel 2</w:t>
      </w:r>
      <w:r w:rsidR="00E7278F" w:rsidRPr="00750870">
        <w:rPr>
          <w:color w:val="000000" w:themeColor="text1"/>
        </w:rPr>
        <w:t>).</w:t>
      </w:r>
    </w:p>
    <w:p w14:paraId="48D995A0" w14:textId="6F19D5BC" w:rsidR="00E7278F" w:rsidRPr="00750870" w:rsidRDefault="00E7278F" w:rsidP="00E7278F">
      <w:pPr>
        <w:pStyle w:val="Plattetekst"/>
        <w:numPr>
          <w:ilvl w:val="0"/>
          <w:numId w:val="62"/>
        </w:numPr>
        <w:ind w:right="101"/>
        <w:jc w:val="both"/>
        <w:rPr>
          <w:color w:val="000000" w:themeColor="text1"/>
        </w:rPr>
      </w:pPr>
      <w:r w:rsidRPr="00750870">
        <w:rPr>
          <w:color w:val="000000" w:themeColor="text1"/>
        </w:rPr>
        <w:t xml:space="preserve">revisie en waar nodig herformulering van de beheersingsmaatregelen per onderwerp (deel 3).  </w:t>
      </w:r>
    </w:p>
    <w:p w14:paraId="484F9BA3" w14:textId="1A54CBFA" w:rsidR="00E1182E" w:rsidRPr="00750870" w:rsidRDefault="00E1182E" w:rsidP="000D0162">
      <w:pPr>
        <w:pStyle w:val="Plattetekst"/>
        <w:numPr>
          <w:ilvl w:val="0"/>
          <w:numId w:val="62"/>
        </w:numPr>
        <w:ind w:right="101"/>
        <w:jc w:val="both"/>
        <w:rPr>
          <w:color w:val="000000" w:themeColor="text1"/>
        </w:rPr>
      </w:pPr>
      <w:r w:rsidRPr="00750870">
        <w:rPr>
          <w:color w:val="000000" w:themeColor="text1"/>
        </w:rPr>
        <w:t>revisie en actualisering van de bijlagen 1 en 3</w:t>
      </w:r>
      <w:r w:rsidR="00FB1745" w:rsidRPr="00750870">
        <w:rPr>
          <w:color w:val="000000" w:themeColor="text1"/>
        </w:rPr>
        <w:t xml:space="preserve">, waarbij </w:t>
      </w:r>
      <w:r w:rsidR="00A62D2F" w:rsidRPr="00750870">
        <w:rPr>
          <w:color w:val="000000" w:themeColor="text1"/>
        </w:rPr>
        <w:t xml:space="preserve">met name </w:t>
      </w:r>
      <w:r w:rsidR="00FB1745" w:rsidRPr="00750870">
        <w:rPr>
          <w:color w:val="000000" w:themeColor="text1"/>
        </w:rPr>
        <w:t>bi</w:t>
      </w:r>
      <w:r w:rsidR="00A62D2F" w:rsidRPr="00750870">
        <w:rPr>
          <w:color w:val="000000" w:themeColor="text1"/>
        </w:rPr>
        <w:t>j</w:t>
      </w:r>
      <w:r w:rsidR="00FB1745" w:rsidRPr="00750870">
        <w:rPr>
          <w:color w:val="000000" w:themeColor="text1"/>
        </w:rPr>
        <w:t xml:space="preserve">lage 3 is aangepast op basis van de 2022-versie van </w:t>
      </w:r>
      <w:r w:rsidR="00CE7FEA" w:rsidRPr="00750870">
        <w:rPr>
          <w:color w:val="000000" w:themeColor="text1"/>
        </w:rPr>
        <w:t>I</w:t>
      </w:r>
      <w:r w:rsidR="00FB1745" w:rsidRPr="00750870">
        <w:rPr>
          <w:color w:val="000000" w:themeColor="text1"/>
        </w:rPr>
        <w:t>SO 27001;</w:t>
      </w:r>
    </w:p>
    <w:p w14:paraId="4C19BA41" w14:textId="7C0D0212" w:rsidR="00E1182E" w:rsidRPr="00750870" w:rsidRDefault="00E1182E" w:rsidP="000D0162">
      <w:pPr>
        <w:pStyle w:val="Plattetekst"/>
        <w:numPr>
          <w:ilvl w:val="0"/>
          <w:numId w:val="62"/>
        </w:numPr>
        <w:ind w:right="101"/>
        <w:jc w:val="both"/>
        <w:rPr>
          <w:color w:val="000000" w:themeColor="text1"/>
        </w:rPr>
      </w:pPr>
      <w:r w:rsidRPr="00750870">
        <w:rPr>
          <w:color w:val="000000" w:themeColor="text1"/>
        </w:rPr>
        <w:t xml:space="preserve">toevoeging capita </w:t>
      </w:r>
      <w:proofErr w:type="spellStart"/>
      <w:r w:rsidRPr="00750870">
        <w:rPr>
          <w:color w:val="000000" w:themeColor="text1"/>
        </w:rPr>
        <w:t>selecta</w:t>
      </w:r>
      <w:proofErr w:type="spellEnd"/>
      <w:r w:rsidR="00CE7FEA" w:rsidRPr="00750870">
        <w:rPr>
          <w:color w:val="000000" w:themeColor="text1"/>
        </w:rPr>
        <w:t xml:space="preserve"> (deel 4);</w:t>
      </w:r>
    </w:p>
    <w:p w14:paraId="0B57420C" w14:textId="731D6375" w:rsidR="00E1182E" w:rsidRPr="00750870" w:rsidRDefault="00E1182E" w:rsidP="000D0162">
      <w:pPr>
        <w:pStyle w:val="Plattetekst"/>
        <w:numPr>
          <w:ilvl w:val="0"/>
          <w:numId w:val="62"/>
        </w:numPr>
        <w:ind w:right="101"/>
        <w:jc w:val="both"/>
        <w:rPr>
          <w:color w:val="000000" w:themeColor="text1"/>
        </w:rPr>
      </w:pPr>
      <w:r w:rsidRPr="00750870">
        <w:rPr>
          <w:color w:val="000000" w:themeColor="text1"/>
        </w:rPr>
        <w:t xml:space="preserve">rationalisatie van het </w:t>
      </w:r>
      <w:r w:rsidR="004D6DFD" w:rsidRPr="00750870">
        <w:rPr>
          <w:color w:val="000000" w:themeColor="text1"/>
        </w:rPr>
        <w:t>onderwerp</w:t>
      </w:r>
      <w:r w:rsidRPr="00750870">
        <w:rPr>
          <w:color w:val="000000" w:themeColor="text1"/>
        </w:rPr>
        <w:t xml:space="preserve"> </w:t>
      </w:r>
      <w:r w:rsidR="00F017A8" w:rsidRPr="00750870">
        <w:rPr>
          <w:color w:val="000000" w:themeColor="text1"/>
        </w:rPr>
        <w:t>‘</w:t>
      </w:r>
      <w:r w:rsidRPr="00750870">
        <w:rPr>
          <w:color w:val="000000" w:themeColor="text1"/>
        </w:rPr>
        <w:t>Gegevensbeveiliging</w:t>
      </w:r>
      <w:r w:rsidR="00F017A8" w:rsidRPr="00750870">
        <w:rPr>
          <w:color w:val="000000" w:themeColor="text1"/>
        </w:rPr>
        <w:t>’ in deel 3</w:t>
      </w:r>
      <w:r w:rsidRPr="00750870">
        <w:rPr>
          <w:color w:val="000000" w:themeColor="text1"/>
        </w:rPr>
        <w:t xml:space="preserve"> (zie </w:t>
      </w:r>
      <w:r w:rsidR="00F017A8" w:rsidRPr="00750870">
        <w:rPr>
          <w:color w:val="000000" w:themeColor="text1"/>
        </w:rPr>
        <w:t xml:space="preserve">aldaar </w:t>
      </w:r>
      <w:r w:rsidRPr="00750870">
        <w:rPr>
          <w:color w:val="000000" w:themeColor="text1"/>
        </w:rPr>
        <w:t>voor een nadere toelichting)</w:t>
      </w:r>
      <w:r w:rsidR="00152BB6" w:rsidRPr="00750870">
        <w:rPr>
          <w:color w:val="000000" w:themeColor="text1"/>
        </w:rPr>
        <w:t>;</w:t>
      </w:r>
    </w:p>
    <w:p w14:paraId="3375DDBF" w14:textId="5598846F" w:rsidR="00152BB6" w:rsidRPr="00750870" w:rsidRDefault="00152BB6" w:rsidP="000D0162">
      <w:pPr>
        <w:pStyle w:val="Plattetekst"/>
        <w:numPr>
          <w:ilvl w:val="0"/>
          <w:numId w:val="62"/>
        </w:numPr>
        <w:ind w:right="101"/>
        <w:jc w:val="both"/>
        <w:rPr>
          <w:color w:val="000000" w:themeColor="text1"/>
        </w:rPr>
      </w:pPr>
      <w:r w:rsidRPr="00750870">
        <w:rPr>
          <w:color w:val="000000" w:themeColor="text1"/>
        </w:rPr>
        <w:t xml:space="preserve">samenvoeging van de onderdelen </w:t>
      </w:r>
      <w:r w:rsidR="004D6DFD" w:rsidRPr="00750870">
        <w:rPr>
          <w:color w:val="000000" w:themeColor="text1"/>
        </w:rPr>
        <w:t>met betrekking tot rechten van betrokkenen (</w:t>
      </w:r>
      <w:r w:rsidRPr="00750870">
        <w:rPr>
          <w:color w:val="000000" w:themeColor="text1"/>
        </w:rPr>
        <w:t>DAR, DCR, DDR, en DPR</w:t>
      </w:r>
      <w:r w:rsidR="004D6DFD" w:rsidRPr="00750870">
        <w:rPr>
          <w:color w:val="000000" w:themeColor="text1"/>
        </w:rPr>
        <w:t>)</w:t>
      </w:r>
      <w:r w:rsidRPr="00750870">
        <w:rPr>
          <w:color w:val="000000" w:themeColor="text1"/>
        </w:rPr>
        <w:t xml:space="preserve"> tot </w:t>
      </w:r>
      <w:r w:rsidR="004D6DFD" w:rsidRPr="00750870">
        <w:rPr>
          <w:color w:val="000000" w:themeColor="text1"/>
        </w:rPr>
        <w:t>één</w:t>
      </w:r>
      <w:r w:rsidRPr="00750870">
        <w:rPr>
          <w:color w:val="000000" w:themeColor="text1"/>
        </w:rPr>
        <w:t xml:space="preserve"> onderdeel </w:t>
      </w:r>
      <w:r w:rsidR="004D6DFD" w:rsidRPr="00750870">
        <w:rPr>
          <w:color w:val="000000" w:themeColor="text1"/>
        </w:rPr>
        <w:t>(</w:t>
      </w:r>
      <w:r w:rsidRPr="00750870">
        <w:rPr>
          <w:color w:val="000000" w:themeColor="text1"/>
        </w:rPr>
        <w:t>DSR</w:t>
      </w:r>
      <w:r w:rsidR="004D6DFD" w:rsidRPr="00750870">
        <w:rPr>
          <w:color w:val="000000" w:themeColor="text1"/>
        </w:rPr>
        <w:t>)</w:t>
      </w:r>
      <w:r w:rsidR="00381A50" w:rsidRPr="00750870">
        <w:rPr>
          <w:color w:val="000000" w:themeColor="text1"/>
        </w:rPr>
        <w:t>;</w:t>
      </w:r>
    </w:p>
    <w:p w14:paraId="2030CDAA" w14:textId="37DC23C8" w:rsidR="00A62D2F" w:rsidRPr="00750870" w:rsidRDefault="00A62D2F" w:rsidP="000D0162">
      <w:pPr>
        <w:pStyle w:val="Plattetekst"/>
        <w:numPr>
          <w:ilvl w:val="0"/>
          <w:numId w:val="62"/>
        </w:numPr>
        <w:ind w:right="101"/>
        <w:jc w:val="both"/>
        <w:rPr>
          <w:color w:val="000000" w:themeColor="text1"/>
        </w:rPr>
      </w:pPr>
      <w:r w:rsidRPr="00750870">
        <w:rPr>
          <w:color w:val="000000" w:themeColor="text1"/>
        </w:rPr>
        <w:t xml:space="preserve">een duidelijker onderscheid tussen de taken en verantwoordelijkheden van een Privacy </w:t>
      </w:r>
      <w:proofErr w:type="spellStart"/>
      <w:r w:rsidRPr="00750870">
        <w:rPr>
          <w:color w:val="000000" w:themeColor="text1"/>
        </w:rPr>
        <w:t>Officer</w:t>
      </w:r>
      <w:proofErr w:type="spellEnd"/>
      <w:r w:rsidRPr="00750870">
        <w:rPr>
          <w:color w:val="000000" w:themeColor="text1"/>
        </w:rPr>
        <w:t xml:space="preserve"> en die van de Functionaris Gegevensbescherming</w:t>
      </w:r>
      <w:r w:rsidR="00A100B6" w:rsidRPr="00750870">
        <w:rPr>
          <w:color w:val="000000" w:themeColor="text1"/>
        </w:rPr>
        <w:t xml:space="preserve"> (FG)</w:t>
      </w:r>
      <w:r w:rsidRPr="00750870">
        <w:rPr>
          <w:color w:val="000000" w:themeColor="text1"/>
        </w:rPr>
        <w:t>.</w:t>
      </w:r>
      <w:r w:rsidR="00A100B6" w:rsidRPr="00750870">
        <w:rPr>
          <w:color w:val="000000" w:themeColor="text1"/>
        </w:rPr>
        <w:t xml:space="preserve"> Waar het PCF nu spreekt over een FG wordt gedoeld op de </w:t>
      </w:r>
      <w:r w:rsidR="00830944" w:rsidRPr="00750870">
        <w:rPr>
          <w:color w:val="000000" w:themeColor="text1"/>
        </w:rPr>
        <w:t xml:space="preserve">in de AVG (art. 37 t/m 39) </w:t>
      </w:r>
      <w:r w:rsidR="00A100B6" w:rsidRPr="00750870">
        <w:rPr>
          <w:color w:val="000000" w:themeColor="text1"/>
        </w:rPr>
        <w:t>omschreven functie</w:t>
      </w:r>
      <w:r w:rsidR="00830944" w:rsidRPr="00750870">
        <w:rPr>
          <w:color w:val="000000" w:themeColor="text1"/>
        </w:rPr>
        <w:t>.</w:t>
      </w:r>
    </w:p>
    <w:p w14:paraId="04E2FC94" w14:textId="78D1D9CC" w:rsidR="00F903EA" w:rsidRPr="00F903EA" w:rsidRDefault="00F017A8" w:rsidP="00DA0261">
      <w:pPr>
        <w:pStyle w:val="Plattetekst"/>
        <w:spacing w:before="232"/>
        <w:ind w:left="371" w:right="106"/>
        <w:jc w:val="both"/>
        <w:rPr>
          <w:color w:val="3F4040"/>
        </w:rPr>
      </w:pPr>
      <w:r>
        <w:rPr>
          <w:color w:val="3F4040"/>
        </w:rPr>
        <w:t>D</w:t>
      </w:r>
      <w:r w:rsidR="00A62D2F">
        <w:rPr>
          <w:color w:val="3F4040"/>
        </w:rPr>
        <w:t xml:space="preserve">oor </w:t>
      </w:r>
      <w:r w:rsidR="001D463E" w:rsidRPr="00270E87">
        <w:rPr>
          <w:color w:val="3F4040"/>
        </w:rPr>
        <w:t>de</w:t>
      </w:r>
      <w:r w:rsidR="00A62D2F">
        <w:rPr>
          <w:color w:val="3F4040"/>
        </w:rPr>
        <w:t xml:space="preserve">ze wijzigingen </w:t>
      </w:r>
      <w:r w:rsidR="001D463E" w:rsidRPr="00270E87">
        <w:rPr>
          <w:color w:val="3F4040"/>
        </w:rPr>
        <w:t xml:space="preserve">omvat </w:t>
      </w:r>
      <w:r w:rsidR="00F903EA">
        <w:rPr>
          <w:color w:val="3F4040"/>
        </w:rPr>
        <w:t xml:space="preserve">PCF </w:t>
      </w:r>
      <w:r w:rsidR="00E1182E">
        <w:rPr>
          <w:color w:val="3F4040"/>
        </w:rPr>
        <w:t>3</w:t>
      </w:r>
      <w:r w:rsidR="00F903EA">
        <w:rPr>
          <w:color w:val="3F4040"/>
        </w:rPr>
        <w:t>.0</w:t>
      </w:r>
      <w:r w:rsidR="00721F6B">
        <w:rPr>
          <w:color w:val="3F4040"/>
        </w:rPr>
        <w:t xml:space="preserve"> </w:t>
      </w:r>
      <w:r w:rsidR="004D6DFD" w:rsidRPr="00AB4FE9">
        <w:rPr>
          <w:color w:val="3F4040"/>
        </w:rPr>
        <w:t>7</w:t>
      </w:r>
      <w:r w:rsidR="00A84A61" w:rsidRPr="00AB4FE9">
        <w:rPr>
          <w:color w:val="3F4040"/>
        </w:rPr>
        <w:t>2</w:t>
      </w:r>
      <w:r w:rsidR="001D463E">
        <w:rPr>
          <w:color w:val="3F4040"/>
        </w:rPr>
        <w:t xml:space="preserve"> </w:t>
      </w:r>
      <w:r w:rsidR="00F903EA">
        <w:rPr>
          <w:color w:val="3F4040"/>
        </w:rPr>
        <w:t>beheersingsmaatregelen</w:t>
      </w:r>
      <w:r w:rsidR="00A62D2F">
        <w:rPr>
          <w:color w:val="3F4040"/>
        </w:rPr>
        <w:t xml:space="preserve">, </w:t>
      </w:r>
      <w:r w:rsidR="004D6DFD" w:rsidRPr="00AB4FE9">
        <w:rPr>
          <w:color w:val="3F4040"/>
        </w:rPr>
        <w:t>24</w:t>
      </w:r>
      <w:r w:rsidR="00F903EA">
        <w:rPr>
          <w:color w:val="3F4040"/>
        </w:rPr>
        <w:t xml:space="preserve"> minder dan </w:t>
      </w:r>
      <w:r w:rsidR="00A62D2F">
        <w:rPr>
          <w:color w:val="3F4040"/>
        </w:rPr>
        <w:t xml:space="preserve">in </w:t>
      </w:r>
      <w:r w:rsidR="00F903EA">
        <w:rPr>
          <w:color w:val="3F4040"/>
        </w:rPr>
        <w:t xml:space="preserve">PCF </w:t>
      </w:r>
      <w:r w:rsidR="00E1182E">
        <w:rPr>
          <w:color w:val="3F4040"/>
        </w:rPr>
        <w:t>2</w:t>
      </w:r>
      <w:r w:rsidR="00F903EA">
        <w:rPr>
          <w:color w:val="3F4040"/>
        </w:rPr>
        <w:t xml:space="preserve">.0. </w:t>
      </w:r>
    </w:p>
    <w:p w14:paraId="35F96DE0" w14:textId="6FC876C6" w:rsidR="001A31AF" w:rsidRDefault="001A31AF" w:rsidP="001A31AF">
      <w:pPr>
        <w:pStyle w:val="Plattetekst"/>
        <w:ind w:right="101"/>
        <w:jc w:val="both"/>
        <w:rPr>
          <w:color w:val="3F4040"/>
        </w:rPr>
      </w:pPr>
    </w:p>
    <w:p w14:paraId="4DED1873" w14:textId="77777777" w:rsidR="003677E5" w:rsidRPr="00085314" w:rsidRDefault="003677E5" w:rsidP="00DA0261">
      <w:pPr>
        <w:pStyle w:val="Kop2"/>
      </w:pPr>
      <w:bookmarkStart w:id="52" w:name="_Toc10723696"/>
      <w:bookmarkStart w:id="53" w:name="_Toc203658841"/>
      <w:bookmarkEnd w:id="50"/>
      <w:r w:rsidRPr="00085314">
        <w:t>Disclaimer</w:t>
      </w:r>
      <w:bookmarkEnd w:id="52"/>
      <w:bookmarkEnd w:id="53"/>
    </w:p>
    <w:p w14:paraId="1BCFCE71" w14:textId="10C54CC4" w:rsidR="00064DC9" w:rsidRDefault="003677E5" w:rsidP="003677E5">
      <w:pPr>
        <w:pStyle w:val="Plattetekst"/>
        <w:spacing w:before="232"/>
        <w:ind w:left="371" w:right="103"/>
        <w:jc w:val="both"/>
        <w:rPr>
          <w:color w:val="3F4040"/>
        </w:rPr>
      </w:pPr>
      <w:r w:rsidRPr="00085314">
        <w:rPr>
          <w:color w:val="3F4040"/>
        </w:rPr>
        <w:t xml:space="preserve">Het PCF is ontwikkeld om </w:t>
      </w:r>
      <w:r w:rsidR="003C6FEB">
        <w:rPr>
          <w:color w:val="3F4040"/>
        </w:rPr>
        <w:t>IT-</w:t>
      </w:r>
      <w:r w:rsidRPr="00085314">
        <w:rPr>
          <w:color w:val="3F4040"/>
        </w:rPr>
        <w:t xml:space="preserve">auditors en entiteiten te ondersteunen bij de beoordeling van </w:t>
      </w:r>
      <w:r w:rsidR="00D10721">
        <w:rPr>
          <w:color w:val="3F4040"/>
        </w:rPr>
        <w:t xml:space="preserve">het </w:t>
      </w:r>
      <w:r w:rsidR="00D10721">
        <w:rPr>
          <w:color w:val="3F4040"/>
        </w:rPr>
        <w:lastRenderedPageBreak/>
        <w:t xml:space="preserve">stelsel van maatregelen voor </w:t>
      </w:r>
      <w:proofErr w:type="spellStart"/>
      <w:r>
        <w:rPr>
          <w:color w:val="3F4040"/>
        </w:rPr>
        <w:t>privacybeheersing</w:t>
      </w:r>
      <w:proofErr w:type="spellEnd"/>
      <w:r w:rsidRPr="00085314">
        <w:rPr>
          <w:color w:val="3F4040"/>
        </w:rPr>
        <w:t xml:space="preserve">. </w:t>
      </w:r>
      <w:r w:rsidR="003C6FEB">
        <w:rPr>
          <w:color w:val="3F4040"/>
        </w:rPr>
        <w:t>Ondank</w:t>
      </w:r>
      <w:r w:rsidR="00064DC9">
        <w:rPr>
          <w:color w:val="3F4040"/>
        </w:rPr>
        <w:t>s</w:t>
      </w:r>
      <w:r w:rsidR="003C6FEB">
        <w:rPr>
          <w:color w:val="3F4040"/>
        </w:rPr>
        <w:t xml:space="preserve"> </w:t>
      </w:r>
      <w:proofErr w:type="spellStart"/>
      <w:r w:rsidR="003C6FEB">
        <w:rPr>
          <w:color w:val="3F4040"/>
        </w:rPr>
        <w:t>NOREA’s</w:t>
      </w:r>
      <w:proofErr w:type="spellEnd"/>
      <w:r w:rsidR="003C6FEB">
        <w:rPr>
          <w:color w:val="3F4040"/>
        </w:rPr>
        <w:t xml:space="preserve"> inspanningen om een </w:t>
      </w:r>
      <w:r w:rsidR="00064DC9">
        <w:rPr>
          <w:color w:val="3F4040"/>
        </w:rPr>
        <w:t xml:space="preserve">omvattend en praktisch bruikbaar raamwerk samen te stellen blijft toepassing van het PCF de verantwoordelijkheid van de gebruiker. </w:t>
      </w:r>
      <w:r w:rsidRPr="00085314">
        <w:rPr>
          <w:color w:val="3F4040"/>
        </w:rPr>
        <w:t xml:space="preserve">Het PCF biedt geen juridisch advies, certificering of garanties met betrekking tot AVG-compliance. </w:t>
      </w:r>
    </w:p>
    <w:p w14:paraId="1BE46C25" w14:textId="77777777" w:rsidR="00064DC9" w:rsidRDefault="00064DC9">
      <w:pPr>
        <w:rPr>
          <w:color w:val="3F4040"/>
          <w:sz w:val="20"/>
          <w:szCs w:val="20"/>
        </w:rPr>
      </w:pPr>
      <w:r>
        <w:rPr>
          <w:color w:val="3F4040"/>
        </w:rPr>
        <w:br w:type="page"/>
      </w:r>
    </w:p>
    <w:p w14:paraId="743AF013" w14:textId="77777777" w:rsidR="003677E5" w:rsidRPr="00085314" w:rsidRDefault="003677E5" w:rsidP="003677E5">
      <w:pPr>
        <w:pStyle w:val="Plattetekst"/>
        <w:spacing w:before="232"/>
        <w:ind w:left="371" w:right="103"/>
        <w:jc w:val="both"/>
        <w:rPr>
          <w:color w:val="3F4040"/>
        </w:rPr>
      </w:pPr>
    </w:p>
    <w:p w14:paraId="7B29CE4D" w14:textId="77777777" w:rsidR="00132A9E" w:rsidRDefault="00132A9E" w:rsidP="0027388B">
      <w:pPr>
        <w:pStyle w:val="Plattetekst"/>
        <w:spacing w:before="232"/>
        <w:ind w:left="371" w:right="106"/>
        <w:jc w:val="both"/>
        <w:rPr>
          <w:color w:val="3F4040"/>
        </w:rPr>
      </w:pPr>
    </w:p>
    <w:p w14:paraId="5B81E329" w14:textId="77777777" w:rsidR="003354E9" w:rsidRPr="00DA0261" w:rsidRDefault="003354E9" w:rsidP="00DA0261"/>
    <w:p w14:paraId="5FCB02A5" w14:textId="7C1EC1B5" w:rsidR="000C2EA7" w:rsidRDefault="000C2EA7"/>
    <w:p w14:paraId="2E66E0F9" w14:textId="77777777" w:rsidR="003354E9" w:rsidRPr="00DA0261" w:rsidRDefault="003354E9" w:rsidP="00DA0261"/>
    <w:p w14:paraId="232B04AE" w14:textId="77777777" w:rsidR="003354E9" w:rsidRPr="00DA0261" w:rsidRDefault="003354E9" w:rsidP="00DA0261"/>
    <w:p w14:paraId="17664091" w14:textId="77777777" w:rsidR="003354E9" w:rsidRPr="00DA0261" w:rsidRDefault="003354E9" w:rsidP="00DA0261"/>
    <w:p w14:paraId="2EBBC7FD" w14:textId="41362D5E" w:rsidR="003354E9" w:rsidRPr="00DA0261" w:rsidRDefault="003354E9" w:rsidP="00DA0261">
      <w:pPr>
        <w:tabs>
          <w:tab w:val="left" w:pos="3300"/>
        </w:tabs>
      </w:pPr>
      <w:r>
        <w:tab/>
      </w:r>
    </w:p>
    <w:p w14:paraId="507F5D96" w14:textId="77777777" w:rsidR="003354E9" w:rsidRPr="00DA0261" w:rsidRDefault="003354E9" w:rsidP="00DA0261"/>
    <w:p w14:paraId="28EE0DF1" w14:textId="77777777" w:rsidR="00132A9E" w:rsidRPr="00085314" w:rsidRDefault="00132A9E">
      <w:pPr>
        <w:pStyle w:val="Plattetekst"/>
        <w:rPr>
          <w:color w:val="3F4040"/>
        </w:rPr>
      </w:pPr>
    </w:p>
    <w:p w14:paraId="5E47463D" w14:textId="77777777" w:rsidR="00132A9E" w:rsidRPr="00085314" w:rsidRDefault="00132A9E">
      <w:pPr>
        <w:pStyle w:val="Plattetekst"/>
        <w:rPr>
          <w:color w:val="3F4040"/>
        </w:rPr>
      </w:pPr>
    </w:p>
    <w:p w14:paraId="6F5E67CD" w14:textId="77777777" w:rsidR="00132A9E" w:rsidRPr="00085314" w:rsidRDefault="00132A9E">
      <w:pPr>
        <w:pStyle w:val="Plattetekst"/>
        <w:spacing w:before="8"/>
        <w:rPr>
          <w:color w:val="3F4040"/>
          <w:sz w:val="13"/>
        </w:rPr>
      </w:pPr>
    </w:p>
    <w:p w14:paraId="13C114EB" w14:textId="149139B9" w:rsidR="00132A9E" w:rsidRPr="00750870" w:rsidRDefault="0011139F">
      <w:pPr>
        <w:pStyle w:val="Kop1"/>
        <w:spacing w:before="101"/>
        <w:ind w:left="1598"/>
        <w:rPr>
          <w:bCs w:val="0"/>
          <w:color w:val="C00000"/>
        </w:rPr>
      </w:pPr>
      <w:bookmarkStart w:id="54" w:name="_Toc10723697"/>
      <w:bookmarkStart w:id="55" w:name="_Toc203658842"/>
      <w:r w:rsidRPr="00750870">
        <w:rPr>
          <w:bCs w:val="0"/>
          <w:color w:val="C00000"/>
        </w:rPr>
        <w:t xml:space="preserve">Deel 2. </w:t>
      </w:r>
      <w:bookmarkEnd w:id="54"/>
      <w:r w:rsidR="005004C5">
        <w:rPr>
          <w:bCs w:val="0"/>
          <w:color w:val="C00000"/>
        </w:rPr>
        <w:t xml:space="preserve">Onderwerpen </w:t>
      </w:r>
      <w:r w:rsidR="009D0247">
        <w:rPr>
          <w:bCs w:val="0"/>
          <w:color w:val="C00000"/>
        </w:rPr>
        <w:t>en beheersingsdoelstellingen</w:t>
      </w:r>
      <w:bookmarkEnd w:id="55"/>
    </w:p>
    <w:p w14:paraId="714C2F25" w14:textId="77777777" w:rsidR="00132A9E" w:rsidRPr="00085314" w:rsidRDefault="00132A9E">
      <w:pPr>
        <w:pStyle w:val="Plattetekst"/>
        <w:rPr>
          <w:b/>
          <w:color w:val="3F4040"/>
        </w:rPr>
      </w:pPr>
    </w:p>
    <w:p w14:paraId="12B98BFD" w14:textId="77777777" w:rsidR="00132A9E" w:rsidRPr="00085314" w:rsidRDefault="00132A9E">
      <w:pPr>
        <w:pStyle w:val="Plattetekst"/>
        <w:rPr>
          <w:b/>
          <w:color w:val="3F4040"/>
        </w:rPr>
      </w:pPr>
    </w:p>
    <w:p w14:paraId="733C31F6" w14:textId="77777777" w:rsidR="00132A9E" w:rsidRPr="00085314" w:rsidRDefault="00132A9E">
      <w:pPr>
        <w:pStyle w:val="Plattetekst"/>
        <w:rPr>
          <w:b/>
          <w:color w:val="3F4040"/>
        </w:rPr>
      </w:pPr>
    </w:p>
    <w:p w14:paraId="6755AE64" w14:textId="77777777" w:rsidR="00132A9E" w:rsidRPr="00085314" w:rsidRDefault="00132A9E">
      <w:pPr>
        <w:pStyle w:val="Plattetekst"/>
        <w:rPr>
          <w:b/>
          <w:color w:val="3F4040"/>
        </w:rPr>
      </w:pPr>
    </w:p>
    <w:p w14:paraId="5D100E44" w14:textId="77777777" w:rsidR="00132A9E" w:rsidRPr="00085314" w:rsidRDefault="00132A9E">
      <w:pPr>
        <w:pStyle w:val="Plattetekst"/>
        <w:rPr>
          <w:b/>
          <w:color w:val="3F4040"/>
        </w:rPr>
      </w:pPr>
    </w:p>
    <w:p w14:paraId="4C001BAC" w14:textId="77777777" w:rsidR="00132A9E" w:rsidRPr="00085314" w:rsidRDefault="00132A9E">
      <w:pPr>
        <w:pStyle w:val="Plattetekst"/>
        <w:rPr>
          <w:b/>
          <w:color w:val="3F4040"/>
        </w:rPr>
      </w:pPr>
    </w:p>
    <w:p w14:paraId="3B326E93" w14:textId="77777777" w:rsidR="00132A9E" w:rsidRPr="00085314" w:rsidRDefault="00132A9E">
      <w:pPr>
        <w:pStyle w:val="Plattetekst"/>
        <w:rPr>
          <w:b/>
          <w:color w:val="3F4040"/>
        </w:rPr>
      </w:pPr>
    </w:p>
    <w:p w14:paraId="69901E31" w14:textId="77777777" w:rsidR="00132A9E" w:rsidRPr="00085314" w:rsidRDefault="00132A9E">
      <w:pPr>
        <w:pStyle w:val="Plattetekst"/>
        <w:rPr>
          <w:b/>
          <w:color w:val="3F4040"/>
        </w:rPr>
      </w:pPr>
    </w:p>
    <w:p w14:paraId="58E32CEB" w14:textId="77777777" w:rsidR="00132A9E" w:rsidRPr="00085314" w:rsidRDefault="00132A9E">
      <w:pPr>
        <w:pStyle w:val="Plattetekst"/>
        <w:rPr>
          <w:b/>
          <w:color w:val="3F4040"/>
        </w:rPr>
      </w:pPr>
    </w:p>
    <w:p w14:paraId="1E3F1B86" w14:textId="77777777" w:rsidR="00132A9E" w:rsidRPr="00085314" w:rsidRDefault="00132A9E">
      <w:pPr>
        <w:pStyle w:val="Plattetekst"/>
        <w:rPr>
          <w:b/>
          <w:color w:val="3F4040"/>
        </w:rPr>
      </w:pPr>
    </w:p>
    <w:p w14:paraId="760FA996" w14:textId="77777777" w:rsidR="00132A9E" w:rsidRPr="00085314" w:rsidRDefault="00132A9E">
      <w:pPr>
        <w:pStyle w:val="Plattetekst"/>
        <w:rPr>
          <w:b/>
          <w:color w:val="3F4040"/>
        </w:rPr>
      </w:pPr>
    </w:p>
    <w:p w14:paraId="51E9CB63" w14:textId="77777777" w:rsidR="00132A9E" w:rsidRPr="00085314" w:rsidRDefault="00132A9E">
      <w:pPr>
        <w:pStyle w:val="Plattetekst"/>
        <w:rPr>
          <w:b/>
          <w:color w:val="3F4040"/>
        </w:rPr>
      </w:pPr>
    </w:p>
    <w:p w14:paraId="112C8463" w14:textId="77777777" w:rsidR="00132A9E" w:rsidRPr="00085314" w:rsidRDefault="00132A9E">
      <w:pPr>
        <w:pStyle w:val="Plattetekst"/>
        <w:rPr>
          <w:b/>
          <w:color w:val="3F4040"/>
        </w:rPr>
      </w:pPr>
    </w:p>
    <w:p w14:paraId="73DF8142" w14:textId="77777777" w:rsidR="00132A9E" w:rsidRPr="00085314" w:rsidRDefault="00132A9E">
      <w:pPr>
        <w:pStyle w:val="Plattetekst"/>
        <w:rPr>
          <w:b/>
          <w:color w:val="3F4040"/>
        </w:rPr>
      </w:pPr>
    </w:p>
    <w:p w14:paraId="606EC320" w14:textId="77777777" w:rsidR="00132A9E" w:rsidRPr="00085314" w:rsidRDefault="00132A9E">
      <w:pPr>
        <w:pStyle w:val="Plattetekst"/>
        <w:rPr>
          <w:b/>
          <w:color w:val="3F4040"/>
        </w:rPr>
      </w:pPr>
    </w:p>
    <w:p w14:paraId="14409019" w14:textId="77777777" w:rsidR="00132A9E" w:rsidRPr="00085314" w:rsidRDefault="00132A9E">
      <w:pPr>
        <w:pStyle w:val="Plattetekst"/>
        <w:rPr>
          <w:b/>
          <w:color w:val="3F4040"/>
        </w:rPr>
      </w:pPr>
    </w:p>
    <w:p w14:paraId="0BE4D106" w14:textId="77777777" w:rsidR="00132A9E" w:rsidRPr="00085314" w:rsidRDefault="00132A9E">
      <w:pPr>
        <w:pStyle w:val="Plattetekst"/>
        <w:rPr>
          <w:b/>
          <w:color w:val="3F4040"/>
        </w:rPr>
      </w:pPr>
    </w:p>
    <w:p w14:paraId="643380A9" w14:textId="77777777" w:rsidR="00132A9E" w:rsidRPr="00085314" w:rsidRDefault="00132A9E">
      <w:pPr>
        <w:pStyle w:val="Plattetekst"/>
        <w:rPr>
          <w:b/>
          <w:color w:val="3F4040"/>
        </w:rPr>
      </w:pPr>
    </w:p>
    <w:p w14:paraId="26DBB70D" w14:textId="77777777" w:rsidR="00132A9E" w:rsidRPr="00085314" w:rsidRDefault="00132A9E">
      <w:pPr>
        <w:pStyle w:val="Plattetekst"/>
        <w:rPr>
          <w:b/>
          <w:color w:val="3F4040"/>
        </w:rPr>
      </w:pPr>
    </w:p>
    <w:p w14:paraId="560A3787" w14:textId="77777777" w:rsidR="00132A9E" w:rsidRPr="00085314" w:rsidRDefault="00132A9E">
      <w:pPr>
        <w:pStyle w:val="Plattetekst"/>
        <w:rPr>
          <w:b/>
          <w:color w:val="3F4040"/>
        </w:rPr>
      </w:pPr>
    </w:p>
    <w:p w14:paraId="61010CA9" w14:textId="77777777" w:rsidR="00132A9E" w:rsidRPr="00085314" w:rsidRDefault="00132A9E">
      <w:pPr>
        <w:pStyle w:val="Plattetekst"/>
        <w:rPr>
          <w:b/>
          <w:color w:val="3F4040"/>
        </w:rPr>
      </w:pPr>
    </w:p>
    <w:p w14:paraId="004F8857" w14:textId="77777777" w:rsidR="00132A9E" w:rsidRPr="00085314" w:rsidRDefault="00132A9E">
      <w:pPr>
        <w:pStyle w:val="Plattetekst"/>
        <w:rPr>
          <w:b/>
          <w:color w:val="3F4040"/>
        </w:rPr>
      </w:pPr>
    </w:p>
    <w:p w14:paraId="062E1606" w14:textId="77777777" w:rsidR="00132A9E" w:rsidRPr="00085314" w:rsidRDefault="00132A9E">
      <w:pPr>
        <w:pStyle w:val="Plattetekst"/>
        <w:rPr>
          <w:b/>
          <w:color w:val="3F4040"/>
        </w:rPr>
      </w:pPr>
    </w:p>
    <w:p w14:paraId="683A38FE" w14:textId="77777777" w:rsidR="00335B96" w:rsidRDefault="00335B96">
      <w:pPr>
        <w:pStyle w:val="Plattetekst"/>
        <w:rPr>
          <w:b/>
          <w:color w:val="3F4040"/>
        </w:rPr>
        <w:sectPr w:rsidR="00335B96" w:rsidSect="00DA0261">
          <w:footerReference w:type="default" r:id="rId17"/>
          <w:pgSz w:w="11910" w:h="16840"/>
          <w:pgMar w:top="1584" w:right="1296" w:bottom="2016" w:left="1037" w:header="0" w:footer="720" w:gutter="0"/>
          <w:cols w:space="708"/>
          <w:docGrid w:linePitch="299"/>
        </w:sectPr>
      </w:pPr>
    </w:p>
    <w:p w14:paraId="310FA24C" w14:textId="4EECA9C8" w:rsidR="00132A9E" w:rsidRPr="00085314" w:rsidRDefault="00132A9E">
      <w:pPr>
        <w:pStyle w:val="Plattetekst"/>
        <w:rPr>
          <w:b/>
          <w:color w:val="3F4040"/>
        </w:rPr>
      </w:pPr>
    </w:p>
    <w:p w14:paraId="374A1B4C" w14:textId="14611BB2" w:rsidR="00335B96" w:rsidRDefault="00335B96" w:rsidP="00335B96">
      <w:pPr>
        <w:pStyle w:val="Plattetekst"/>
        <w:spacing w:before="100"/>
        <w:ind w:left="1980" w:right="-760"/>
        <w:rPr>
          <w:color w:val="3F4040"/>
        </w:rPr>
      </w:pPr>
      <w:r w:rsidRPr="00085314">
        <w:rPr>
          <w:color w:val="3F4040"/>
        </w:rPr>
        <w:t xml:space="preserve">De onderstaande tabel geeft een overzicht van het Privacy Control Framework. Het raamwerk bevat in totaal </w:t>
      </w:r>
      <w:r w:rsidR="00461C32" w:rsidRPr="00750870">
        <w:rPr>
          <w:color w:val="3F4040"/>
        </w:rPr>
        <w:t>7</w:t>
      </w:r>
      <w:r w:rsidR="00A84A61" w:rsidRPr="00750870">
        <w:rPr>
          <w:color w:val="3F4040"/>
        </w:rPr>
        <w:t>2</w:t>
      </w:r>
      <w:r w:rsidRPr="00085314">
        <w:rPr>
          <w:color w:val="3F4040"/>
        </w:rPr>
        <w:t xml:space="preserve"> beheersingsmaatregelen, verdeeld over </w:t>
      </w:r>
      <w:r w:rsidR="00461C32" w:rsidRPr="00750870">
        <w:rPr>
          <w:color w:val="3F4040"/>
        </w:rPr>
        <w:t>29</w:t>
      </w:r>
      <w:r w:rsidRPr="00085314">
        <w:rPr>
          <w:color w:val="3F4040"/>
        </w:rPr>
        <w:t xml:space="preserve"> onderwerpen in 9 fasen van levenscyclusmanagement. In deel 3 </w:t>
      </w:r>
      <w:r w:rsidRPr="005F1280">
        <w:rPr>
          <w:color w:val="3F4040"/>
        </w:rPr>
        <w:t>worden de beheersingsmaatregelen per onderwerp/beheersingsdoelstelling weergegeven.</w:t>
      </w:r>
    </w:p>
    <w:p w14:paraId="44985E00" w14:textId="77777777" w:rsidR="00587B80" w:rsidRDefault="00587B80" w:rsidP="00587B80">
      <w:pPr>
        <w:pStyle w:val="Plattetekst"/>
        <w:spacing w:before="100"/>
        <w:ind w:left="1980" w:right="-760"/>
        <w:rPr>
          <w:color w:val="3F4040"/>
        </w:rPr>
      </w:pPr>
    </w:p>
    <w:tbl>
      <w:tblPr>
        <w:tblStyle w:val="Tabelraster"/>
        <w:tblW w:w="13585" w:type="dxa"/>
        <w:tblInd w:w="1980" w:type="dxa"/>
        <w:tblLayout w:type="fixed"/>
        <w:tblCellMar>
          <w:left w:w="115" w:type="dxa"/>
          <w:right w:w="115" w:type="dxa"/>
        </w:tblCellMar>
        <w:tblLook w:val="04A0" w:firstRow="1" w:lastRow="0" w:firstColumn="1" w:lastColumn="0" w:noHBand="0" w:noVBand="1"/>
      </w:tblPr>
      <w:tblGrid>
        <w:gridCol w:w="1816"/>
        <w:gridCol w:w="713"/>
        <w:gridCol w:w="2596"/>
        <w:gridCol w:w="6774"/>
        <w:gridCol w:w="1686"/>
      </w:tblGrid>
      <w:tr w:rsidR="00587B80" w14:paraId="494E1B36" w14:textId="77777777" w:rsidTr="00721F6B">
        <w:trPr>
          <w:tblHeader/>
        </w:trPr>
        <w:tc>
          <w:tcPr>
            <w:tcW w:w="1816" w:type="dxa"/>
            <w:shd w:val="clear" w:color="auto" w:fill="D9D9D9" w:themeFill="background1" w:themeFillShade="D9"/>
          </w:tcPr>
          <w:p w14:paraId="245B0FBA" w14:textId="77777777" w:rsidR="00587B80" w:rsidRDefault="00587B80" w:rsidP="00B71EB1">
            <w:pPr>
              <w:pStyle w:val="Plattetekst"/>
              <w:spacing w:before="100"/>
              <w:ind w:right="90"/>
              <w:rPr>
                <w:color w:val="3F4040"/>
              </w:rPr>
            </w:pPr>
            <w:r w:rsidRPr="00085314">
              <w:rPr>
                <w:b/>
                <w:color w:val="3F4040"/>
                <w:sz w:val="18"/>
              </w:rPr>
              <w:t xml:space="preserve">Fase </w:t>
            </w:r>
            <w:proofErr w:type="spellStart"/>
            <w:r w:rsidRPr="00085314">
              <w:rPr>
                <w:b/>
                <w:color w:val="3F4040"/>
                <w:sz w:val="18"/>
              </w:rPr>
              <w:t>levenscyclus</w:t>
            </w:r>
            <w:proofErr w:type="spellEnd"/>
          </w:p>
        </w:tc>
        <w:tc>
          <w:tcPr>
            <w:tcW w:w="713" w:type="dxa"/>
            <w:shd w:val="clear" w:color="auto" w:fill="D9D9D9" w:themeFill="background1" w:themeFillShade="D9"/>
          </w:tcPr>
          <w:p w14:paraId="5477115C" w14:textId="6C703CA0" w:rsidR="00587B80" w:rsidRDefault="00461C32" w:rsidP="00B71EB1">
            <w:pPr>
              <w:pStyle w:val="Plattetekst"/>
              <w:spacing w:before="100"/>
              <w:ind w:right="-760"/>
              <w:rPr>
                <w:color w:val="3F4040"/>
              </w:rPr>
            </w:pPr>
            <w:r>
              <w:rPr>
                <w:b/>
                <w:color w:val="3F4040"/>
                <w:sz w:val="18"/>
              </w:rPr>
              <w:t>Topic</w:t>
            </w:r>
          </w:p>
        </w:tc>
        <w:tc>
          <w:tcPr>
            <w:tcW w:w="2596" w:type="dxa"/>
            <w:shd w:val="clear" w:color="auto" w:fill="D9D9D9" w:themeFill="background1" w:themeFillShade="D9"/>
          </w:tcPr>
          <w:p w14:paraId="76E1D880" w14:textId="77777777" w:rsidR="00587B80" w:rsidRDefault="00587B80" w:rsidP="00B71EB1">
            <w:pPr>
              <w:pStyle w:val="Plattetekst"/>
              <w:spacing w:before="100"/>
              <w:ind w:right="245"/>
              <w:rPr>
                <w:color w:val="3F4040"/>
              </w:rPr>
            </w:pPr>
            <w:proofErr w:type="spellStart"/>
            <w:r w:rsidRPr="00085314">
              <w:rPr>
                <w:b/>
                <w:color w:val="3F4040"/>
                <w:sz w:val="18"/>
              </w:rPr>
              <w:t>Onderwerp</w:t>
            </w:r>
            <w:proofErr w:type="spellEnd"/>
          </w:p>
        </w:tc>
        <w:tc>
          <w:tcPr>
            <w:tcW w:w="6774" w:type="dxa"/>
            <w:shd w:val="clear" w:color="auto" w:fill="D9D9D9" w:themeFill="background1" w:themeFillShade="D9"/>
          </w:tcPr>
          <w:p w14:paraId="513B9DC9" w14:textId="77777777" w:rsidR="00587B80" w:rsidRDefault="00587B80" w:rsidP="00B71EB1">
            <w:pPr>
              <w:pStyle w:val="Plattetekst"/>
              <w:tabs>
                <w:tab w:val="left" w:pos="6005"/>
              </w:tabs>
              <w:spacing w:before="100"/>
              <w:ind w:right="89"/>
              <w:rPr>
                <w:color w:val="3F4040"/>
              </w:rPr>
            </w:pPr>
            <w:proofErr w:type="spellStart"/>
            <w:r w:rsidRPr="00085314">
              <w:rPr>
                <w:b/>
                <w:color w:val="3F4040"/>
                <w:sz w:val="18"/>
              </w:rPr>
              <w:t>Beheersingsdoelstelling</w:t>
            </w:r>
            <w:proofErr w:type="spellEnd"/>
          </w:p>
        </w:tc>
        <w:tc>
          <w:tcPr>
            <w:tcW w:w="1686" w:type="dxa"/>
            <w:shd w:val="clear" w:color="auto" w:fill="D9D9D9" w:themeFill="background1" w:themeFillShade="D9"/>
          </w:tcPr>
          <w:p w14:paraId="77210873" w14:textId="3FBE2F02" w:rsidR="00587B80" w:rsidRPr="005F1280" w:rsidRDefault="00587B80" w:rsidP="00B71EB1">
            <w:pPr>
              <w:pStyle w:val="Plattetekst"/>
              <w:spacing w:before="100"/>
              <w:ind w:right="-164"/>
              <w:jc w:val="center"/>
              <w:rPr>
                <w:color w:val="3F4040"/>
              </w:rPr>
            </w:pPr>
            <w:r w:rsidRPr="005F1280">
              <w:rPr>
                <w:b/>
                <w:color w:val="3F4040"/>
                <w:sz w:val="18"/>
              </w:rPr>
              <w:t xml:space="preserve"># </w:t>
            </w:r>
            <w:proofErr w:type="spellStart"/>
            <w:r w:rsidRPr="005F1280">
              <w:rPr>
                <w:b/>
                <w:color w:val="3F4040"/>
                <w:sz w:val="18"/>
              </w:rPr>
              <w:t>Beheersings-maatregel</w:t>
            </w:r>
            <w:r w:rsidR="00916E29" w:rsidRPr="005F1280">
              <w:rPr>
                <w:b/>
                <w:color w:val="3F4040"/>
                <w:sz w:val="18"/>
              </w:rPr>
              <w:t>en</w:t>
            </w:r>
            <w:proofErr w:type="spellEnd"/>
          </w:p>
        </w:tc>
      </w:tr>
      <w:tr w:rsidR="00587B80" w14:paraId="45AE9964" w14:textId="77777777" w:rsidTr="00721F6B">
        <w:tc>
          <w:tcPr>
            <w:tcW w:w="1816" w:type="dxa"/>
            <w:vMerge w:val="restart"/>
          </w:tcPr>
          <w:p w14:paraId="5476D523" w14:textId="77777777" w:rsidR="00587B80" w:rsidRDefault="00587B80" w:rsidP="00B71EB1">
            <w:pPr>
              <w:pStyle w:val="Plattetekst"/>
              <w:spacing w:before="100"/>
              <w:ind w:right="90"/>
              <w:rPr>
                <w:color w:val="3F4040"/>
              </w:rPr>
            </w:pPr>
            <w:r w:rsidRPr="00085314">
              <w:rPr>
                <w:b/>
                <w:color w:val="3F4040"/>
                <w:sz w:val="18"/>
              </w:rPr>
              <w:t>Management</w:t>
            </w:r>
          </w:p>
        </w:tc>
        <w:tc>
          <w:tcPr>
            <w:tcW w:w="713" w:type="dxa"/>
          </w:tcPr>
          <w:p w14:paraId="6DDB767B" w14:textId="77777777" w:rsidR="00587B80" w:rsidRDefault="00587B80" w:rsidP="00B71EB1">
            <w:pPr>
              <w:pStyle w:val="Plattetekst"/>
              <w:spacing w:before="100"/>
              <w:ind w:right="-760"/>
              <w:rPr>
                <w:color w:val="3F4040"/>
              </w:rPr>
            </w:pPr>
            <w:r w:rsidRPr="00085314">
              <w:rPr>
                <w:color w:val="3F4040"/>
                <w:sz w:val="18"/>
              </w:rPr>
              <w:t>PPO</w:t>
            </w:r>
          </w:p>
        </w:tc>
        <w:tc>
          <w:tcPr>
            <w:tcW w:w="2596" w:type="dxa"/>
          </w:tcPr>
          <w:p w14:paraId="175D3390" w14:textId="77777777" w:rsidR="00587B80" w:rsidRPr="00DC615E" w:rsidRDefault="00587B80" w:rsidP="00B71EB1">
            <w:pPr>
              <w:pStyle w:val="Plattetekst"/>
              <w:spacing w:before="100"/>
              <w:ind w:right="245"/>
              <w:rPr>
                <w:color w:val="3F4040"/>
                <w:sz w:val="18"/>
                <w:lang w:val="nl-NL"/>
              </w:rPr>
            </w:pPr>
            <w:proofErr w:type="spellStart"/>
            <w:r w:rsidRPr="00F23423">
              <w:rPr>
                <w:color w:val="3F4040"/>
                <w:sz w:val="18"/>
              </w:rPr>
              <w:t>Privacybeleid</w:t>
            </w:r>
            <w:proofErr w:type="spellEnd"/>
          </w:p>
        </w:tc>
        <w:tc>
          <w:tcPr>
            <w:tcW w:w="6774" w:type="dxa"/>
          </w:tcPr>
          <w:p w14:paraId="6D8FDDEC" w14:textId="40CDB4F9" w:rsidR="00587B80" w:rsidRPr="00DC615E" w:rsidRDefault="004A448F" w:rsidP="00B71EB1">
            <w:pPr>
              <w:pStyle w:val="Plattetekst"/>
              <w:tabs>
                <w:tab w:val="left" w:pos="6005"/>
              </w:tabs>
              <w:spacing w:before="100"/>
              <w:ind w:right="89"/>
              <w:rPr>
                <w:color w:val="3F4040"/>
                <w:lang w:val="nl-NL"/>
              </w:rPr>
            </w:pPr>
            <w:r w:rsidRPr="004A448F">
              <w:rPr>
                <w:color w:val="3F4040"/>
                <w:sz w:val="18"/>
                <w:lang w:val="nl-NL"/>
              </w:rPr>
              <w:t xml:space="preserve">De wijze waarop de entiteit persoonsgegevens </w:t>
            </w:r>
            <w:r w:rsidR="0061293A">
              <w:rPr>
                <w:color w:val="3F4040"/>
                <w:sz w:val="18"/>
                <w:lang w:val="nl-NL"/>
              </w:rPr>
              <w:t>verwerkt</w:t>
            </w:r>
            <w:r w:rsidRPr="004A448F">
              <w:rPr>
                <w:color w:val="3F4040"/>
                <w:sz w:val="18"/>
                <w:lang w:val="nl-NL"/>
              </w:rPr>
              <w:t xml:space="preserve"> is verankerd in een beleidskader dat rekening houdt met geaccepteerde </w:t>
            </w:r>
            <w:proofErr w:type="spellStart"/>
            <w:r w:rsidRPr="004A448F">
              <w:rPr>
                <w:color w:val="3F4040"/>
                <w:sz w:val="18"/>
                <w:lang w:val="nl-NL"/>
              </w:rPr>
              <w:t>privacyprincipes</w:t>
            </w:r>
            <w:proofErr w:type="spellEnd"/>
            <w:r w:rsidRPr="004A448F">
              <w:rPr>
                <w:color w:val="3F4040"/>
                <w:sz w:val="18"/>
                <w:lang w:val="nl-NL"/>
              </w:rPr>
              <w:t xml:space="preserve"> en van toepassing zijnde wet- en regelgeving.</w:t>
            </w:r>
          </w:p>
        </w:tc>
        <w:tc>
          <w:tcPr>
            <w:tcW w:w="1686" w:type="dxa"/>
          </w:tcPr>
          <w:p w14:paraId="434192EE" w14:textId="77777777" w:rsidR="00587B80" w:rsidRDefault="00587B80" w:rsidP="00B71EB1">
            <w:pPr>
              <w:pStyle w:val="Plattetekst"/>
              <w:spacing w:before="100"/>
              <w:ind w:right="-164"/>
              <w:jc w:val="center"/>
              <w:rPr>
                <w:color w:val="3F4040"/>
              </w:rPr>
            </w:pPr>
            <w:r w:rsidRPr="00085314">
              <w:rPr>
                <w:color w:val="3F4040"/>
                <w:sz w:val="18"/>
              </w:rPr>
              <w:t>5</w:t>
            </w:r>
          </w:p>
        </w:tc>
      </w:tr>
      <w:tr w:rsidR="00587B80" w14:paraId="3F7D94A0" w14:textId="77777777" w:rsidTr="00721F6B">
        <w:tc>
          <w:tcPr>
            <w:tcW w:w="1816" w:type="dxa"/>
            <w:vMerge/>
          </w:tcPr>
          <w:p w14:paraId="563F5E81" w14:textId="77777777" w:rsidR="00587B80" w:rsidRPr="00085314" w:rsidRDefault="00587B80" w:rsidP="00B71EB1">
            <w:pPr>
              <w:pStyle w:val="Plattetekst"/>
              <w:spacing w:before="100"/>
              <w:ind w:right="90"/>
              <w:rPr>
                <w:b/>
                <w:color w:val="3F4040"/>
                <w:sz w:val="18"/>
              </w:rPr>
            </w:pPr>
          </w:p>
        </w:tc>
        <w:tc>
          <w:tcPr>
            <w:tcW w:w="713" w:type="dxa"/>
          </w:tcPr>
          <w:p w14:paraId="58195826" w14:textId="77777777" w:rsidR="00587B80" w:rsidRPr="00085314" w:rsidRDefault="00587B80" w:rsidP="00B71EB1">
            <w:pPr>
              <w:pStyle w:val="Plattetekst"/>
              <w:spacing w:before="100"/>
              <w:ind w:right="-760"/>
              <w:rPr>
                <w:color w:val="3F4040"/>
                <w:sz w:val="18"/>
              </w:rPr>
            </w:pPr>
            <w:r w:rsidRPr="00085314">
              <w:rPr>
                <w:color w:val="3F4040"/>
                <w:sz w:val="18"/>
              </w:rPr>
              <w:t>RRE</w:t>
            </w:r>
          </w:p>
        </w:tc>
        <w:tc>
          <w:tcPr>
            <w:tcW w:w="2596" w:type="dxa"/>
          </w:tcPr>
          <w:p w14:paraId="5F57891D" w14:textId="77777777" w:rsidR="00587B80" w:rsidRPr="00DC615E" w:rsidRDefault="00587B80" w:rsidP="00B71EB1">
            <w:pPr>
              <w:pStyle w:val="Plattetekst"/>
              <w:spacing w:before="100"/>
              <w:ind w:right="245"/>
              <w:rPr>
                <w:color w:val="3F4040"/>
                <w:sz w:val="18"/>
                <w:lang w:val="nl-NL"/>
              </w:rPr>
            </w:pPr>
            <w:r w:rsidRPr="00DC615E">
              <w:rPr>
                <w:color w:val="3F4040"/>
                <w:sz w:val="18"/>
                <w:lang w:val="nl-NL"/>
              </w:rPr>
              <w:t>Afbakening van rollen en</w:t>
            </w:r>
            <w:r>
              <w:rPr>
                <w:color w:val="3F4040"/>
                <w:sz w:val="18"/>
                <w:lang w:val="nl-NL"/>
              </w:rPr>
              <w:t xml:space="preserve"> v</w:t>
            </w:r>
            <w:r w:rsidRPr="00DC615E">
              <w:rPr>
                <w:color w:val="3F4040"/>
                <w:sz w:val="18"/>
                <w:lang w:val="nl-NL"/>
              </w:rPr>
              <w:t>erantwoordelijkheden</w:t>
            </w:r>
          </w:p>
        </w:tc>
        <w:tc>
          <w:tcPr>
            <w:tcW w:w="6774" w:type="dxa"/>
          </w:tcPr>
          <w:p w14:paraId="3C33F92C" w14:textId="71F81178" w:rsidR="00587B80" w:rsidRPr="00DC615E" w:rsidRDefault="004A448F" w:rsidP="00B71EB1">
            <w:pPr>
              <w:pStyle w:val="Plattetekst"/>
              <w:tabs>
                <w:tab w:val="left" w:pos="6005"/>
              </w:tabs>
              <w:spacing w:before="100"/>
              <w:ind w:right="89"/>
              <w:rPr>
                <w:color w:val="3F4040"/>
                <w:sz w:val="18"/>
                <w:lang w:val="nl-NL"/>
              </w:rPr>
            </w:pPr>
            <w:r w:rsidRPr="004A448F">
              <w:rPr>
                <w:color w:val="3F4040"/>
                <w:sz w:val="18"/>
                <w:lang w:val="nl-NL"/>
              </w:rPr>
              <w:t xml:space="preserve">Rollen en verantwoordelijkheden met betrekking tot de bescherming van persoonsgegevens en het behalen van </w:t>
            </w:r>
            <w:proofErr w:type="spellStart"/>
            <w:r w:rsidRPr="004A448F">
              <w:rPr>
                <w:color w:val="3F4040"/>
                <w:sz w:val="18"/>
                <w:lang w:val="nl-NL"/>
              </w:rPr>
              <w:t>privacydoelstellingen</w:t>
            </w:r>
            <w:proofErr w:type="spellEnd"/>
            <w:r w:rsidRPr="004A448F">
              <w:rPr>
                <w:color w:val="3F4040"/>
                <w:sz w:val="18"/>
                <w:lang w:val="nl-NL"/>
              </w:rPr>
              <w:t xml:space="preserve"> zijn duidelijk gedefinieerd en belegd.</w:t>
            </w:r>
          </w:p>
        </w:tc>
        <w:tc>
          <w:tcPr>
            <w:tcW w:w="1686" w:type="dxa"/>
          </w:tcPr>
          <w:p w14:paraId="30EAEC72" w14:textId="54C323B3" w:rsidR="00587B80" w:rsidRPr="00085314" w:rsidRDefault="00A84A61" w:rsidP="00B71EB1">
            <w:pPr>
              <w:pStyle w:val="Plattetekst"/>
              <w:spacing w:before="100"/>
              <w:ind w:right="-164"/>
              <w:jc w:val="center"/>
              <w:rPr>
                <w:color w:val="3F4040"/>
                <w:sz w:val="18"/>
              </w:rPr>
            </w:pPr>
            <w:r>
              <w:rPr>
                <w:color w:val="3F4040"/>
                <w:sz w:val="18"/>
              </w:rPr>
              <w:t>5</w:t>
            </w:r>
          </w:p>
        </w:tc>
      </w:tr>
      <w:tr w:rsidR="00587B80" w14:paraId="0F97193C" w14:textId="77777777" w:rsidTr="00721F6B">
        <w:tc>
          <w:tcPr>
            <w:tcW w:w="1816" w:type="dxa"/>
            <w:vMerge/>
          </w:tcPr>
          <w:p w14:paraId="4FBB9557" w14:textId="77777777" w:rsidR="00587B80" w:rsidRPr="00085314" w:rsidRDefault="00587B80" w:rsidP="00B71EB1">
            <w:pPr>
              <w:pStyle w:val="Plattetekst"/>
              <w:spacing w:before="100"/>
              <w:ind w:right="90"/>
              <w:rPr>
                <w:b/>
                <w:color w:val="3F4040"/>
                <w:sz w:val="18"/>
              </w:rPr>
            </w:pPr>
          </w:p>
        </w:tc>
        <w:tc>
          <w:tcPr>
            <w:tcW w:w="713" w:type="dxa"/>
          </w:tcPr>
          <w:p w14:paraId="6A5D14ED" w14:textId="77777777" w:rsidR="00587B80" w:rsidRPr="00085314" w:rsidRDefault="00587B80" w:rsidP="00B71EB1">
            <w:pPr>
              <w:pStyle w:val="Plattetekst"/>
              <w:spacing w:before="100"/>
              <w:ind w:right="-760"/>
              <w:rPr>
                <w:color w:val="3F4040"/>
                <w:sz w:val="18"/>
              </w:rPr>
            </w:pPr>
            <w:r w:rsidRPr="00085314">
              <w:rPr>
                <w:color w:val="3F4040"/>
                <w:sz w:val="18"/>
              </w:rPr>
              <w:t>PDI</w:t>
            </w:r>
          </w:p>
        </w:tc>
        <w:tc>
          <w:tcPr>
            <w:tcW w:w="2596" w:type="dxa"/>
          </w:tcPr>
          <w:p w14:paraId="54B63454" w14:textId="5D3D74A6" w:rsidR="00587B80" w:rsidRPr="00DC615E" w:rsidRDefault="00587B80" w:rsidP="00B36A97">
            <w:pPr>
              <w:pStyle w:val="Plattetekst"/>
              <w:spacing w:before="100"/>
              <w:ind w:right="245"/>
              <w:rPr>
                <w:color w:val="3F4040"/>
                <w:sz w:val="18"/>
                <w:lang w:val="nl-NL"/>
              </w:rPr>
            </w:pPr>
            <w:r w:rsidRPr="00DC615E">
              <w:rPr>
                <w:color w:val="3F4040"/>
                <w:sz w:val="18"/>
                <w:lang w:val="nl-NL"/>
              </w:rPr>
              <w:t>Identificatie en classificatie van persoonsgegevens</w:t>
            </w:r>
          </w:p>
        </w:tc>
        <w:tc>
          <w:tcPr>
            <w:tcW w:w="6774" w:type="dxa"/>
          </w:tcPr>
          <w:p w14:paraId="0C87E2F3" w14:textId="3925CC5B" w:rsidR="00587B80" w:rsidRPr="00DC615E" w:rsidRDefault="004A448F" w:rsidP="00B71EB1">
            <w:pPr>
              <w:pStyle w:val="Plattetekst"/>
              <w:tabs>
                <w:tab w:val="left" w:pos="6005"/>
              </w:tabs>
              <w:spacing w:before="100"/>
              <w:ind w:right="89"/>
              <w:rPr>
                <w:color w:val="3F4040"/>
                <w:sz w:val="18"/>
                <w:lang w:val="nl-NL"/>
              </w:rPr>
            </w:pPr>
            <w:r w:rsidRPr="004A448F">
              <w:rPr>
                <w:color w:val="3F4040"/>
                <w:sz w:val="18"/>
                <w:lang w:val="nl-NL"/>
              </w:rPr>
              <w:t xml:space="preserve">De entiteit heeft een volledig en gedocumenteerd overzicht van de verwerkingen van </w:t>
            </w:r>
            <w:proofErr w:type="spellStart"/>
            <w:r w:rsidRPr="004A448F">
              <w:rPr>
                <w:color w:val="3F4040"/>
                <w:sz w:val="18"/>
                <w:lang w:val="nl-NL"/>
              </w:rPr>
              <w:t>persoonsgege-vens</w:t>
            </w:r>
            <w:proofErr w:type="spellEnd"/>
            <w:r w:rsidRPr="004A448F">
              <w:rPr>
                <w:color w:val="3F4040"/>
                <w:sz w:val="18"/>
                <w:lang w:val="nl-NL"/>
              </w:rPr>
              <w:t xml:space="preserve"> en de karakteristieken van de verwerkingen.  De entiteit houdt hierbij rekening met verschillen in de gevoeligheid van persoonsgegevens.</w:t>
            </w:r>
          </w:p>
        </w:tc>
        <w:tc>
          <w:tcPr>
            <w:tcW w:w="1686" w:type="dxa"/>
          </w:tcPr>
          <w:p w14:paraId="541A4A09" w14:textId="77777777" w:rsidR="00587B80" w:rsidRPr="00085314" w:rsidRDefault="00587B80" w:rsidP="00B71EB1">
            <w:pPr>
              <w:pStyle w:val="Plattetekst"/>
              <w:spacing w:before="100"/>
              <w:ind w:right="-164"/>
              <w:jc w:val="center"/>
              <w:rPr>
                <w:color w:val="3F4040"/>
                <w:sz w:val="18"/>
              </w:rPr>
            </w:pPr>
            <w:r w:rsidRPr="00085314">
              <w:rPr>
                <w:color w:val="3F4040"/>
                <w:sz w:val="18"/>
              </w:rPr>
              <w:t>4</w:t>
            </w:r>
          </w:p>
        </w:tc>
      </w:tr>
      <w:tr w:rsidR="00587B80" w14:paraId="2BBC207A" w14:textId="77777777" w:rsidTr="00721F6B">
        <w:tc>
          <w:tcPr>
            <w:tcW w:w="1816" w:type="dxa"/>
            <w:vMerge/>
          </w:tcPr>
          <w:p w14:paraId="32AFBDBB" w14:textId="77777777" w:rsidR="00587B80" w:rsidRPr="00085314" w:rsidRDefault="00587B80" w:rsidP="00B71EB1">
            <w:pPr>
              <w:pStyle w:val="Plattetekst"/>
              <w:spacing w:before="100"/>
              <w:ind w:right="90"/>
              <w:rPr>
                <w:b/>
                <w:color w:val="3F4040"/>
                <w:sz w:val="18"/>
              </w:rPr>
            </w:pPr>
          </w:p>
        </w:tc>
        <w:tc>
          <w:tcPr>
            <w:tcW w:w="713" w:type="dxa"/>
          </w:tcPr>
          <w:p w14:paraId="1B0E8BD9" w14:textId="77777777" w:rsidR="00587B80" w:rsidRPr="00085314" w:rsidRDefault="00587B80" w:rsidP="00B71EB1">
            <w:pPr>
              <w:pStyle w:val="Plattetekst"/>
              <w:spacing w:before="100"/>
              <w:ind w:right="-760"/>
              <w:rPr>
                <w:color w:val="3F4040"/>
                <w:sz w:val="18"/>
              </w:rPr>
            </w:pPr>
            <w:r w:rsidRPr="00085314">
              <w:rPr>
                <w:color w:val="3F4040"/>
                <w:sz w:val="18"/>
              </w:rPr>
              <w:t>RMA</w:t>
            </w:r>
          </w:p>
        </w:tc>
        <w:tc>
          <w:tcPr>
            <w:tcW w:w="2596" w:type="dxa"/>
          </w:tcPr>
          <w:p w14:paraId="1817C04D" w14:textId="77777777" w:rsidR="00587B80" w:rsidRPr="00440914" w:rsidRDefault="00587B80" w:rsidP="00B71EB1">
            <w:pPr>
              <w:pStyle w:val="Plattetekst"/>
              <w:spacing w:before="100"/>
              <w:ind w:right="245"/>
              <w:rPr>
                <w:color w:val="3F4040"/>
                <w:sz w:val="18"/>
              </w:rPr>
            </w:pPr>
            <w:proofErr w:type="spellStart"/>
            <w:r w:rsidRPr="00F23423">
              <w:rPr>
                <w:color w:val="3F4040"/>
                <w:sz w:val="18"/>
              </w:rPr>
              <w:t>Risicomanagement</w:t>
            </w:r>
            <w:proofErr w:type="spellEnd"/>
          </w:p>
        </w:tc>
        <w:tc>
          <w:tcPr>
            <w:tcW w:w="6774" w:type="dxa"/>
          </w:tcPr>
          <w:p w14:paraId="623913DA" w14:textId="7A1D9B98" w:rsidR="00587B80" w:rsidRPr="00DC615E" w:rsidRDefault="004A448F" w:rsidP="00680C9C">
            <w:pPr>
              <w:pStyle w:val="Plattetekst"/>
              <w:tabs>
                <w:tab w:val="left" w:pos="6005"/>
              </w:tabs>
              <w:spacing w:before="100"/>
              <w:ind w:right="89"/>
              <w:rPr>
                <w:color w:val="3F4040"/>
                <w:sz w:val="18"/>
                <w:lang w:val="nl-NL"/>
              </w:rPr>
            </w:pPr>
            <w:r w:rsidRPr="004A448F">
              <w:rPr>
                <w:color w:val="3F4040"/>
                <w:sz w:val="18"/>
                <w:lang w:val="nl-NL"/>
              </w:rPr>
              <w:t xml:space="preserve">De entiteit identificeert, beoordeelt en beperkt systematisch en periodiek de factoren die het behalen van de </w:t>
            </w:r>
            <w:proofErr w:type="spellStart"/>
            <w:r w:rsidRPr="004A448F">
              <w:rPr>
                <w:color w:val="3F4040"/>
                <w:sz w:val="18"/>
                <w:lang w:val="nl-NL"/>
              </w:rPr>
              <w:t>privacydoelstellingen</w:t>
            </w:r>
            <w:proofErr w:type="spellEnd"/>
            <w:r w:rsidRPr="004A448F">
              <w:rPr>
                <w:color w:val="3F4040"/>
                <w:sz w:val="18"/>
                <w:lang w:val="nl-NL"/>
              </w:rPr>
              <w:t xml:space="preserve"> in gevaar kunnen brengen.</w:t>
            </w:r>
          </w:p>
        </w:tc>
        <w:tc>
          <w:tcPr>
            <w:tcW w:w="1686" w:type="dxa"/>
          </w:tcPr>
          <w:p w14:paraId="42BB6FC8" w14:textId="77777777" w:rsidR="00587B80" w:rsidRPr="00085314" w:rsidRDefault="00587B80" w:rsidP="00B71EB1">
            <w:pPr>
              <w:pStyle w:val="Plattetekst"/>
              <w:spacing w:before="100"/>
              <w:ind w:right="-164"/>
              <w:jc w:val="center"/>
              <w:rPr>
                <w:color w:val="3F4040"/>
                <w:sz w:val="18"/>
              </w:rPr>
            </w:pPr>
            <w:r>
              <w:rPr>
                <w:color w:val="3F4040"/>
                <w:sz w:val="18"/>
              </w:rPr>
              <w:t>4</w:t>
            </w:r>
          </w:p>
        </w:tc>
      </w:tr>
      <w:tr w:rsidR="00587B80" w14:paraId="4ECF37B4" w14:textId="77777777" w:rsidTr="00721F6B">
        <w:tc>
          <w:tcPr>
            <w:tcW w:w="1816" w:type="dxa"/>
            <w:vMerge/>
          </w:tcPr>
          <w:p w14:paraId="6B36B379" w14:textId="77777777" w:rsidR="00587B80" w:rsidRPr="00085314" w:rsidRDefault="00587B80" w:rsidP="00B71EB1">
            <w:pPr>
              <w:pStyle w:val="Plattetekst"/>
              <w:spacing w:before="100"/>
              <w:ind w:right="90"/>
              <w:rPr>
                <w:b/>
                <w:color w:val="3F4040"/>
                <w:sz w:val="18"/>
              </w:rPr>
            </w:pPr>
          </w:p>
        </w:tc>
        <w:tc>
          <w:tcPr>
            <w:tcW w:w="713" w:type="dxa"/>
          </w:tcPr>
          <w:p w14:paraId="2C9009EA" w14:textId="77777777" w:rsidR="00587B80" w:rsidRPr="00085314" w:rsidRDefault="00587B80" w:rsidP="00B71EB1">
            <w:pPr>
              <w:pStyle w:val="Plattetekst"/>
              <w:spacing w:before="100"/>
              <w:ind w:right="-760"/>
              <w:rPr>
                <w:color w:val="3F4040"/>
                <w:sz w:val="18"/>
              </w:rPr>
            </w:pPr>
            <w:r w:rsidRPr="00085314">
              <w:rPr>
                <w:color w:val="3F4040"/>
                <w:sz w:val="18"/>
              </w:rPr>
              <w:t>PIA</w:t>
            </w:r>
          </w:p>
        </w:tc>
        <w:tc>
          <w:tcPr>
            <w:tcW w:w="2596" w:type="dxa"/>
          </w:tcPr>
          <w:p w14:paraId="2CD931A6" w14:textId="77777777" w:rsidR="00587B80" w:rsidRPr="00DC615E" w:rsidRDefault="00587B80" w:rsidP="00B71EB1">
            <w:pPr>
              <w:pStyle w:val="Plattetekst"/>
              <w:spacing w:before="100"/>
              <w:ind w:right="245"/>
            </w:pPr>
            <w:r>
              <w:rPr>
                <w:color w:val="3F4040"/>
                <w:sz w:val="18"/>
              </w:rPr>
              <w:t>Data protection impact assessments</w:t>
            </w:r>
          </w:p>
        </w:tc>
        <w:tc>
          <w:tcPr>
            <w:tcW w:w="6774" w:type="dxa"/>
          </w:tcPr>
          <w:p w14:paraId="23526667" w14:textId="1C87EF23" w:rsidR="00587B80" w:rsidRPr="00DC615E" w:rsidRDefault="004A448F" w:rsidP="00680C9C">
            <w:pPr>
              <w:pStyle w:val="Plattetekst"/>
              <w:tabs>
                <w:tab w:val="left" w:pos="6005"/>
              </w:tabs>
              <w:spacing w:before="100"/>
              <w:ind w:right="89"/>
              <w:rPr>
                <w:lang w:val="nl-NL"/>
              </w:rPr>
            </w:pPr>
            <w:r w:rsidRPr="004A448F">
              <w:rPr>
                <w:color w:val="3F4040"/>
                <w:sz w:val="18"/>
                <w:lang w:val="nl-NL"/>
              </w:rPr>
              <w:t>De privacy-gerelateerde effecten van nieuwe producten en diensten, of van wijzigingen op bestaande producten en diensten worden op systematische wijze geïdentificeerd, beoordeeld en aangepakt.</w:t>
            </w:r>
          </w:p>
        </w:tc>
        <w:tc>
          <w:tcPr>
            <w:tcW w:w="1686" w:type="dxa"/>
          </w:tcPr>
          <w:p w14:paraId="2B2F40A1" w14:textId="77777777" w:rsidR="00587B80" w:rsidRPr="00085314" w:rsidRDefault="00587B80" w:rsidP="00B71EB1">
            <w:pPr>
              <w:pStyle w:val="Plattetekst"/>
              <w:spacing w:before="100"/>
              <w:ind w:right="-164"/>
              <w:jc w:val="center"/>
              <w:rPr>
                <w:color w:val="3F4040"/>
                <w:sz w:val="18"/>
              </w:rPr>
            </w:pPr>
            <w:r>
              <w:rPr>
                <w:color w:val="3F4040"/>
                <w:sz w:val="18"/>
              </w:rPr>
              <w:t>5</w:t>
            </w:r>
          </w:p>
        </w:tc>
      </w:tr>
      <w:tr w:rsidR="00587B80" w14:paraId="2DDA5573" w14:textId="77777777" w:rsidTr="00721F6B">
        <w:tc>
          <w:tcPr>
            <w:tcW w:w="1816" w:type="dxa"/>
            <w:vMerge/>
          </w:tcPr>
          <w:p w14:paraId="7E98DEB6" w14:textId="77777777" w:rsidR="00587B80" w:rsidRPr="00085314" w:rsidRDefault="00587B80" w:rsidP="00B71EB1">
            <w:pPr>
              <w:pStyle w:val="Plattetekst"/>
              <w:spacing w:before="100"/>
              <w:ind w:right="90"/>
              <w:rPr>
                <w:b/>
                <w:color w:val="3F4040"/>
                <w:sz w:val="18"/>
              </w:rPr>
            </w:pPr>
          </w:p>
        </w:tc>
        <w:tc>
          <w:tcPr>
            <w:tcW w:w="713" w:type="dxa"/>
          </w:tcPr>
          <w:p w14:paraId="49A4E2A7" w14:textId="77777777" w:rsidR="00587B80" w:rsidRPr="00085314" w:rsidRDefault="00587B80" w:rsidP="00B71EB1">
            <w:pPr>
              <w:pStyle w:val="Plattetekst"/>
              <w:spacing w:before="100"/>
              <w:ind w:right="-760"/>
              <w:rPr>
                <w:color w:val="3F4040"/>
                <w:sz w:val="18"/>
              </w:rPr>
            </w:pPr>
            <w:r w:rsidRPr="00085314">
              <w:rPr>
                <w:color w:val="3F4040"/>
                <w:sz w:val="18"/>
              </w:rPr>
              <w:t>PIB</w:t>
            </w:r>
          </w:p>
        </w:tc>
        <w:tc>
          <w:tcPr>
            <w:tcW w:w="2596" w:type="dxa"/>
          </w:tcPr>
          <w:p w14:paraId="5598084B" w14:textId="77777777" w:rsidR="00587B80" w:rsidRPr="00DC615E" w:rsidRDefault="00587B80" w:rsidP="00B71EB1">
            <w:pPr>
              <w:pStyle w:val="Plattetekst"/>
              <w:spacing w:before="100"/>
              <w:ind w:right="245"/>
              <w:rPr>
                <w:color w:val="3F4040"/>
                <w:sz w:val="18"/>
                <w:lang w:val="nl-NL"/>
              </w:rPr>
            </w:pPr>
            <w:r w:rsidRPr="00DC615E">
              <w:rPr>
                <w:color w:val="3F4040"/>
                <w:sz w:val="18"/>
                <w:lang w:val="nl-NL"/>
              </w:rPr>
              <w:t xml:space="preserve">Beheer van </w:t>
            </w:r>
            <w:proofErr w:type="spellStart"/>
            <w:r w:rsidRPr="00DC615E">
              <w:rPr>
                <w:color w:val="3F4040"/>
                <w:sz w:val="18"/>
                <w:lang w:val="nl-NL"/>
              </w:rPr>
              <w:t>privacyincidenten</w:t>
            </w:r>
            <w:proofErr w:type="spellEnd"/>
            <w:r w:rsidRPr="00DC615E">
              <w:rPr>
                <w:color w:val="3F4040"/>
                <w:sz w:val="18"/>
                <w:lang w:val="nl-NL"/>
              </w:rPr>
              <w:br/>
              <w:t>en inbreuken</w:t>
            </w:r>
          </w:p>
        </w:tc>
        <w:tc>
          <w:tcPr>
            <w:tcW w:w="6774" w:type="dxa"/>
          </w:tcPr>
          <w:p w14:paraId="4483071A" w14:textId="25EDC98A" w:rsidR="00587B80" w:rsidRPr="00DC615E" w:rsidRDefault="004A448F" w:rsidP="00680C9C">
            <w:pPr>
              <w:pStyle w:val="Plattetekst"/>
              <w:tabs>
                <w:tab w:val="left" w:pos="6005"/>
              </w:tabs>
              <w:spacing w:before="100"/>
              <w:ind w:right="89"/>
              <w:rPr>
                <w:color w:val="3F4040"/>
                <w:sz w:val="18"/>
                <w:lang w:val="nl-NL"/>
              </w:rPr>
            </w:pPr>
            <w:r w:rsidRPr="004A448F">
              <w:rPr>
                <w:color w:val="3F4040"/>
                <w:sz w:val="18"/>
                <w:lang w:val="nl-NL"/>
              </w:rPr>
              <w:t>De entiteit detecteert incidenten met betrekking tot privacy en beperkt de gevolgen daarvan op adequate wijze. De entiteit neemt maatregelen om toekomstige inbreuken te voorkomen.</w:t>
            </w:r>
          </w:p>
        </w:tc>
        <w:tc>
          <w:tcPr>
            <w:tcW w:w="1686" w:type="dxa"/>
          </w:tcPr>
          <w:p w14:paraId="71B452D3" w14:textId="77777777" w:rsidR="00587B80" w:rsidRPr="00085314" w:rsidRDefault="00587B80" w:rsidP="00B71EB1">
            <w:pPr>
              <w:pStyle w:val="Plattetekst"/>
              <w:spacing w:before="100"/>
              <w:ind w:right="-164"/>
              <w:jc w:val="center"/>
              <w:rPr>
                <w:color w:val="3F4040"/>
                <w:sz w:val="18"/>
              </w:rPr>
            </w:pPr>
            <w:r>
              <w:rPr>
                <w:color w:val="3F4040"/>
                <w:sz w:val="18"/>
              </w:rPr>
              <w:t>8</w:t>
            </w:r>
          </w:p>
        </w:tc>
      </w:tr>
      <w:tr w:rsidR="00587B80" w14:paraId="1321CDA2" w14:textId="77777777" w:rsidTr="00721F6B">
        <w:tc>
          <w:tcPr>
            <w:tcW w:w="1816" w:type="dxa"/>
            <w:vMerge/>
          </w:tcPr>
          <w:p w14:paraId="2C0CECBA" w14:textId="77777777" w:rsidR="00587B80" w:rsidRPr="00085314" w:rsidRDefault="00587B80" w:rsidP="00B71EB1">
            <w:pPr>
              <w:pStyle w:val="Plattetekst"/>
              <w:spacing w:before="100"/>
              <w:ind w:right="90"/>
              <w:rPr>
                <w:b/>
                <w:color w:val="3F4040"/>
                <w:sz w:val="18"/>
              </w:rPr>
            </w:pPr>
          </w:p>
        </w:tc>
        <w:tc>
          <w:tcPr>
            <w:tcW w:w="713" w:type="dxa"/>
          </w:tcPr>
          <w:p w14:paraId="06E26E25" w14:textId="77777777" w:rsidR="00587B80" w:rsidRPr="00085314" w:rsidRDefault="00587B80" w:rsidP="00B71EB1">
            <w:pPr>
              <w:pStyle w:val="Plattetekst"/>
              <w:spacing w:before="100"/>
              <w:ind w:right="-760"/>
              <w:rPr>
                <w:color w:val="3F4040"/>
                <w:sz w:val="18"/>
              </w:rPr>
            </w:pPr>
            <w:r w:rsidRPr="00085314">
              <w:rPr>
                <w:color w:val="3F4040"/>
                <w:sz w:val="18"/>
              </w:rPr>
              <w:t>SCO</w:t>
            </w:r>
          </w:p>
        </w:tc>
        <w:tc>
          <w:tcPr>
            <w:tcW w:w="2596" w:type="dxa"/>
          </w:tcPr>
          <w:p w14:paraId="37A83B5D" w14:textId="77777777" w:rsidR="00587B80" w:rsidRPr="00335B96" w:rsidRDefault="00587B80" w:rsidP="00B71EB1">
            <w:pPr>
              <w:pStyle w:val="Plattetekst"/>
              <w:spacing w:before="100"/>
              <w:ind w:right="245"/>
              <w:rPr>
                <w:color w:val="3F4040"/>
                <w:sz w:val="18"/>
              </w:rPr>
            </w:pPr>
            <w:proofErr w:type="spellStart"/>
            <w:r w:rsidRPr="00085314">
              <w:rPr>
                <w:color w:val="3F4040"/>
                <w:sz w:val="18"/>
              </w:rPr>
              <w:t>Competenties</w:t>
            </w:r>
            <w:proofErr w:type="spellEnd"/>
            <w:r w:rsidRPr="00085314">
              <w:rPr>
                <w:color w:val="3F4040"/>
                <w:sz w:val="18"/>
              </w:rPr>
              <w:t xml:space="preserve"> </w:t>
            </w:r>
            <w:proofErr w:type="spellStart"/>
            <w:r w:rsidRPr="00085314">
              <w:rPr>
                <w:color w:val="3F4040"/>
                <w:sz w:val="18"/>
              </w:rPr>
              <w:t>medewerkers</w:t>
            </w:r>
            <w:proofErr w:type="spellEnd"/>
          </w:p>
        </w:tc>
        <w:tc>
          <w:tcPr>
            <w:tcW w:w="6774" w:type="dxa"/>
          </w:tcPr>
          <w:p w14:paraId="4BFA21EC" w14:textId="2E5972F9" w:rsidR="00587B80" w:rsidRPr="00DC615E" w:rsidRDefault="004A448F" w:rsidP="00680C9C">
            <w:pPr>
              <w:pStyle w:val="Plattetekst"/>
              <w:tabs>
                <w:tab w:val="left" w:pos="6005"/>
              </w:tabs>
              <w:spacing w:before="100"/>
              <w:ind w:right="89"/>
              <w:rPr>
                <w:color w:val="3F4040"/>
                <w:sz w:val="18"/>
                <w:lang w:val="nl-NL"/>
              </w:rPr>
            </w:pPr>
            <w:r w:rsidRPr="004A448F">
              <w:rPr>
                <w:color w:val="3F4040"/>
                <w:sz w:val="18"/>
                <w:lang w:val="nl-NL"/>
              </w:rPr>
              <w:t>Medewerkers die vanwege hun functie met persoonsgegevens omgaan  hebben de noodzakelijke competenties om dat zorgvuldig te doen.</w:t>
            </w:r>
          </w:p>
        </w:tc>
        <w:tc>
          <w:tcPr>
            <w:tcW w:w="1686" w:type="dxa"/>
          </w:tcPr>
          <w:p w14:paraId="55F42AFB" w14:textId="389C8B01" w:rsidR="00587B80" w:rsidRPr="00085314" w:rsidRDefault="00461C32" w:rsidP="00B71EB1">
            <w:pPr>
              <w:pStyle w:val="Plattetekst"/>
              <w:spacing w:before="100"/>
              <w:ind w:right="-164"/>
              <w:jc w:val="center"/>
              <w:rPr>
                <w:color w:val="3F4040"/>
                <w:sz w:val="18"/>
              </w:rPr>
            </w:pPr>
            <w:r>
              <w:rPr>
                <w:color w:val="3F4040"/>
                <w:sz w:val="18"/>
              </w:rPr>
              <w:t>3</w:t>
            </w:r>
          </w:p>
        </w:tc>
      </w:tr>
      <w:tr w:rsidR="00587B80" w14:paraId="0FDB644F" w14:textId="77777777" w:rsidTr="00721F6B">
        <w:tc>
          <w:tcPr>
            <w:tcW w:w="1816" w:type="dxa"/>
            <w:vMerge/>
          </w:tcPr>
          <w:p w14:paraId="12DA694A" w14:textId="77777777" w:rsidR="00587B80" w:rsidRPr="00085314" w:rsidRDefault="00587B80" w:rsidP="00B71EB1">
            <w:pPr>
              <w:pStyle w:val="Plattetekst"/>
              <w:spacing w:before="100"/>
              <w:ind w:right="90"/>
              <w:rPr>
                <w:b/>
                <w:color w:val="3F4040"/>
                <w:sz w:val="18"/>
              </w:rPr>
            </w:pPr>
          </w:p>
        </w:tc>
        <w:tc>
          <w:tcPr>
            <w:tcW w:w="713" w:type="dxa"/>
          </w:tcPr>
          <w:p w14:paraId="60060084" w14:textId="77777777" w:rsidR="00587B80" w:rsidRPr="00085314" w:rsidRDefault="00587B80" w:rsidP="00B71EB1">
            <w:pPr>
              <w:pStyle w:val="Plattetekst"/>
              <w:spacing w:before="100"/>
              <w:ind w:right="-760"/>
              <w:rPr>
                <w:color w:val="3F4040"/>
                <w:sz w:val="18"/>
              </w:rPr>
            </w:pPr>
            <w:r w:rsidRPr="00085314">
              <w:rPr>
                <w:color w:val="3F4040"/>
                <w:sz w:val="18"/>
              </w:rPr>
              <w:t>SAT</w:t>
            </w:r>
          </w:p>
        </w:tc>
        <w:tc>
          <w:tcPr>
            <w:tcW w:w="2596" w:type="dxa"/>
          </w:tcPr>
          <w:p w14:paraId="614EB07A" w14:textId="77777777" w:rsidR="00587B80" w:rsidRPr="00085314" w:rsidRDefault="00587B80" w:rsidP="00B71EB1">
            <w:pPr>
              <w:pStyle w:val="Plattetekst"/>
              <w:spacing w:before="100"/>
              <w:ind w:right="245"/>
              <w:rPr>
                <w:color w:val="3F4040"/>
                <w:sz w:val="18"/>
              </w:rPr>
            </w:pPr>
            <w:proofErr w:type="spellStart"/>
            <w:r w:rsidRPr="00085314">
              <w:rPr>
                <w:color w:val="3F4040"/>
                <w:sz w:val="18"/>
              </w:rPr>
              <w:t>Bewustwording</w:t>
            </w:r>
            <w:proofErr w:type="spellEnd"/>
            <w:r w:rsidRPr="00085314">
              <w:rPr>
                <w:color w:val="3F4040"/>
                <w:sz w:val="18"/>
              </w:rPr>
              <w:t xml:space="preserve"> </w:t>
            </w:r>
            <w:proofErr w:type="spellStart"/>
            <w:r w:rsidRPr="00085314">
              <w:rPr>
                <w:color w:val="3F4040"/>
                <w:sz w:val="18"/>
              </w:rPr>
              <w:t>en</w:t>
            </w:r>
            <w:proofErr w:type="spellEnd"/>
            <w:r w:rsidRPr="00085314">
              <w:rPr>
                <w:color w:val="3F4040"/>
                <w:sz w:val="18"/>
              </w:rPr>
              <w:t xml:space="preserve"> training </w:t>
            </w:r>
            <w:proofErr w:type="spellStart"/>
            <w:r w:rsidRPr="00085314">
              <w:rPr>
                <w:color w:val="3F4040"/>
                <w:sz w:val="18"/>
              </w:rPr>
              <w:t>medewerkers</w:t>
            </w:r>
            <w:proofErr w:type="spellEnd"/>
          </w:p>
        </w:tc>
        <w:tc>
          <w:tcPr>
            <w:tcW w:w="6774" w:type="dxa"/>
          </w:tcPr>
          <w:p w14:paraId="22D52112" w14:textId="688D8951" w:rsidR="00587B80" w:rsidRPr="00DC615E" w:rsidRDefault="004A448F" w:rsidP="00680C9C">
            <w:pPr>
              <w:pStyle w:val="Plattetekst"/>
              <w:tabs>
                <w:tab w:val="left" w:pos="6005"/>
              </w:tabs>
              <w:spacing w:before="100"/>
              <w:ind w:right="89"/>
              <w:rPr>
                <w:color w:val="3F4040"/>
                <w:sz w:val="18"/>
                <w:lang w:val="nl-NL"/>
              </w:rPr>
            </w:pPr>
            <w:r w:rsidRPr="004A448F">
              <w:rPr>
                <w:color w:val="3F4040"/>
                <w:sz w:val="18"/>
                <w:lang w:val="nl-NL"/>
              </w:rPr>
              <w:t xml:space="preserve">Medewerkers zijn voldoende op de hoogte van de privacywetgeving en -regelgeving, het </w:t>
            </w:r>
            <w:proofErr w:type="spellStart"/>
            <w:r w:rsidRPr="004A448F">
              <w:rPr>
                <w:color w:val="3F4040"/>
                <w:sz w:val="18"/>
                <w:lang w:val="nl-NL"/>
              </w:rPr>
              <w:t>privacybeleid</w:t>
            </w:r>
            <w:proofErr w:type="spellEnd"/>
            <w:r w:rsidRPr="004A448F">
              <w:rPr>
                <w:color w:val="3F4040"/>
                <w:sz w:val="18"/>
                <w:lang w:val="nl-NL"/>
              </w:rPr>
              <w:t xml:space="preserve"> en de -richtlijnen binnen de entiteit, en hun verantwoordelijkheden met betrekking tot privacy.</w:t>
            </w:r>
          </w:p>
        </w:tc>
        <w:tc>
          <w:tcPr>
            <w:tcW w:w="1686" w:type="dxa"/>
          </w:tcPr>
          <w:p w14:paraId="656286D4" w14:textId="77777777" w:rsidR="00587B80" w:rsidRPr="00085314" w:rsidRDefault="00587B80" w:rsidP="00B71EB1">
            <w:pPr>
              <w:pStyle w:val="Plattetekst"/>
              <w:spacing w:before="100"/>
              <w:ind w:right="-164"/>
              <w:jc w:val="center"/>
              <w:rPr>
                <w:color w:val="3F4040"/>
                <w:sz w:val="18"/>
              </w:rPr>
            </w:pPr>
            <w:r w:rsidRPr="00085314">
              <w:rPr>
                <w:color w:val="3F4040"/>
                <w:sz w:val="18"/>
              </w:rPr>
              <w:t>3</w:t>
            </w:r>
          </w:p>
        </w:tc>
      </w:tr>
      <w:tr w:rsidR="00587B80" w14:paraId="5B6E0A75" w14:textId="77777777" w:rsidTr="00721F6B">
        <w:tc>
          <w:tcPr>
            <w:tcW w:w="1816" w:type="dxa"/>
            <w:vMerge/>
          </w:tcPr>
          <w:p w14:paraId="6EA3F6C0" w14:textId="77777777" w:rsidR="00587B80" w:rsidRPr="00085314" w:rsidRDefault="00587B80" w:rsidP="00B71EB1">
            <w:pPr>
              <w:pStyle w:val="Plattetekst"/>
              <w:spacing w:before="100"/>
              <w:ind w:right="90"/>
              <w:rPr>
                <w:b/>
                <w:color w:val="3F4040"/>
                <w:sz w:val="18"/>
              </w:rPr>
            </w:pPr>
          </w:p>
        </w:tc>
        <w:tc>
          <w:tcPr>
            <w:tcW w:w="713" w:type="dxa"/>
          </w:tcPr>
          <w:p w14:paraId="233E0B9A" w14:textId="77777777" w:rsidR="00587B80" w:rsidRPr="00085314" w:rsidRDefault="00587B80" w:rsidP="00B71EB1">
            <w:pPr>
              <w:pStyle w:val="Plattetekst"/>
              <w:spacing w:before="100"/>
              <w:ind w:right="-760"/>
              <w:rPr>
                <w:color w:val="3F4040"/>
                <w:sz w:val="18"/>
              </w:rPr>
            </w:pPr>
            <w:r w:rsidRPr="00085314">
              <w:rPr>
                <w:color w:val="3F4040"/>
                <w:sz w:val="18"/>
              </w:rPr>
              <w:t>LRC</w:t>
            </w:r>
          </w:p>
        </w:tc>
        <w:tc>
          <w:tcPr>
            <w:tcW w:w="2596" w:type="dxa"/>
          </w:tcPr>
          <w:p w14:paraId="1E4FE37F" w14:textId="77777777" w:rsidR="00587B80" w:rsidRPr="00DC615E" w:rsidRDefault="00587B80" w:rsidP="00B71EB1">
            <w:pPr>
              <w:pStyle w:val="Plattetekst"/>
              <w:spacing w:before="100"/>
              <w:ind w:right="245"/>
              <w:rPr>
                <w:color w:val="3F4040"/>
                <w:sz w:val="18"/>
                <w:lang w:val="nl-NL"/>
              </w:rPr>
            </w:pPr>
            <w:r w:rsidRPr="00DC615E">
              <w:rPr>
                <w:color w:val="3F4040"/>
                <w:sz w:val="18"/>
                <w:lang w:val="nl-NL"/>
              </w:rPr>
              <w:t>Juridische toets van wijzigingen in wet- en regelgeving en/of bedrijfsvereisten</w:t>
            </w:r>
          </w:p>
        </w:tc>
        <w:tc>
          <w:tcPr>
            <w:tcW w:w="6774" w:type="dxa"/>
          </w:tcPr>
          <w:p w14:paraId="79D73CB9" w14:textId="18D9CE1B" w:rsidR="00587B80" w:rsidRPr="00DC615E" w:rsidRDefault="00B34FE5" w:rsidP="00680C9C">
            <w:pPr>
              <w:pStyle w:val="Plattetekst"/>
              <w:tabs>
                <w:tab w:val="left" w:pos="6005"/>
              </w:tabs>
              <w:spacing w:before="100"/>
              <w:ind w:right="89"/>
              <w:rPr>
                <w:color w:val="3F4040"/>
                <w:sz w:val="18"/>
                <w:lang w:val="nl-NL"/>
              </w:rPr>
            </w:pPr>
            <w:proofErr w:type="spellStart"/>
            <w:r w:rsidRPr="00750870">
              <w:rPr>
                <w:color w:val="3F4040"/>
                <w:sz w:val="18"/>
                <w:lang w:val="nl-NL"/>
              </w:rPr>
              <w:t>Privacybeheersing</w:t>
            </w:r>
            <w:proofErr w:type="spellEnd"/>
            <w:r w:rsidRPr="00750870">
              <w:rPr>
                <w:color w:val="3F4040"/>
                <w:sz w:val="18"/>
                <w:lang w:val="nl-NL"/>
              </w:rPr>
              <w:t xml:space="preserve"> binnen de entiteit is in overeenstemming met bedrijfsvereisten (structuur, strategie, (keten)samenwerking) en wet- en regelgeving.</w:t>
            </w:r>
          </w:p>
        </w:tc>
        <w:tc>
          <w:tcPr>
            <w:tcW w:w="1686" w:type="dxa"/>
          </w:tcPr>
          <w:p w14:paraId="5141913F" w14:textId="77777777" w:rsidR="00587B80" w:rsidRPr="00085314" w:rsidRDefault="00587B80" w:rsidP="00B71EB1">
            <w:pPr>
              <w:pStyle w:val="Plattetekst"/>
              <w:spacing w:before="100"/>
              <w:ind w:right="-164"/>
              <w:jc w:val="center"/>
              <w:rPr>
                <w:color w:val="3F4040"/>
                <w:sz w:val="18"/>
              </w:rPr>
            </w:pPr>
            <w:r w:rsidRPr="00085314">
              <w:rPr>
                <w:color w:val="3F4040"/>
                <w:sz w:val="18"/>
              </w:rPr>
              <w:t>1</w:t>
            </w:r>
          </w:p>
        </w:tc>
      </w:tr>
      <w:tr w:rsidR="00587B80" w14:paraId="6D49D3CE" w14:textId="77777777" w:rsidTr="00721F6B">
        <w:tc>
          <w:tcPr>
            <w:tcW w:w="1816" w:type="dxa"/>
          </w:tcPr>
          <w:p w14:paraId="27940BEA" w14:textId="77777777" w:rsidR="00587B80" w:rsidRPr="00085314" w:rsidRDefault="00587B80" w:rsidP="00B71EB1">
            <w:pPr>
              <w:pStyle w:val="Plattetekst"/>
              <w:spacing w:before="100"/>
              <w:ind w:right="90"/>
              <w:rPr>
                <w:b/>
                <w:color w:val="3F4040"/>
                <w:sz w:val="18"/>
              </w:rPr>
            </w:pPr>
            <w:proofErr w:type="spellStart"/>
            <w:r w:rsidRPr="00085314">
              <w:rPr>
                <w:b/>
                <w:color w:val="3F4040"/>
                <w:sz w:val="18"/>
              </w:rPr>
              <w:t>Informeren</w:t>
            </w:r>
            <w:proofErr w:type="spellEnd"/>
          </w:p>
        </w:tc>
        <w:tc>
          <w:tcPr>
            <w:tcW w:w="713" w:type="dxa"/>
          </w:tcPr>
          <w:p w14:paraId="7599C893" w14:textId="77777777" w:rsidR="00587B80" w:rsidRPr="00085314" w:rsidRDefault="00587B80" w:rsidP="00B71EB1">
            <w:pPr>
              <w:pStyle w:val="Plattetekst"/>
              <w:spacing w:before="100"/>
              <w:ind w:right="-760"/>
              <w:rPr>
                <w:color w:val="3F4040"/>
                <w:sz w:val="18"/>
              </w:rPr>
            </w:pPr>
            <w:r w:rsidRPr="00085314">
              <w:rPr>
                <w:color w:val="3F4040"/>
                <w:sz w:val="18"/>
              </w:rPr>
              <w:t>PST</w:t>
            </w:r>
          </w:p>
        </w:tc>
        <w:tc>
          <w:tcPr>
            <w:tcW w:w="2596" w:type="dxa"/>
          </w:tcPr>
          <w:p w14:paraId="27B0B4ED" w14:textId="77777777" w:rsidR="00587B80" w:rsidRPr="00085314" w:rsidRDefault="00587B80" w:rsidP="00B71EB1">
            <w:pPr>
              <w:pStyle w:val="Plattetekst"/>
              <w:spacing w:before="100"/>
              <w:ind w:right="245"/>
              <w:rPr>
                <w:color w:val="3F4040"/>
                <w:sz w:val="18"/>
              </w:rPr>
            </w:pPr>
            <w:proofErr w:type="spellStart"/>
            <w:r w:rsidRPr="00085314">
              <w:rPr>
                <w:color w:val="3F4040"/>
                <w:sz w:val="18"/>
              </w:rPr>
              <w:t>Privacyverklaring</w:t>
            </w:r>
            <w:proofErr w:type="spellEnd"/>
          </w:p>
        </w:tc>
        <w:tc>
          <w:tcPr>
            <w:tcW w:w="6774" w:type="dxa"/>
          </w:tcPr>
          <w:p w14:paraId="4119B5F3" w14:textId="716BA2FD" w:rsidR="00587B80" w:rsidRPr="00DC615E" w:rsidRDefault="004A448F" w:rsidP="00680C9C">
            <w:pPr>
              <w:pStyle w:val="Plattetekst"/>
              <w:tabs>
                <w:tab w:val="left" w:pos="6005"/>
              </w:tabs>
              <w:spacing w:before="100"/>
              <w:ind w:right="89"/>
              <w:rPr>
                <w:color w:val="3F4040"/>
                <w:sz w:val="18"/>
                <w:lang w:val="nl-NL"/>
              </w:rPr>
            </w:pPr>
            <w:r w:rsidRPr="004A448F">
              <w:rPr>
                <w:color w:val="3F4040"/>
                <w:sz w:val="18"/>
                <w:lang w:val="nl-NL"/>
              </w:rPr>
              <w:t xml:space="preserve">De entiteit is naar betrokkenen transparant over haar </w:t>
            </w:r>
            <w:proofErr w:type="spellStart"/>
            <w:r w:rsidRPr="004A448F">
              <w:rPr>
                <w:color w:val="3F4040"/>
                <w:sz w:val="18"/>
                <w:lang w:val="nl-NL"/>
              </w:rPr>
              <w:t>privacybeheersing</w:t>
            </w:r>
            <w:proofErr w:type="spellEnd"/>
            <w:r w:rsidRPr="004A448F">
              <w:rPr>
                <w:color w:val="3F4040"/>
                <w:sz w:val="18"/>
                <w:lang w:val="nl-NL"/>
              </w:rPr>
              <w:t xml:space="preserve">.  </w:t>
            </w:r>
          </w:p>
        </w:tc>
        <w:tc>
          <w:tcPr>
            <w:tcW w:w="1686" w:type="dxa"/>
          </w:tcPr>
          <w:p w14:paraId="1265FA8E" w14:textId="77777777" w:rsidR="00587B80" w:rsidRPr="00085314" w:rsidRDefault="00587B80" w:rsidP="00B71EB1">
            <w:pPr>
              <w:pStyle w:val="Plattetekst"/>
              <w:spacing w:before="100"/>
              <w:ind w:right="-164"/>
              <w:jc w:val="center"/>
              <w:rPr>
                <w:color w:val="3F4040"/>
                <w:sz w:val="18"/>
              </w:rPr>
            </w:pPr>
            <w:r w:rsidRPr="00085314">
              <w:rPr>
                <w:color w:val="3F4040"/>
                <w:sz w:val="18"/>
              </w:rPr>
              <w:t>2</w:t>
            </w:r>
          </w:p>
        </w:tc>
      </w:tr>
      <w:tr w:rsidR="00587B80" w14:paraId="5D409CB5" w14:textId="77777777" w:rsidTr="00721F6B">
        <w:tc>
          <w:tcPr>
            <w:tcW w:w="1816" w:type="dxa"/>
          </w:tcPr>
          <w:p w14:paraId="444F64D8" w14:textId="77777777" w:rsidR="00587B80" w:rsidRPr="00085314" w:rsidRDefault="00587B80" w:rsidP="00B71EB1">
            <w:pPr>
              <w:pStyle w:val="Plattetekst"/>
              <w:spacing w:before="100"/>
              <w:ind w:right="90"/>
              <w:rPr>
                <w:b/>
                <w:color w:val="3F4040"/>
                <w:sz w:val="18"/>
              </w:rPr>
            </w:pPr>
            <w:proofErr w:type="spellStart"/>
            <w:r w:rsidRPr="00085314">
              <w:rPr>
                <w:b/>
                <w:color w:val="3F4040"/>
                <w:sz w:val="18"/>
              </w:rPr>
              <w:t>Keuze</w:t>
            </w:r>
            <w:proofErr w:type="spellEnd"/>
            <w:r w:rsidRPr="00085314">
              <w:rPr>
                <w:b/>
                <w:color w:val="3F4040"/>
                <w:sz w:val="18"/>
              </w:rPr>
              <w:t xml:space="preserve"> </w:t>
            </w:r>
            <w:proofErr w:type="spellStart"/>
            <w:r w:rsidRPr="00085314">
              <w:rPr>
                <w:b/>
                <w:color w:val="3F4040"/>
                <w:sz w:val="18"/>
              </w:rPr>
              <w:t>en</w:t>
            </w:r>
            <w:proofErr w:type="spellEnd"/>
            <w:r w:rsidRPr="00085314">
              <w:rPr>
                <w:b/>
                <w:color w:val="3F4040"/>
                <w:sz w:val="18"/>
              </w:rPr>
              <w:t xml:space="preserve"> </w:t>
            </w:r>
            <w:proofErr w:type="spellStart"/>
            <w:r w:rsidRPr="00085314">
              <w:rPr>
                <w:b/>
                <w:color w:val="3F4040"/>
                <w:sz w:val="18"/>
              </w:rPr>
              <w:t>toestemming</w:t>
            </w:r>
            <w:proofErr w:type="spellEnd"/>
          </w:p>
        </w:tc>
        <w:tc>
          <w:tcPr>
            <w:tcW w:w="713" w:type="dxa"/>
          </w:tcPr>
          <w:p w14:paraId="34DC9899" w14:textId="77777777" w:rsidR="00587B80" w:rsidRPr="00085314" w:rsidRDefault="00587B80" w:rsidP="00B71EB1">
            <w:pPr>
              <w:pStyle w:val="Plattetekst"/>
              <w:spacing w:before="100"/>
              <w:ind w:right="-760"/>
              <w:rPr>
                <w:color w:val="3F4040"/>
                <w:sz w:val="18"/>
              </w:rPr>
            </w:pPr>
            <w:r w:rsidRPr="00085314">
              <w:rPr>
                <w:color w:val="3F4040"/>
                <w:sz w:val="18"/>
              </w:rPr>
              <w:t>CFR</w:t>
            </w:r>
          </w:p>
        </w:tc>
        <w:tc>
          <w:tcPr>
            <w:tcW w:w="2596" w:type="dxa"/>
          </w:tcPr>
          <w:p w14:paraId="0DD6EF2A" w14:textId="77777777" w:rsidR="00587B80" w:rsidRPr="00085314" w:rsidRDefault="00587B80" w:rsidP="00B71EB1">
            <w:pPr>
              <w:pStyle w:val="Plattetekst"/>
              <w:spacing w:before="100"/>
              <w:ind w:right="150"/>
              <w:rPr>
                <w:color w:val="3F4040"/>
                <w:sz w:val="18"/>
              </w:rPr>
            </w:pPr>
            <w:proofErr w:type="spellStart"/>
            <w:r>
              <w:rPr>
                <w:color w:val="3F4040"/>
                <w:sz w:val="18"/>
              </w:rPr>
              <w:t>Toestemmingsraamwerk</w:t>
            </w:r>
            <w:proofErr w:type="spellEnd"/>
          </w:p>
        </w:tc>
        <w:tc>
          <w:tcPr>
            <w:tcW w:w="6774" w:type="dxa"/>
          </w:tcPr>
          <w:p w14:paraId="09A1DFF9" w14:textId="690D1075" w:rsidR="00587B80" w:rsidRPr="00DC615E" w:rsidRDefault="004A448F" w:rsidP="00680C9C">
            <w:pPr>
              <w:pStyle w:val="Plattetekst"/>
              <w:tabs>
                <w:tab w:val="left" w:pos="6005"/>
              </w:tabs>
              <w:spacing w:before="100"/>
              <w:ind w:right="89"/>
              <w:rPr>
                <w:color w:val="3F4040"/>
                <w:sz w:val="18"/>
                <w:lang w:val="nl-NL"/>
              </w:rPr>
            </w:pPr>
            <w:r w:rsidRPr="004A448F">
              <w:rPr>
                <w:color w:val="3F4040"/>
                <w:sz w:val="18"/>
                <w:lang w:val="nl-NL"/>
              </w:rPr>
              <w:t>De entiteit heeft waar vereist of noodzakelijk toestemming van betrokkenen verkregen om persoonsgegevens te verwerken.</w:t>
            </w:r>
          </w:p>
        </w:tc>
        <w:tc>
          <w:tcPr>
            <w:tcW w:w="1686" w:type="dxa"/>
          </w:tcPr>
          <w:p w14:paraId="221A1266" w14:textId="77777777" w:rsidR="00587B80" w:rsidRPr="00085314" w:rsidRDefault="00587B80" w:rsidP="00B71EB1">
            <w:pPr>
              <w:pStyle w:val="Plattetekst"/>
              <w:spacing w:before="100"/>
              <w:ind w:right="-164"/>
              <w:jc w:val="center"/>
              <w:rPr>
                <w:color w:val="3F4040"/>
                <w:sz w:val="18"/>
              </w:rPr>
            </w:pPr>
            <w:r w:rsidRPr="00085314">
              <w:rPr>
                <w:color w:val="3F4040"/>
                <w:sz w:val="18"/>
              </w:rPr>
              <w:t>4</w:t>
            </w:r>
          </w:p>
        </w:tc>
      </w:tr>
      <w:tr w:rsidR="00587B80" w14:paraId="4914D93F" w14:textId="77777777" w:rsidTr="00721F6B">
        <w:tc>
          <w:tcPr>
            <w:tcW w:w="1816" w:type="dxa"/>
          </w:tcPr>
          <w:p w14:paraId="12C8BACD" w14:textId="77777777" w:rsidR="00587B80" w:rsidRPr="00085314" w:rsidRDefault="00587B80" w:rsidP="00B71EB1">
            <w:pPr>
              <w:pStyle w:val="Plattetekst"/>
              <w:spacing w:before="100"/>
              <w:ind w:right="90"/>
              <w:rPr>
                <w:b/>
                <w:color w:val="3F4040"/>
                <w:sz w:val="18"/>
              </w:rPr>
            </w:pPr>
            <w:proofErr w:type="spellStart"/>
            <w:r w:rsidRPr="00085314">
              <w:rPr>
                <w:b/>
                <w:color w:val="3F4040"/>
                <w:sz w:val="18"/>
              </w:rPr>
              <w:t>Verzamelen</w:t>
            </w:r>
            <w:proofErr w:type="spellEnd"/>
          </w:p>
        </w:tc>
        <w:tc>
          <w:tcPr>
            <w:tcW w:w="713" w:type="dxa"/>
          </w:tcPr>
          <w:p w14:paraId="39B3054B" w14:textId="77777777" w:rsidR="00587B80" w:rsidRPr="00085314" w:rsidRDefault="00587B80" w:rsidP="00B71EB1">
            <w:pPr>
              <w:pStyle w:val="Plattetekst"/>
              <w:spacing w:before="100"/>
              <w:ind w:right="-760"/>
              <w:rPr>
                <w:color w:val="3F4040"/>
                <w:sz w:val="18"/>
              </w:rPr>
            </w:pPr>
            <w:r w:rsidRPr="00085314">
              <w:rPr>
                <w:color w:val="3F4040"/>
                <w:sz w:val="18"/>
              </w:rPr>
              <w:t>DMI</w:t>
            </w:r>
          </w:p>
        </w:tc>
        <w:tc>
          <w:tcPr>
            <w:tcW w:w="2596" w:type="dxa"/>
          </w:tcPr>
          <w:p w14:paraId="23DED847" w14:textId="77777777" w:rsidR="00587B80" w:rsidRDefault="00587B80" w:rsidP="00B71EB1">
            <w:pPr>
              <w:pStyle w:val="Plattetekst"/>
              <w:spacing w:before="100"/>
              <w:ind w:right="245"/>
              <w:rPr>
                <w:color w:val="3F4040"/>
                <w:sz w:val="18"/>
              </w:rPr>
            </w:pPr>
            <w:proofErr w:type="spellStart"/>
            <w:r w:rsidRPr="00085314">
              <w:rPr>
                <w:color w:val="3F4040"/>
                <w:sz w:val="18"/>
              </w:rPr>
              <w:t>Minimale</w:t>
            </w:r>
            <w:proofErr w:type="spellEnd"/>
            <w:r w:rsidRPr="00085314">
              <w:rPr>
                <w:color w:val="3F4040"/>
                <w:sz w:val="18"/>
              </w:rPr>
              <w:t xml:space="preserve"> </w:t>
            </w:r>
            <w:proofErr w:type="spellStart"/>
            <w:r w:rsidRPr="00085314">
              <w:rPr>
                <w:color w:val="3F4040"/>
                <w:sz w:val="18"/>
              </w:rPr>
              <w:t>gegevensverwerking</w:t>
            </w:r>
            <w:proofErr w:type="spellEnd"/>
          </w:p>
        </w:tc>
        <w:tc>
          <w:tcPr>
            <w:tcW w:w="6774" w:type="dxa"/>
          </w:tcPr>
          <w:p w14:paraId="371BE0F4" w14:textId="0CA39363" w:rsidR="00587B80" w:rsidRPr="00DC615E" w:rsidRDefault="004A448F" w:rsidP="00680C9C">
            <w:pPr>
              <w:pStyle w:val="Plattetekst"/>
              <w:tabs>
                <w:tab w:val="left" w:pos="6005"/>
              </w:tabs>
              <w:spacing w:before="100"/>
              <w:ind w:right="89"/>
              <w:rPr>
                <w:color w:val="3F4040"/>
                <w:sz w:val="18"/>
                <w:lang w:val="nl-NL"/>
              </w:rPr>
            </w:pPr>
            <w:r w:rsidRPr="004A448F">
              <w:rPr>
                <w:color w:val="3F4040"/>
                <w:sz w:val="18"/>
                <w:lang w:val="nl-NL"/>
              </w:rPr>
              <w:t>De persoonsgegevens zijn toereikend, ter zake dienend en beperkt tot wat noodzakelijk is voor de doeleinden waarvoor zij worden verwerkt.</w:t>
            </w:r>
          </w:p>
        </w:tc>
        <w:tc>
          <w:tcPr>
            <w:tcW w:w="1686" w:type="dxa"/>
          </w:tcPr>
          <w:p w14:paraId="4391BD38" w14:textId="77777777" w:rsidR="00587B80" w:rsidRPr="00085314" w:rsidRDefault="00587B80" w:rsidP="00B71EB1">
            <w:pPr>
              <w:pStyle w:val="Plattetekst"/>
              <w:spacing w:before="100"/>
              <w:ind w:right="-164"/>
              <w:jc w:val="center"/>
              <w:rPr>
                <w:color w:val="3F4040"/>
                <w:sz w:val="18"/>
              </w:rPr>
            </w:pPr>
            <w:r w:rsidRPr="00085314">
              <w:rPr>
                <w:color w:val="3F4040"/>
                <w:sz w:val="18"/>
              </w:rPr>
              <w:t>2</w:t>
            </w:r>
          </w:p>
        </w:tc>
      </w:tr>
      <w:tr w:rsidR="00587B80" w14:paraId="74A5D986" w14:textId="77777777" w:rsidTr="00721F6B">
        <w:tc>
          <w:tcPr>
            <w:tcW w:w="1816" w:type="dxa"/>
            <w:vMerge w:val="restart"/>
          </w:tcPr>
          <w:p w14:paraId="3FDF1FCD" w14:textId="77777777" w:rsidR="00587B80" w:rsidRPr="00085314" w:rsidRDefault="00587B80" w:rsidP="00B71EB1">
            <w:pPr>
              <w:pStyle w:val="Plattetekst"/>
              <w:spacing w:before="100"/>
              <w:ind w:right="90"/>
              <w:rPr>
                <w:b/>
                <w:color w:val="3F4040"/>
                <w:sz w:val="18"/>
              </w:rPr>
            </w:pPr>
            <w:proofErr w:type="spellStart"/>
            <w:r w:rsidRPr="00085314">
              <w:rPr>
                <w:b/>
                <w:color w:val="3F4040"/>
                <w:sz w:val="18"/>
              </w:rPr>
              <w:t>Gebruiken</w:t>
            </w:r>
            <w:proofErr w:type="spellEnd"/>
            <w:r w:rsidRPr="00085314">
              <w:rPr>
                <w:b/>
                <w:color w:val="3F4040"/>
                <w:sz w:val="18"/>
              </w:rPr>
              <w:t xml:space="preserve">, </w:t>
            </w:r>
            <w:proofErr w:type="spellStart"/>
            <w:r w:rsidRPr="00085314">
              <w:rPr>
                <w:b/>
                <w:color w:val="3F4040"/>
                <w:sz w:val="18"/>
              </w:rPr>
              <w:t>opslaan</w:t>
            </w:r>
            <w:proofErr w:type="spellEnd"/>
            <w:r w:rsidRPr="00085314">
              <w:rPr>
                <w:b/>
                <w:color w:val="3F4040"/>
                <w:sz w:val="18"/>
              </w:rPr>
              <w:t xml:space="preserve"> </w:t>
            </w:r>
            <w:proofErr w:type="spellStart"/>
            <w:r w:rsidRPr="00085314">
              <w:rPr>
                <w:b/>
                <w:color w:val="3F4040"/>
                <w:sz w:val="18"/>
              </w:rPr>
              <w:t>en</w:t>
            </w:r>
            <w:proofErr w:type="spellEnd"/>
            <w:r w:rsidRPr="00085314">
              <w:rPr>
                <w:b/>
                <w:color w:val="3F4040"/>
                <w:sz w:val="18"/>
              </w:rPr>
              <w:t xml:space="preserve"> </w:t>
            </w:r>
            <w:proofErr w:type="spellStart"/>
            <w:r w:rsidRPr="00085314">
              <w:rPr>
                <w:b/>
                <w:color w:val="3F4040"/>
                <w:sz w:val="18"/>
              </w:rPr>
              <w:t>verwijderen</w:t>
            </w:r>
            <w:proofErr w:type="spellEnd"/>
          </w:p>
        </w:tc>
        <w:tc>
          <w:tcPr>
            <w:tcW w:w="713" w:type="dxa"/>
          </w:tcPr>
          <w:p w14:paraId="6DD3D41C" w14:textId="77777777" w:rsidR="00587B80" w:rsidRPr="00085314" w:rsidRDefault="00587B80" w:rsidP="00B71EB1">
            <w:pPr>
              <w:pStyle w:val="Plattetekst"/>
              <w:spacing w:before="100"/>
              <w:ind w:right="-760"/>
              <w:rPr>
                <w:color w:val="3F4040"/>
                <w:sz w:val="18"/>
              </w:rPr>
            </w:pPr>
            <w:r w:rsidRPr="00085314">
              <w:rPr>
                <w:color w:val="3F4040"/>
                <w:sz w:val="18"/>
              </w:rPr>
              <w:t>ULI</w:t>
            </w:r>
          </w:p>
        </w:tc>
        <w:tc>
          <w:tcPr>
            <w:tcW w:w="2596" w:type="dxa"/>
          </w:tcPr>
          <w:p w14:paraId="727D31CD" w14:textId="77777777" w:rsidR="00587B80" w:rsidRPr="00085314" w:rsidRDefault="00587B80" w:rsidP="00B71EB1">
            <w:pPr>
              <w:pStyle w:val="Plattetekst"/>
              <w:spacing w:before="100"/>
              <w:ind w:right="245"/>
              <w:rPr>
                <w:color w:val="3F4040"/>
                <w:sz w:val="18"/>
              </w:rPr>
            </w:pPr>
            <w:proofErr w:type="spellStart"/>
            <w:r w:rsidRPr="00085314">
              <w:rPr>
                <w:color w:val="3F4040"/>
                <w:sz w:val="18"/>
              </w:rPr>
              <w:t>Doelbinding</w:t>
            </w:r>
            <w:proofErr w:type="spellEnd"/>
          </w:p>
        </w:tc>
        <w:tc>
          <w:tcPr>
            <w:tcW w:w="6774" w:type="dxa"/>
          </w:tcPr>
          <w:p w14:paraId="499AE2C2" w14:textId="71F55FEB" w:rsidR="00587B80" w:rsidRPr="00750870" w:rsidRDefault="004A448F" w:rsidP="00680C9C">
            <w:pPr>
              <w:pStyle w:val="Plattetekst"/>
              <w:tabs>
                <w:tab w:val="left" w:pos="6005"/>
              </w:tabs>
              <w:spacing w:before="100"/>
              <w:ind w:right="89"/>
              <w:rPr>
                <w:color w:val="3F4040"/>
                <w:sz w:val="18"/>
                <w:lang w:val="nl-NL"/>
              </w:rPr>
            </w:pPr>
            <w:r w:rsidRPr="004A448F">
              <w:rPr>
                <w:color w:val="3F4040"/>
                <w:sz w:val="18"/>
                <w:lang w:val="nl-NL"/>
              </w:rPr>
              <w:t xml:space="preserve">Persoonsgegevens worden uitsluitend verstrekt, beschikbaar gesteld of anderszins verwerkt voor de doeleinden die zijn geformuleerd in de privacyverklaring van de entiteit, tenzij </w:t>
            </w:r>
            <w:proofErr w:type="spellStart"/>
            <w:r w:rsidRPr="004A448F">
              <w:rPr>
                <w:color w:val="3F4040"/>
                <w:sz w:val="18"/>
                <w:lang w:val="nl-NL"/>
              </w:rPr>
              <w:t>afwij-kingen</w:t>
            </w:r>
            <w:proofErr w:type="spellEnd"/>
            <w:r w:rsidRPr="004A448F">
              <w:rPr>
                <w:color w:val="3F4040"/>
                <w:sz w:val="18"/>
                <w:lang w:val="nl-NL"/>
              </w:rPr>
              <w:t xml:space="preserve"> daarvan wettelijk vereist zijn of de betrokkene daartoe toestemming heeft gegeven.</w:t>
            </w:r>
          </w:p>
        </w:tc>
        <w:tc>
          <w:tcPr>
            <w:tcW w:w="1686" w:type="dxa"/>
          </w:tcPr>
          <w:p w14:paraId="55FA0BDC" w14:textId="77777777" w:rsidR="00587B80" w:rsidRPr="00085314" w:rsidRDefault="00587B80" w:rsidP="00B71EB1">
            <w:pPr>
              <w:pStyle w:val="Plattetekst"/>
              <w:spacing w:before="100"/>
              <w:ind w:right="-164"/>
              <w:jc w:val="center"/>
              <w:rPr>
                <w:color w:val="3F4040"/>
                <w:sz w:val="18"/>
              </w:rPr>
            </w:pPr>
            <w:r w:rsidRPr="00085314">
              <w:rPr>
                <w:color w:val="3F4040"/>
                <w:sz w:val="18"/>
              </w:rPr>
              <w:t>2</w:t>
            </w:r>
          </w:p>
        </w:tc>
      </w:tr>
      <w:tr w:rsidR="00587B80" w14:paraId="6A0E84BA" w14:textId="77777777" w:rsidTr="00721F6B">
        <w:tc>
          <w:tcPr>
            <w:tcW w:w="1816" w:type="dxa"/>
            <w:vMerge/>
          </w:tcPr>
          <w:p w14:paraId="1996EB62" w14:textId="77777777" w:rsidR="00587B80" w:rsidRPr="00085314" w:rsidRDefault="00587B80" w:rsidP="00B71EB1">
            <w:pPr>
              <w:pStyle w:val="Plattetekst"/>
              <w:spacing w:before="100"/>
              <w:ind w:right="90"/>
              <w:rPr>
                <w:b/>
                <w:color w:val="3F4040"/>
                <w:sz w:val="18"/>
              </w:rPr>
            </w:pPr>
          </w:p>
        </w:tc>
        <w:tc>
          <w:tcPr>
            <w:tcW w:w="713" w:type="dxa"/>
          </w:tcPr>
          <w:p w14:paraId="4DD0D243" w14:textId="77777777" w:rsidR="00587B80" w:rsidRPr="00085314" w:rsidRDefault="00587B80" w:rsidP="00B71EB1">
            <w:pPr>
              <w:pStyle w:val="Plattetekst"/>
              <w:spacing w:before="100"/>
              <w:ind w:right="-760"/>
              <w:rPr>
                <w:color w:val="3F4040"/>
                <w:sz w:val="18"/>
              </w:rPr>
            </w:pPr>
            <w:r w:rsidRPr="00085314">
              <w:rPr>
                <w:color w:val="3F4040"/>
                <w:sz w:val="18"/>
              </w:rPr>
              <w:t>PBD</w:t>
            </w:r>
          </w:p>
        </w:tc>
        <w:tc>
          <w:tcPr>
            <w:tcW w:w="2596" w:type="dxa"/>
          </w:tcPr>
          <w:p w14:paraId="5F1F2F00" w14:textId="6D6D9C60" w:rsidR="00587B80" w:rsidRPr="00DC615E" w:rsidRDefault="00587B80" w:rsidP="00B71EB1">
            <w:pPr>
              <w:pStyle w:val="Plattetekst"/>
              <w:spacing w:before="100"/>
              <w:ind w:right="245"/>
              <w:rPr>
                <w:color w:val="3F4040"/>
                <w:sz w:val="18"/>
                <w:lang w:val="nl-NL"/>
              </w:rPr>
            </w:pPr>
            <w:r w:rsidRPr="00DC615E">
              <w:rPr>
                <w:color w:val="3F4040"/>
                <w:sz w:val="18"/>
                <w:lang w:val="nl-NL"/>
              </w:rPr>
              <w:t>Gegevens-bescherming door ontwerp</w:t>
            </w:r>
            <w:r w:rsidRPr="00DC615E">
              <w:rPr>
                <w:color w:val="3F4040"/>
                <w:sz w:val="18"/>
                <w:lang w:val="nl-NL"/>
              </w:rPr>
              <w:br/>
              <w:t>en door standaard-instellingen)</w:t>
            </w:r>
          </w:p>
        </w:tc>
        <w:tc>
          <w:tcPr>
            <w:tcW w:w="6774" w:type="dxa"/>
          </w:tcPr>
          <w:p w14:paraId="4A5B0AF6" w14:textId="2114FF32" w:rsidR="00587B80" w:rsidRPr="00DC615E" w:rsidRDefault="004A448F" w:rsidP="000E1C8D">
            <w:pPr>
              <w:pStyle w:val="Plattetekst"/>
              <w:tabs>
                <w:tab w:val="left" w:pos="6005"/>
              </w:tabs>
              <w:spacing w:before="100"/>
              <w:ind w:right="89"/>
              <w:rPr>
                <w:color w:val="3F4040"/>
                <w:sz w:val="18"/>
                <w:lang w:val="nl-NL"/>
              </w:rPr>
            </w:pPr>
            <w:r w:rsidRPr="004A448F">
              <w:rPr>
                <w:color w:val="3F4040"/>
                <w:sz w:val="18"/>
                <w:lang w:val="nl-NL"/>
              </w:rPr>
              <w:t xml:space="preserve">De entiteit neemt </w:t>
            </w:r>
            <w:proofErr w:type="spellStart"/>
            <w:r w:rsidRPr="004A448F">
              <w:rPr>
                <w:color w:val="3F4040"/>
                <w:sz w:val="18"/>
                <w:lang w:val="nl-NL"/>
              </w:rPr>
              <w:t>privacymaatregelen</w:t>
            </w:r>
            <w:proofErr w:type="spellEnd"/>
            <w:r w:rsidRPr="004A448F">
              <w:rPr>
                <w:color w:val="3F4040"/>
                <w:sz w:val="18"/>
                <w:lang w:val="nl-NL"/>
              </w:rPr>
              <w:t xml:space="preserve"> op een </w:t>
            </w:r>
            <w:proofErr w:type="spellStart"/>
            <w:r w:rsidRPr="004A448F">
              <w:rPr>
                <w:color w:val="3F4040"/>
                <w:sz w:val="18"/>
                <w:lang w:val="nl-NL"/>
              </w:rPr>
              <w:t>pro-actieve</w:t>
            </w:r>
            <w:proofErr w:type="spellEnd"/>
            <w:r w:rsidRPr="004A448F">
              <w:rPr>
                <w:color w:val="3F4040"/>
                <w:sz w:val="18"/>
                <w:lang w:val="nl-NL"/>
              </w:rPr>
              <w:t xml:space="preserve">, doelmatige en doeltreffende manier en neemt bij het ontwikkelen en wijzigen van producten, diensten, systemen of processen het privacy-beleid, solide </w:t>
            </w:r>
            <w:proofErr w:type="spellStart"/>
            <w:r w:rsidRPr="004A448F">
              <w:rPr>
                <w:color w:val="3F4040"/>
                <w:sz w:val="18"/>
                <w:lang w:val="nl-NL"/>
              </w:rPr>
              <w:t>privacyprincipes</w:t>
            </w:r>
            <w:proofErr w:type="spellEnd"/>
            <w:r w:rsidRPr="004A448F">
              <w:rPr>
                <w:color w:val="3F4040"/>
                <w:sz w:val="18"/>
                <w:lang w:val="nl-NL"/>
              </w:rPr>
              <w:t xml:space="preserve"> en/of de van toepassing zijnde wet- en regelgeving in acht.</w:t>
            </w:r>
          </w:p>
        </w:tc>
        <w:tc>
          <w:tcPr>
            <w:tcW w:w="1686" w:type="dxa"/>
          </w:tcPr>
          <w:p w14:paraId="21C051CA" w14:textId="77777777" w:rsidR="00587B80" w:rsidRPr="00085314" w:rsidRDefault="00587B80" w:rsidP="00B71EB1">
            <w:pPr>
              <w:pStyle w:val="Plattetekst"/>
              <w:spacing w:before="100"/>
              <w:ind w:right="-164"/>
              <w:jc w:val="center"/>
              <w:rPr>
                <w:color w:val="3F4040"/>
                <w:sz w:val="18"/>
              </w:rPr>
            </w:pPr>
            <w:r w:rsidRPr="00085314">
              <w:rPr>
                <w:color w:val="3F4040"/>
                <w:sz w:val="18"/>
              </w:rPr>
              <w:t>3</w:t>
            </w:r>
          </w:p>
        </w:tc>
      </w:tr>
      <w:tr w:rsidR="00587B80" w14:paraId="0C66C6A8" w14:textId="77777777" w:rsidTr="00721F6B">
        <w:tc>
          <w:tcPr>
            <w:tcW w:w="1816" w:type="dxa"/>
            <w:vMerge/>
          </w:tcPr>
          <w:p w14:paraId="4A06C550" w14:textId="77777777" w:rsidR="00587B80" w:rsidRPr="00085314" w:rsidRDefault="00587B80" w:rsidP="00B71EB1">
            <w:pPr>
              <w:pStyle w:val="Plattetekst"/>
              <w:spacing w:before="100"/>
              <w:ind w:right="90"/>
              <w:rPr>
                <w:b/>
                <w:color w:val="3F4040"/>
                <w:sz w:val="18"/>
              </w:rPr>
            </w:pPr>
          </w:p>
        </w:tc>
        <w:tc>
          <w:tcPr>
            <w:tcW w:w="713" w:type="dxa"/>
          </w:tcPr>
          <w:p w14:paraId="00CC5D91" w14:textId="77777777" w:rsidR="00587B80" w:rsidRPr="00085314" w:rsidRDefault="00587B80" w:rsidP="00B71EB1">
            <w:pPr>
              <w:pStyle w:val="Plattetekst"/>
              <w:spacing w:before="100"/>
              <w:ind w:right="-760"/>
              <w:rPr>
                <w:color w:val="3F4040"/>
                <w:sz w:val="18"/>
              </w:rPr>
            </w:pPr>
            <w:r w:rsidRPr="00085314">
              <w:rPr>
                <w:color w:val="3F4040"/>
                <w:sz w:val="18"/>
              </w:rPr>
              <w:t>DRE</w:t>
            </w:r>
          </w:p>
        </w:tc>
        <w:tc>
          <w:tcPr>
            <w:tcW w:w="2596" w:type="dxa"/>
          </w:tcPr>
          <w:p w14:paraId="3B2E2C70" w14:textId="77777777" w:rsidR="00587B80" w:rsidRPr="00085314" w:rsidRDefault="00587B80" w:rsidP="00B71EB1">
            <w:pPr>
              <w:pStyle w:val="Plattetekst"/>
              <w:spacing w:before="100"/>
              <w:ind w:right="245"/>
              <w:rPr>
                <w:color w:val="3F4040"/>
                <w:sz w:val="18"/>
              </w:rPr>
            </w:pPr>
            <w:proofErr w:type="spellStart"/>
            <w:r w:rsidRPr="00085314">
              <w:rPr>
                <w:color w:val="3F4040"/>
                <w:sz w:val="18"/>
              </w:rPr>
              <w:t>Bewaren</w:t>
            </w:r>
            <w:proofErr w:type="spellEnd"/>
            <w:r w:rsidRPr="00085314">
              <w:rPr>
                <w:color w:val="3F4040"/>
                <w:sz w:val="18"/>
              </w:rPr>
              <w:t xml:space="preserve"> van </w:t>
            </w:r>
            <w:proofErr w:type="spellStart"/>
            <w:r w:rsidRPr="00085314">
              <w:rPr>
                <w:color w:val="3F4040"/>
                <w:sz w:val="18"/>
              </w:rPr>
              <w:t>gegevens</w:t>
            </w:r>
            <w:proofErr w:type="spellEnd"/>
          </w:p>
        </w:tc>
        <w:tc>
          <w:tcPr>
            <w:tcW w:w="6774" w:type="dxa"/>
          </w:tcPr>
          <w:p w14:paraId="756B9755" w14:textId="77777777" w:rsidR="00587B80" w:rsidRPr="00DC615E" w:rsidRDefault="00587B80" w:rsidP="000E1C8D">
            <w:pPr>
              <w:pStyle w:val="Plattetekst"/>
              <w:tabs>
                <w:tab w:val="left" w:pos="6005"/>
              </w:tabs>
              <w:spacing w:before="100"/>
              <w:ind w:right="89"/>
              <w:rPr>
                <w:color w:val="3F4040"/>
                <w:sz w:val="18"/>
                <w:lang w:val="nl-NL"/>
              </w:rPr>
            </w:pPr>
            <w:r w:rsidRPr="00DC615E">
              <w:rPr>
                <w:color w:val="3F4040"/>
                <w:sz w:val="18"/>
                <w:lang w:val="nl-NL"/>
              </w:rPr>
              <w:t>Persoonsgegevens worden niet langer bewaard dan noodzakelijk, dan wettelijk is toegestaan of dan noodzakelijk is voor de doeleinden waarvoor zij werden verzameld.</w:t>
            </w:r>
          </w:p>
        </w:tc>
        <w:tc>
          <w:tcPr>
            <w:tcW w:w="1686" w:type="dxa"/>
          </w:tcPr>
          <w:p w14:paraId="3B998A98" w14:textId="77777777" w:rsidR="00587B80" w:rsidRPr="00085314" w:rsidRDefault="00587B80" w:rsidP="00B71EB1">
            <w:pPr>
              <w:pStyle w:val="Plattetekst"/>
              <w:spacing w:before="100"/>
              <w:ind w:right="-164"/>
              <w:jc w:val="center"/>
              <w:rPr>
                <w:color w:val="3F4040"/>
                <w:sz w:val="18"/>
              </w:rPr>
            </w:pPr>
            <w:r w:rsidRPr="00085314">
              <w:rPr>
                <w:color w:val="3F4040"/>
                <w:sz w:val="18"/>
              </w:rPr>
              <w:t>2</w:t>
            </w:r>
          </w:p>
        </w:tc>
      </w:tr>
      <w:tr w:rsidR="00587B80" w14:paraId="3F0A2BFF" w14:textId="77777777" w:rsidTr="00721F6B">
        <w:tc>
          <w:tcPr>
            <w:tcW w:w="1816" w:type="dxa"/>
            <w:vMerge/>
          </w:tcPr>
          <w:p w14:paraId="5DDFE1E9" w14:textId="77777777" w:rsidR="00587B80" w:rsidRPr="00085314" w:rsidRDefault="00587B80" w:rsidP="00B71EB1">
            <w:pPr>
              <w:pStyle w:val="Plattetekst"/>
              <w:spacing w:before="100"/>
              <w:ind w:right="90"/>
              <w:rPr>
                <w:b/>
                <w:color w:val="3F4040"/>
                <w:sz w:val="18"/>
              </w:rPr>
            </w:pPr>
          </w:p>
        </w:tc>
        <w:tc>
          <w:tcPr>
            <w:tcW w:w="713" w:type="dxa"/>
          </w:tcPr>
          <w:p w14:paraId="70EAA166" w14:textId="77777777" w:rsidR="00587B80" w:rsidRPr="00085314" w:rsidRDefault="00587B80" w:rsidP="00B71EB1">
            <w:pPr>
              <w:pStyle w:val="Plattetekst"/>
              <w:spacing w:before="100"/>
              <w:ind w:right="-760"/>
              <w:rPr>
                <w:color w:val="3F4040"/>
                <w:sz w:val="18"/>
              </w:rPr>
            </w:pPr>
            <w:r w:rsidRPr="00085314">
              <w:rPr>
                <w:color w:val="3F4040"/>
                <w:sz w:val="18"/>
              </w:rPr>
              <w:t>DDA</w:t>
            </w:r>
          </w:p>
        </w:tc>
        <w:tc>
          <w:tcPr>
            <w:tcW w:w="2596" w:type="dxa"/>
          </w:tcPr>
          <w:p w14:paraId="743ECC9F" w14:textId="77777777" w:rsidR="00587B80" w:rsidRPr="00085314" w:rsidRDefault="00587B80" w:rsidP="00B71EB1">
            <w:pPr>
              <w:pStyle w:val="Plattetekst"/>
              <w:spacing w:before="100"/>
              <w:ind w:right="245"/>
              <w:rPr>
                <w:color w:val="3F4040"/>
                <w:sz w:val="18"/>
              </w:rPr>
            </w:pPr>
            <w:proofErr w:type="spellStart"/>
            <w:r w:rsidRPr="00085314">
              <w:rPr>
                <w:color w:val="3F4040"/>
                <w:sz w:val="18"/>
              </w:rPr>
              <w:t>Verwijdering</w:t>
            </w:r>
            <w:proofErr w:type="spellEnd"/>
            <w:r w:rsidRPr="00085314">
              <w:rPr>
                <w:color w:val="3F4040"/>
                <w:sz w:val="18"/>
              </w:rPr>
              <w:t xml:space="preserve">, </w:t>
            </w:r>
            <w:proofErr w:type="spellStart"/>
            <w:r w:rsidRPr="00085314">
              <w:rPr>
                <w:color w:val="3F4040"/>
                <w:sz w:val="18"/>
              </w:rPr>
              <w:t>vernietiging</w:t>
            </w:r>
            <w:proofErr w:type="spellEnd"/>
            <w:r w:rsidRPr="00085314">
              <w:rPr>
                <w:color w:val="3F4040"/>
                <w:sz w:val="18"/>
              </w:rPr>
              <w:t xml:space="preserve"> </w:t>
            </w:r>
            <w:proofErr w:type="spellStart"/>
            <w:r w:rsidRPr="00085314">
              <w:rPr>
                <w:color w:val="3F4040"/>
                <w:sz w:val="18"/>
              </w:rPr>
              <w:t>en</w:t>
            </w:r>
            <w:proofErr w:type="spellEnd"/>
            <w:r w:rsidRPr="00085314">
              <w:rPr>
                <w:color w:val="3F4040"/>
                <w:sz w:val="18"/>
              </w:rPr>
              <w:t xml:space="preserve"> </w:t>
            </w:r>
            <w:proofErr w:type="spellStart"/>
            <w:r w:rsidRPr="00085314">
              <w:rPr>
                <w:color w:val="3F4040"/>
                <w:sz w:val="18"/>
              </w:rPr>
              <w:t>anonimiseren</w:t>
            </w:r>
            <w:proofErr w:type="spellEnd"/>
          </w:p>
        </w:tc>
        <w:tc>
          <w:tcPr>
            <w:tcW w:w="6774" w:type="dxa"/>
          </w:tcPr>
          <w:p w14:paraId="283CF8A8" w14:textId="2D1E56A1" w:rsidR="00587B80" w:rsidRPr="00DC615E" w:rsidRDefault="004A448F" w:rsidP="00535D23">
            <w:pPr>
              <w:pStyle w:val="Plattetekst"/>
              <w:tabs>
                <w:tab w:val="left" w:pos="6005"/>
              </w:tabs>
              <w:spacing w:before="100"/>
              <w:ind w:right="89"/>
              <w:rPr>
                <w:color w:val="3F4040"/>
                <w:sz w:val="18"/>
                <w:lang w:val="nl-NL"/>
              </w:rPr>
            </w:pPr>
            <w:r w:rsidRPr="004A448F">
              <w:rPr>
                <w:color w:val="3F4040"/>
                <w:sz w:val="18"/>
                <w:lang w:val="nl-NL"/>
              </w:rPr>
              <w:t xml:space="preserve">De identiteit van personen kan niet worden herleid en persoonsgegevens zijn niet meer </w:t>
            </w:r>
            <w:proofErr w:type="spellStart"/>
            <w:r w:rsidRPr="004A448F">
              <w:rPr>
                <w:color w:val="3F4040"/>
                <w:sz w:val="18"/>
                <w:lang w:val="nl-NL"/>
              </w:rPr>
              <w:t>beschik-baar</w:t>
            </w:r>
            <w:proofErr w:type="spellEnd"/>
            <w:r w:rsidRPr="004A448F">
              <w:rPr>
                <w:color w:val="3F4040"/>
                <w:sz w:val="18"/>
                <w:lang w:val="nl-NL"/>
              </w:rPr>
              <w:t xml:space="preserve"> nadat de bewaartermijn is verstreken.</w:t>
            </w:r>
          </w:p>
        </w:tc>
        <w:tc>
          <w:tcPr>
            <w:tcW w:w="1686" w:type="dxa"/>
          </w:tcPr>
          <w:p w14:paraId="461C197A" w14:textId="77777777" w:rsidR="00587B80" w:rsidRPr="00085314" w:rsidRDefault="00587B80" w:rsidP="00B71EB1">
            <w:pPr>
              <w:pStyle w:val="Plattetekst"/>
              <w:spacing w:before="100"/>
              <w:ind w:right="-164"/>
              <w:jc w:val="center"/>
              <w:rPr>
                <w:color w:val="3F4040"/>
                <w:sz w:val="18"/>
              </w:rPr>
            </w:pPr>
            <w:r w:rsidRPr="00085314">
              <w:rPr>
                <w:color w:val="3F4040"/>
                <w:sz w:val="18"/>
              </w:rPr>
              <w:t>2</w:t>
            </w:r>
          </w:p>
        </w:tc>
      </w:tr>
      <w:tr w:rsidR="00587B80" w14:paraId="51DCE43C" w14:textId="77777777" w:rsidTr="00721F6B">
        <w:tc>
          <w:tcPr>
            <w:tcW w:w="1816" w:type="dxa"/>
            <w:vMerge/>
          </w:tcPr>
          <w:p w14:paraId="0446A4D7" w14:textId="77777777" w:rsidR="00587B80" w:rsidRPr="00085314" w:rsidRDefault="00587B80" w:rsidP="00B71EB1">
            <w:pPr>
              <w:pStyle w:val="Plattetekst"/>
              <w:spacing w:before="100"/>
              <w:ind w:right="90"/>
              <w:rPr>
                <w:b/>
                <w:color w:val="3F4040"/>
                <w:sz w:val="18"/>
              </w:rPr>
            </w:pPr>
          </w:p>
        </w:tc>
        <w:tc>
          <w:tcPr>
            <w:tcW w:w="713" w:type="dxa"/>
          </w:tcPr>
          <w:p w14:paraId="252E7F5C" w14:textId="77777777" w:rsidR="00587B80" w:rsidRPr="00085314" w:rsidRDefault="00587B80" w:rsidP="00B71EB1">
            <w:pPr>
              <w:pStyle w:val="Plattetekst"/>
              <w:spacing w:before="100"/>
              <w:ind w:right="-760"/>
              <w:rPr>
                <w:color w:val="3F4040"/>
                <w:sz w:val="18"/>
              </w:rPr>
            </w:pPr>
            <w:r w:rsidRPr="00085314">
              <w:rPr>
                <w:color w:val="3F4040"/>
                <w:sz w:val="18"/>
              </w:rPr>
              <w:t>URE</w:t>
            </w:r>
          </w:p>
        </w:tc>
        <w:tc>
          <w:tcPr>
            <w:tcW w:w="2596" w:type="dxa"/>
          </w:tcPr>
          <w:p w14:paraId="03D8A931" w14:textId="77777777" w:rsidR="00587B80" w:rsidRPr="00085314" w:rsidRDefault="00587B80" w:rsidP="00B71EB1">
            <w:pPr>
              <w:pStyle w:val="Plattetekst"/>
              <w:spacing w:before="100"/>
              <w:ind w:right="245"/>
              <w:rPr>
                <w:color w:val="3F4040"/>
                <w:sz w:val="18"/>
              </w:rPr>
            </w:pPr>
            <w:proofErr w:type="spellStart"/>
            <w:r w:rsidRPr="00085314">
              <w:rPr>
                <w:color w:val="3F4040"/>
                <w:sz w:val="18"/>
              </w:rPr>
              <w:t>Gebruik</w:t>
            </w:r>
            <w:proofErr w:type="spellEnd"/>
            <w:r w:rsidRPr="00085314">
              <w:rPr>
                <w:color w:val="3F4040"/>
                <w:sz w:val="18"/>
              </w:rPr>
              <w:t xml:space="preserve"> </w:t>
            </w:r>
            <w:proofErr w:type="spellStart"/>
            <w:r w:rsidRPr="00085314">
              <w:rPr>
                <w:color w:val="3F4040"/>
                <w:sz w:val="18"/>
              </w:rPr>
              <w:t>en</w:t>
            </w:r>
            <w:proofErr w:type="spellEnd"/>
            <w:r w:rsidRPr="00085314">
              <w:rPr>
                <w:color w:val="3F4040"/>
                <w:sz w:val="18"/>
              </w:rPr>
              <w:t xml:space="preserve"> </w:t>
            </w:r>
            <w:proofErr w:type="spellStart"/>
            <w:r w:rsidRPr="00085314">
              <w:rPr>
                <w:color w:val="3F4040"/>
                <w:sz w:val="18"/>
              </w:rPr>
              <w:t>beperking</w:t>
            </w:r>
            <w:proofErr w:type="spellEnd"/>
          </w:p>
        </w:tc>
        <w:tc>
          <w:tcPr>
            <w:tcW w:w="6774" w:type="dxa"/>
          </w:tcPr>
          <w:p w14:paraId="29DF7C31" w14:textId="7FEE25E4" w:rsidR="00587B80" w:rsidRPr="00DC615E" w:rsidRDefault="004A448F" w:rsidP="00535D23">
            <w:pPr>
              <w:pStyle w:val="Plattetekst"/>
              <w:tabs>
                <w:tab w:val="left" w:pos="6005"/>
              </w:tabs>
              <w:spacing w:before="100"/>
              <w:ind w:right="89"/>
              <w:rPr>
                <w:color w:val="3F4040"/>
                <w:sz w:val="18"/>
                <w:lang w:val="nl-NL"/>
              </w:rPr>
            </w:pPr>
            <w:r w:rsidRPr="004A448F">
              <w:rPr>
                <w:color w:val="3F4040"/>
                <w:sz w:val="18"/>
                <w:lang w:val="nl-NL"/>
              </w:rPr>
              <w:t>Persoonsgegevens worden niet verwerkt als de betrokkene een beperking van de verwerking heeft bepaald of wanneer er sprake is van specifieke juridische restricties.</w:t>
            </w:r>
          </w:p>
        </w:tc>
        <w:tc>
          <w:tcPr>
            <w:tcW w:w="1686" w:type="dxa"/>
          </w:tcPr>
          <w:p w14:paraId="7DAC30E6" w14:textId="77777777" w:rsidR="00587B80" w:rsidRPr="00085314" w:rsidRDefault="00587B80" w:rsidP="00B71EB1">
            <w:pPr>
              <w:pStyle w:val="Plattetekst"/>
              <w:spacing w:before="100"/>
              <w:ind w:right="-164"/>
              <w:jc w:val="center"/>
              <w:rPr>
                <w:color w:val="3F4040"/>
                <w:sz w:val="18"/>
              </w:rPr>
            </w:pPr>
            <w:r>
              <w:rPr>
                <w:color w:val="3F4040"/>
                <w:sz w:val="18"/>
              </w:rPr>
              <w:t>2</w:t>
            </w:r>
          </w:p>
        </w:tc>
      </w:tr>
      <w:tr w:rsidR="00587B80" w14:paraId="0DAE02EF" w14:textId="77777777" w:rsidTr="00721F6B">
        <w:tc>
          <w:tcPr>
            <w:tcW w:w="1816" w:type="dxa"/>
            <w:vMerge w:val="restart"/>
          </w:tcPr>
          <w:p w14:paraId="222CB53B" w14:textId="77777777" w:rsidR="00587B80" w:rsidRPr="00DC615E" w:rsidRDefault="00587B80" w:rsidP="00B71EB1">
            <w:pPr>
              <w:pStyle w:val="Plattetekst"/>
              <w:spacing w:before="100"/>
              <w:ind w:right="90"/>
              <w:rPr>
                <w:b/>
                <w:color w:val="3F4040"/>
                <w:sz w:val="18"/>
                <w:lang w:val="nl-NL"/>
              </w:rPr>
            </w:pPr>
            <w:r w:rsidRPr="00DC615E">
              <w:rPr>
                <w:b/>
                <w:color w:val="3F4040"/>
                <w:sz w:val="18"/>
                <w:lang w:val="nl-NL"/>
              </w:rPr>
              <w:t>Inzage en kwaliteit van gegevens</w:t>
            </w:r>
          </w:p>
        </w:tc>
        <w:tc>
          <w:tcPr>
            <w:tcW w:w="713" w:type="dxa"/>
          </w:tcPr>
          <w:p w14:paraId="28314D56" w14:textId="11C8F85E" w:rsidR="00587B80" w:rsidRPr="00085314" w:rsidRDefault="00587B80" w:rsidP="00B71EB1">
            <w:pPr>
              <w:pStyle w:val="Plattetekst"/>
              <w:spacing w:before="100"/>
              <w:ind w:right="-760"/>
              <w:rPr>
                <w:color w:val="3F4040"/>
                <w:sz w:val="18"/>
              </w:rPr>
            </w:pPr>
            <w:r w:rsidRPr="00085314">
              <w:rPr>
                <w:color w:val="3F4040"/>
                <w:sz w:val="18"/>
              </w:rPr>
              <w:t>D</w:t>
            </w:r>
            <w:r>
              <w:rPr>
                <w:color w:val="3F4040"/>
                <w:sz w:val="18"/>
              </w:rPr>
              <w:t>S</w:t>
            </w:r>
            <w:r w:rsidRPr="00085314">
              <w:rPr>
                <w:color w:val="3F4040"/>
                <w:sz w:val="18"/>
              </w:rPr>
              <w:t>R</w:t>
            </w:r>
          </w:p>
        </w:tc>
        <w:tc>
          <w:tcPr>
            <w:tcW w:w="2596" w:type="dxa"/>
          </w:tcPr>
          <w:p w14:paraId="067098DD" w14:textId="70D58438" w:rsidR="00587B80" w:rsidRPr="00085314" w:rsidRDefault="00587B80" w:rsidP="00B71EB1">
            <w:pPr>
              <w:pStyle w:val="Plattetekst"/>
              <w:spacing w:before="100"/>
              <w:ind w:right="245"/>
              <w:rPr>
                <w:color w:val="3F4040"/>
                <w:sz w:val="18"/>
              </w:rPr>
            </w:pPr>
            <w:proofErr w:type="spellStart"/>
            <w:r w:rsidRPr="00085314">
              <w:rPr>
                <w:color w:val="3F4040"/>
                <w:sz w:val="18"/>
              </w:rPr>
              <w:t>Verzoek</w:t>
            </w:r>
            <w:r>
              <w:rPr>
                <w:color w:val="3F4040"/>
                <w:sz w:val="18"/>
              </w:rPr>
              <w:t>en</w:t>
            </w:r>
            <w:proofErr w:type="spellEnd"/>
            <w:r>
              <w:rPr>
                <w:color w:val="3F4040"/>
                <w:sz w:val="18"/>
              </w:rPr>
              <w:t xml:space="preserve"> van </w:t>
            </w:r>
            <w:proofErr w:type="spellStart"/>
            <w:r>
              <w:rPr>
                <w:color w:val="3F4040"/>
                <w:sz w:val="18"/>
              </w:rPr>
              <w:t>betrokkenen</w:t>
            </w:r>
            <w:proofErr w:type="spellEnd"/>
          </w:p>
        </w:tc>
        <w:tc>
          <w:tcPr>
            <w:tcW w:w="6774" w:type="dxa"/>
          </w:tcPr>
          <w:p w14:paraId="28A507BD" w14:textId="1B3B153B" w:rsidR="00587B80" w:rsidRPr="005553F7" w:rsidRDefault="005553F7" w:rsidP="00535D23">
            <w:pPr>
              <w:pStyle w:val="Plattetekst"/>
              <w:tabs>
                <w:tab w:val="left" w:pos="6005"/>
              </w:tabs>
              <w:spacing w:before="100"/>
              <w:ind w:right="89"/>
              <w:rPr>
                <w:color w:val="3F4040"/>
                <w:sz w:val="18"/>
                <w:lang w:val="nl-NL"/>
              </w:rPr>
            </w:pPr>
            <w:r w:rsidRPr="00750870">
              <w:rPr>
                <w:color w:val="3F4040"/>
                <w:sz w:val="18"/>
                <w:lang w:val="nl-NL"/>
              </w:rPr>
              <w:t>Verzoeken van betrokkenen met betrekking tot inzage, correcties, verwijdering, en overdracht van hun persoonsgegevens worden op een juiste en tijdige wijze afgehandeld.</w:t>
            </w:r>
          </w:p>
        </w:tc>
        <w:tc>
          <w:tcPr>
            <w:tcW w:w="1686" w:type="dxa"/>
          </w:tcPr>
          <w:p w14:paraId="5E26B301" w14:textId="77777777" w:rsidR="00587B80" w:rsidRPr="00085314" w:rsidRDefault="00587B80" w:rsidP="00B71EB1">
            <w:pPr>
              <w:pStyle w:val="Plattetekst"/>
              <w:spacing w:before="100"/>
              <w:ind w:right="-164"/>
              <w:jc w:val="center"/>
              <w:rPr>
                <w:color w:val="3F4040"/>
                <w:sz w:val="18"/>
              </w:rPr>
            </w:pPr>
            <w:r>
              <w:rPr>
                <w:color w:val="3F4040"/>
                <w:sz w:val="18"/>
              </w:rPr>
              <w:t>3</w:t>
            </w:r>
          </w:p>
        </w:tc>
      </w:tr>
      <w:tr w:rsidR="00587B80" w14:paraId="2E113385" w14:textId="77777777" w:rsidTr="00721F6B">
        <w:tc>
          <w:tcPr>
            <w:tcW w:w="1816" w:type="dxa"/>
            <w:vMerge/>
          </w:tcPr>
          <w:p w14:paraId="67B34EEF" w14:textId="77777777" w:rsidR="00587B80" w:rsidRPr="00085314" w:rsidRDefault="00587B80" w:rsidP="00587B80">
            <w:pPr>
              <w:pStyle w:val="Plattetekst"/>
              <w:spacing w:before="100"/>
              <w:ind w:right="90"/>
              <w:rPr>
                <w:b/>
                <w:color w:val="3F4040"/>
                <w:sz w:val="18"/>
              </w:rPr>
            </w:pPr>
          </w:p>
        </w:tc>
        <w:tc>
          <w:tcPr>
            <w:tcW w:w="713" w:type="dxa"/>
          </w:tcPr>
          <w:p w14:paraId="64E804EF" w14:textId="792BCD8B" w:rsidR="00587B80" w:rsidRPr="00085314" w:rsidRDefault="00587B80" w:rsidP="00587B80">
            <w:pPr>
              <w:pStyle w:val="Plattetekst"/>
              <w:spacing w:before="100"/>
              <w:ind w:right="-760"/>
              <w:rPr>
                <w:color w:val="3F4040"/>
                <w:sz w:val="18"/>
              </w:rPr>
            </w:pPr>
            <w:r w:rsidRPr="00085314">
              <w:rPr>
                <w:color w:val="3F4040"/>
                <w:sz w:val="18"/>
              </w:rPr>
              <w:t>ACD</w:t>
            </w:r>
          </w:p>
        </w:tc>
        <w:tc>
          <w:tcPr>
            <w:tcW w:w="2596" w:type="dxa"/>
          </w:tcPr>
          <w:p w14:paraId="3412240F" w14:textId="20794190" w:rsidR="00587B80" w:rsidRPr="00750870" w:rsidRDefault="00587B80" w:rsidP="00587B80">
            <w:pPr>
              <w:pStyle w:val="Plattetekst"/>
              <w:spacing w:before="100"/>
              <w:ind w:right="245"/>
              <w:rPr>
                <w:color w:val="3F4040"/>
                <w:sz w:val="18"/>
                <w:lang w:val="nl-NL"/>
              </w:rPr>
            </w:pPr>
            <w:r w:rsidRPr="00DC615E">
              <w:rPr>
                <w:color w:val="3F4040"/>
                <w:sz w:val="18"/>
                <w:lang w:val="nl-NL"/>
              </w:rPr>
              <w:t>Juistheid en volledigheid van gegevens</w:t>
            </w:r>
          </w:p>
        </w:tc>
        <w:tc>
          <w:tcPr>
            <w:tcW w:w="6774" w:type="dxa"/>
          </w:tcPr>
          <w:p w14:paraId="36FE281E" w14:textId="5A7709B9" w:rsidR="00587B80" w:rsidRPr="00DC615E" w:rsidRDefault="004A448F" w:rsidP="00535D23">
            <w:pPr>
              <w:pStyle w:val="Plattetekst"/>
              <w:tabs>
                <w:tab w:val="left" w:pos="6005"/>
              </w:tabs>
              <w:spacing w:before="100"/>
              <w:ind w:right="89"/>
              <w:rPr>
                <w:color w:val="3F4040"/>
                <w:sz w:val="18"/>
                <w:lang w:val="nl-NL"/>
              </w:rPr>
            </w:pPr>
            <w:r w:rsidRPr="004A448F">
              <w:rPr>
                <w:color w:val="3F4040"/>
                <w:sz w:val="18"/>
                <w:lang w:val="nl-NL"/>
              </w:rPr>
              <w:t xml:space="preserve">De entiteit </w:t>
            </w:r>
            <w:r w:rsidR="00001DDE">
              <w:rPr>
                <w:color w:val="3F4040"/>
                <w:sz w:val="18"/>
                <w:lang w:val="nl-NL"/>
              </w:rPr>
              <w:t xml:space="preserve">heeft een proces om de juistheid en volledigheid van </w:t>
            </w:r>
            <w:r w:rsidRPr="004A448F">
              <w:rPr>
                <w:color w:val="3F4040"/>
                <w:sz w:val="18"/>
                <w:lang w:val="nl-NL"/>
              </w:rPr>
              <w:t xml:space="preserve">verwerkte persoonsgegevens </w:t>
            </w:r>
            <w:r w:rsidR="00001DDE">
              <w:rPr>
                <w:color w:val="3F4040"/>
                <w:sz w:val="18"/>
                <w:lang w:val="nl-NL"/>
              </w:rPr>
              <w:t>te waarborgen</w:t>
            </w:r>
            <w:r w:rsidRPr="004A448F">
              <w:rPr>
                <w:color w:val="3F4040"/>
                <w:sz w:val="18"/>
                <w:lang w:val="nl-NL"/>
              </w:rPr>
              <w:t>.</w:t>
            </w:r>
          </w:p>
        </w:tc>
        <w:tc>
          <w:tcPr>
            <w:tcW w:w="1686" w:type="dxa"/>
          </w:tcPr>
          <w:p w14:paraId="4F55EA7A" w14:textId="12709301" w:rsidR="00587B80" w:rsidRPr="00085314" w:rsidRDefault="00587B80" w:rsidP="00587B80">
            <w:pPr>
              <w:pStyle w:val="Plattetekst"/>
              <w:spacing w:before="100"/>
              <w:ind w:right="-164"/>
              <w:jc w:val="center"/>
              <w:rPr>
                <w:color w:val="3F4040"/>
                <w:sz w:val="18"/>
              </w:rPr>
            </w:pPr>
            <w:r w:rsidRPr="00085314">
              <w:rPr>
                <w:color w:val="3F4040"/>
                <w:sz w:val="18"/>
              </w:rPr>
              <w:t>2</w:t>
            </w:r>
          </w:p>
        </w:tc>
      </w:tr>
      <w:tr w:rsidR="00587B80" w14:paraId="68FBDF00" w14:textId="77777777" w:rsidTr="00721F6B">
        <w:tc>
          <w:tcPr>
            <w:tcW w:w="1816" w:type="dxa"/>
            <w:vMerge w:val="restart"/>
          </w:tcPr>
          <w:p w14:paraId="73EEFA91" w14:textId="77777777" w:rsidR="00587B80" w:rsidRPr="00085314" w:rsidRDefault="00587B80" w:rsidP="00587B80">
            <w:pPr>
              <w:pStyle w:val="Plattetekst"/>
              <w:spacing w:before="100"/>
              <w:ind w:right="90"/>
              <w:rPr>
                <w:b/>
                <w:color w:val="3F4040"/>
                <w:sz w:val="18"/>
              </w:rPr>
            </w:pPr>
            <w:proofErr w:type="spellStart"/>
            <w:r w:rsidRPr="00085314">
              <w:rPr>
                <w:b/>
                <w:color w:val="3F4040"/>
                <w:sz w:val="18"/>
              </w:rPr>
              <w:t>Verstrekken</w:t>
            </w:r>
            <w:proofErr w:type="spellEnd"/>
          </w:p>
        </w:tc>
        <w:tc>
          <w:tcPr>
            <w:tcW w:w="713" w:type="dxa"/>
          </w:tcPr>
          <w:p w14:paraId="320F859C" w14:textId="77777777" w:rsidR="00587B80" w:rsidRPr="00085314" w:rsidRDefault="00587B80" w:rsidP="00587B80">
            <w:pPr>
              <w:pStyle w:val="Plattetekst"/>
              <w:spacing w:before="100"/>
              <w:ind w:right="-760"/>
              <w:rPr>
                <w:color w:val="3F4040"/>
                <w:sz w:val="18"/>
              </w:rPr>
            </w:pPr>
            <w:r w:rsidRPr="00085314">
              <w:rPr>
                <w:color w:val="3F4040"/>
                <w:sz w:val="18"/>
              </w:rPr>
              <w:t>TPD</w:t>
            </w:r>
          </w:p>
        </w:tc>
        <w:tc>
          <w:tcPr>
            <w:tcW w:w="2596" w:type="dxa"/>
          </w:tcPr>
          <w:p w14:paraId="1885921B" w14:textId="77777777" w:rsidR="00587B80" w:rsidRPr="00DC615E" w:rsidRDefault="00587B80" w:rsidP="00587B80">
            <w:pPr>
              <w:pStyle w:val="Plattetekst"/>
              <w:spacing w:before="100"/>
              <w:ind w:right="245"/>
              <w:rPr>
                <w:color w:val="3F4040"/>
                <w:sz w:val="18"/>
                <w:lang w:val="nl-NL"/>
              </w:rPr>
            </w:pPr>
            <w:r w:rsidRPr="00DC615E">
              <w:rPr>
                <w:color w:val="3F4040"/>
                <w:sz w:val="18"/>
                <w:lang w:val="nl-NL"/>
              </w:rPr>
              <w:t>Verstrekking aan derden en registratie</w:t>
            </w:r>
          </w:p>
        </w:tc>
        <w:tc>
          <w:tcPr>
            <w:tcW w:w="6774" w:type="dxa"/>
          </w:tcPr>
          <w:p w14:paraId="5742E6E1" w14:textId="206E0260" w:rsidR="00587B80" w:rsidRPr="00DC615E" w:rsidRDefault="00D84DE9" w:rsidP="00535D23">
            <w:pPr>
              <w:pStyle w:val="Plattetekst"/>
              <w:tabs>
                <w:tab w:val="left" w:pos="6005"/>
              </w:tabs>
              <w:spacing w:before="100"/>
              <w:ind w:right="89"/>
              <w:rPr>
                <w:color w:val="3F4040"/>
                <w:sz w:val="18"/>
                <w:lang w:val="nl-NL"/>
              </w:rPr>
            </w:pPr>
            <w:r w:rsidRPr="00C446F7">
              <w:rPr>
                <w:color w:val="3F4040"/>
                <w:sz w:val="18"/>
                <w:lang w:val="nl-NL"/>
              </w:rPr>
              <w:t xml:space="preserve">Persoonsgegevens worden niet aan derden verstrekt </w:t>
            </w:r>
            <w:r>
              <w:rPr>
                <w:color w:val="3F4040"/>
                <w:sz w:val="18"/>
                <w:lang w:val="nl-NL"/>
              </w:rPr>
              <w:t>zonder wettelijke basis</w:t>
            </w:r>
            <w:r w:rsidRPr="00750870">
              <w:rPr>
                <w:color w:val="3F4040"/>
                <w:sz w:val="18"/>
                <w:lang w:val="nl-NL"/>
              </w:rPr>
              <w:t>.</w:t>
            </w:r>
          </w:p>
        </w:tc>
        <w:tc>
          <w:tcPr>
            <w:tcW w:w="1686" w:type="dxa"/>
          </w:tcPr>
          <w:p w14:paraId="3CA0341C" w14:textId="77777777" w:rsidR="00587B80" w:rsidRPr="00085314" w:rsidRDefault="00587B80" w:rsidP="00587B80">
            <w:pPr>
              <w:pStyle w:val="Plattetekst"/>
              <w:spacing w:before="100"/>
              <w:ind w:right="-164"/>
              <w:jc w:val="center"/>
              <w:rPr>
                <w:color w:val="3F4040"/>
                <w:sz w:val="18"/>
              </w:rPr>
            </w:pPr>
            <w:r w:rsidRPr="00085314">
              <w:rPr>
                <w:color w:val="3F4040"/>
                <w:sz w:val="18"/>
              </w:rPr>
              <w:t>1</w:t>
            </w:r>
          </w:p>
        </w:tc>
      </w:tr>
      <w:tr w:rsidR="00587B80" w14:paraId="1198857B" w14:textId="77777777" w:rsidTr="00721F6B">
        <w:tc>
          <w:tcPr>
            <w:tcW w:w="1816" w:type="dxa"/>
            <w:vMerge/>
          </w:tcPr>
          <w:p w14:paraId="21A6F21F" w14:textId="77777777" w:rsidR="00587B80" w:rsidRPr="00085314" w:rsidRDefault="00587B80" w:rsidP="00587B80">
            <w:pPr>
              <w:pStyle w:val="Plattetekst"/>
              <w:spacing w:before="100"/>
              <w:ind w:right="90"/>
              <w:rPr>
                <w:b/>
                <w:color w:val="3F4040"/>
                <w:sz w:val="18"/>
              </w:rPr>
            </w:pPr>
          </w:p>
        </w:tc>
        <w:tc>
          <w:tcPr>
            <w:tcW w:w="713" w:type="dxa"/>
          </w:tcPr>
          <w:p w14:paraId="1CA3510D" w14:textId="77777777" w:rsidR="00587B80" w:rsidRPr="00085314" w:rsidRDefault="00587B80" w:rsidP="00587B80">
            <w:pPr>
              <w:pStyle w:val="Plattetekst"/>
              <w:spacing w:before="100"/>
              <w:ind w:right="-760"/>
              <w:rPr>
                <w:color w:val="3F4040"/>
                <w:sz w:val="18"/>
              </w:rPr>
            </w:pPr>
            <w:r w:rsidRPr="00085314">
              <w:rPr>
                <w:color w:val="3F4040"/>
                <w:sz w:val="18"/>
              </w:rPr>
              <w:t>TPA</w:t>
            </w:r>
          </w:p>
        </w:tc>
        <w:tc>
          <w:tcPr>
            <w:tcW w:w="2596" w:type="dxa"/>
          </w:tcPr>
          <w:p w14:paraId="406925A2" w14:textId="77777777" w:rsidR="00587B80" w:rsidRPr="00085314" w:rsidRDefault="00587B80" w:rsidP="00587B80">
            <w:pPr>
              <w:pStyle w:val="Plattetekst"/>
              <w:spacing w:before="100"/>
              <w:ind w:right="245"/>
              <w:rPr>
                <w:color w:val="3F4040"/>
                <w:sz w:val="18"/>
              </w:rPr>
            </w:pPr>
            <w:proofErr w:type="spellStart"/>
            <w:r w:rsidRPr="00085314">
              <w:rPr>
                <w:color w:val="3F4040"/>
                <w:sz w:val="18"/>
              </w:rPr>
              <w:t>Overeenkomsten</w:t>
            </w:r>
            <w:proofErr w:type="spellEnd"/>
            <w:r w:rsidRPr="00085314">
              <w:rPr>
                <w:color w:val="3F4040"/>
                <w:sz w:val="18"/>
              </w:rPr>
              <w:br/>
              <w:t xml:space="preserve">met </w:t>
            </w:r>
            <w:proofErr w:type="spellStart"/>
            <w:r w:rsidRPr="00085314">
              <w:rPr>
                <w:color w:val="3F4040"/>
                <w:sz w:val="18"/>
              </w:rPr>
              <w:t>derden</w:t>
            </w:r>
            <w:proofErr w:type="spellEnd"/>
          </w:p>
        </w:tc>
        <w:tc>
          <w:tcPr>
            <w:tcW w:w="6774" w:type="dxa"/>
          </w:tcPr>
          <w:p w14:paraId="1CD57D63" w14:textId="28DA72A8" w:rsidR="00587B80" w:rsidRPr="00DC615E" w:rsidRDefault="004A448F" w:rsidP="00535D23">
            <w:pPr>
              <w:pStyle w:val="Plattetekst"/>
              <w:tabs>
                <w:tab w:val="left" w:pos="6005"/>
              </w:tabs>
              <w:spacing w:before="100"/>
              <w:ind w:right="89"/>
              <w:rPr>
                <w:color w:val="3F4040"/>
                <w:sz w:val="18"/>
                <w:lang w:val="nl-NL"/>
              </w:rPr>
            </w:pPr>
            <w:r w:rsidRPr="004A448F">
              <w:rPr>
                <w:color w:val="3F4040"/>
                <w:sz w:val="18"/>
                <w:lang w:val="nl-NL"/>
              </w:rPr>
              <w:t xml:space="preserve">Inschakeling van diensten (gerelateerd aan persoonsgegevens) van derden doet geen afbreuk aan het niveau van </w:t>
            </w:r>
            <w:proofErr w:type="spellStart"/>
            <w:r w:rsidRPr="004A448F">
              <w:rPr>
                <w:color w:val="3F4040"/>
                <w:sz w:val="18"/>
                <w:lang w:val="nl-NL"/>
              </w:rPr>
              <w:t>privacybeheersing</w:t>
            </w:r>
            <w:proofErr w:type="spellEnd"/>
            <w:r w:rsidRPr="004A448F">
              <w:rPr>
                <w:color w:val="3F4040"/>
                <w:sz w:val="18"/>
                <w:lang w:val="nl-NL"/>
              </w:rPr>
              <w:t xml:space="preserve"> van de entiteit.</w:t>
            </w:r>
          </w:p>
        </w:tc>
        <w:tc>
          <w:tcPr>
            <w:tcW w:w="1686" w:type="dxa"/>
          </w:tcPr>
          <w:p w14:paraId="45380805" w14:textId="77777777" w:rsidR="00587B80" w:rsidRPr="00085314" w:rsidRDefault="00587B80" w:rsidP="00587B80">
            <w:pPr>
              <w:pStyle w:val="Plattetekst"/>
              <w:spacing w:before="100"/>
              <w:ind w:right="-164"/>
              <w:jc w:val="center"/>
              <w:rPr>
                <w:color w:val="3F4040"/>
                <w:sz w:val="18"/>
              </w:rPr>
            </w:pPr>
            <w:r w:rsidRPr="00085314">
              <w:rPr>
                <w:color w:val="3F4040"/>
                <w:sz w:val="18"/>
              </w:rPr>
              <w:t>3</w:t>
            </w:r>
          </w:p>
        </w:tc>
      </w:tr>
      <w:tr w:rsidR="00587B80" w14:paraId="0E7A799B" w14:textId="77777777" w:rsidTr="00721F6B">
        <w:tc>
          <w:tcPr>
            <w:tcW w:w="1816" w:type="dxa"/>
            <w:vMerge/>
          </w:tcPr>
          <w:p w14:paraId="2345751C" w14:textId="77777777" w:rsidR="00587B80" w:rsidRPr="00085314" w:rsidRDefault="00587B80" w:rsidP="00587B80">
            <w:pPr>
              <w:pStyle w:val="Plattetekst"/>
              <w:spacing w:before="100"/>
              <w:ind w:right="90"/>
              <w:rPr>
                <w:b/>
                <w:color w:val="3F4040"/>
                <w:sz w:val="18"/>
              </w:rPr>
            </w:pPr>
          </w:p>
        </w:tc>
        <w:tc>
          <w:tcPr>
            <w:tcW w:w="713" w:type="dxa"/>
          </w:tcPr>
          <w:p w14:paraId="3AAA7A34" w14:textId="77777777" w:rsidR="00587B80" w:rsidRPr="00085314" w:rsidRDefault="00587B80" w:rsidP="00587B80">
            <w:pPr>
              <w:pStyle w:val="Plattetekst"/>
              <w:spacing w:before="100"/>
              <w:ind w:right="-760"/>
              <w:rPr>
                <w:color w:val="3F4040"/>
                <w:sz w:val="18"/>
              </w:rPr>
            </w:pPr>
            <w:r w:rsidRPr="00085314">
              <w:rPr>
                <w:color w:val="3F4040"/>
                <w:sz w:val="18"/>
              </w:rPr>
              <w:t>DTR</w:t>
            </w:r>
          </w:p>
        </w:tc>
        <w:tc>
          <w:tcPr>
            <w:tcW w:w="2596" w:type="dxa"/>
          </w:tcPr>
          <w:p w14:paraId="391EFE39" w14:textId="77777777" w:rsidR="00587B80" w:rsidRPr="00085314" w:rsidRDefault="00587B80" w:rsidP="00587B80">
            <w:pPr>
              <w:pStyle w:val="Plattetekst"/>
              <w:spacing w:before="100"/>
              <w:ind w:right="245"/>
              <w:rPr>
                <w:color w:val="3F4040"/>
                <w:sz w:val="18"/>
              </w:rPr>
            </w:pPr>
            <w:proofErr w:type="spellStart"/>
            <w:r w:rsidRPr="00085314">
              <w:rPr>
                <w:color w:val="3F4040"/>
                <w:sz w:val="18"/>
              </w:rPr>
              <w:t>Doorgifte</w:t>
            </w:r>
            <w:proofErr w:type="spellEnd"/>
            <w:r w:rsidRPr="00085314">
              <w:rPr>
                <w:color w:val="3F4040"/>
                <w:sz w:val="18"/>
              </w:rPr>
              <w:t xml:space="preserve"> van </w:t>
            </w:r>
            <w:proofErr w:type="spellStart"/>
            <w:r w:rsidRPr="00085314">
              <w:rPr>
                <w:color w:val="3F4040"/>
                <w:sz w:val="18"/>
              </w:rPr>
              <w:t>persoonsgegevens</w:t>
            </w:r>
            <w:proofErr w:type="spellEnd"/>
          </w:p>
        </w:tc>
        <w:tc>
          <w:tcPr>
            <w:tcW w:w="6774" w:type="dxa"/>
          </w:tcPr>
          <w:p w14:paraId="750BA8AC" w14:textId="5F6D6495" w:rsidR="00587B80" w:rsidRPr="00DC615E" w:rsidRDefault="004A448F" w:rsidP="00535D23">
            <w:pPr>
              <w:pStyle w:val="Plattetekst"/>
              <w:tabs>
                <w:tab w:val="left" w:pos="6005"/>
              </w:tabs>
              <w:spacing w:before="100"/>
              <w:ind w:right="89"/>
              <w:rPr>
                <w:color w:val="3F4040"/>
                <w:sz w:val="18"/>
                <w:lang w:val="nl-NL"/>
              </w:rPr>
            </w:pPr>
            <w:r w:rsidRPr="004A448F">
              <w:rPr>
                <w:color w:val="3F4040"/>
                <w:sz w:val="18"/>
                <w:lang w:val="nl-NL"/>
              </w:rPr>
              <w:t>Persoonsgegevens worden niet doorgegeven aan entiteiten in landen wier rechtskader ontoereikende waarborgen biedt ten aanzien van de privacy van betrokkenen.</w:t>
            </w:r>
          </w:p>
        </w:tc>
        <w:tc>
          <w:tcPr>
            <w:tcW w:w="1686" w:type="dxa"/>
          </w:tcPr>
          <w:p w14:paraId="5B52B1C3" w14:textId="77777777" w:rsidR="00587B80" w:rsidRPr="00085314" w:rsidRDefault="00587B80" w:rsidP="00587B80">
            <w:pPr>
              <w:pStyle w:val="Plattetekst"/>
              <w:spacing w:before="100"/>
              <w:ind w:right="-164"/>
              <w:jc w:val="center"/>
              <w:rPr>
                <w:color w:val="3F4040"/>
                <w:sz w:val="18"/>
              </w:rPr>
            </w:pPr>
            <w:r w:rsidRPr="00085314">
              <w:rPr>
                <w:color w:val="3F4040"/>
                <w:sz w:val="18"/>
              </w:rPr>
              <w:t>2</w:t>
            </w:r>
          </w:p>
        </w:tc>
      </w:tr>
      <w:tr w:rsidR="00587B80" w14:paraId="3AF575AE" w14:textId="77777777" w:rsidTr="00721F6B">
        <w:tc>
          <w:tcPr>
            <w:tcW w:w="1816" w:type="dxa"/>
            <w:vMerge w:val="restart"/>
          </w:tcPr>
          <w:p w14:paraId="0B97FB24" w14:textId="77777777" w:rsidR="00587B80" w:rsidRPr="00085314" w:rsidRDefault="00587B80" w:rsidP="00587B80">
            <w:pPr>
              <w:pStyle w:val="Plattetekst"/>
              <w:spacing w:before="100"/>
              <w:ind w:right="90"/>
              <w:rPr>
                <w:b/>
                <w:color w:val="3F4040"/>
                <w:sz w:val="18"/>
              </w:rPr>
            </w:pPr>
            <w:proofErr w:type="spellStart"/>
            <w:r w:rsidRPr="00085314">
              <w:rPr>
                <w:b/>
                <w:color w:val="3F4040"/>
                <w:sz w:val="18"/>
              </w:rPr>
              <w:t>Gegevens-beveiliging</w:t>
            </w:r>
            <w:proofErr w:type="spellEnd"/>
          </w:p>
        </w:tc>
        <w:tc>
          <w:tcPr>
            <w:tcW w:w="713" w:type="dxa"/>
          </w:tcPr>
          <w:p w14:paraId="608A40A9" w14:textId="77777777" w:rsidR="00587B80" w:rsidRPr="00085314" w:rsidRDefault="00587B80" w:rsidP="00587B80">
            <w:pPr>
              <w:pStyle w:val="Plattetekst"/>
              <w:spacing w:before="100"/>
              <w:ind w:right="-760"/>
              <w:rPr>
                <w:color w:val="3F4040"/>
                <w:sz w:val="18"/>
              </w:rPr>
            </w:pPr>
            <w:r w:rsidRPr="00085314">
              <w:rPr>
                <w:color w:val="3F4040"/>
                <w:sz w:val="18"/>
              </w:rPr>
              <w:t>ISP</w:t>
            </w:r>
          </w:p>
        </w:tc>
        <w:tc>
          <w:tcPr>
            <w:tcW w:w="2596" w:type="dxa"/>
          </w:tcPr>
          <w:p w14:paraId="32DF7028" w14:textId="77777777" w:rsidR="00587B80" w:rsidRPr="00085314" w:rsidRDefault="00587B80" w:rsidP="00587B80">
            <w:pPr>
              <w:pStyle w:val="Plattetekst"/>
              <w:spacing w:before="100"/>
              <w:ind w:right="245"/>
              <w:rPr>
                <w:color w:val="3F4040"/>
                <w:sz w:val="18"/>
              </w:rPr>
            </w:pPr>
            <w:proofErr w:type="spellStart"/>
            <w:r w:rsidRPr="00085314">
              <w:rPr>
                <w:color w:val="3F4040"/>
                <w:sz w:val="18"/>
              </w:rPr>
              <w:t>Programma</w:t>
            </w:r>
            <w:proofErr w:type="spellEnd"/>
            <w:r w:rsidRPr="00085314">
              <w:rPr>
                <w:color w:val="3F4040"/>
                <w:sz w:val="18"/>
              </w:rPr>
              <w:t xml:space="preserve"> </w:t>
            </w:r>
            <w:proofErr w:type="spellStart"/>
            <w:r w:rsidRPr="00085314">
              <w:rPr>
                <w:color w:val="3F4040"/>
                <w:sz w:val="18"/>
              </w:rPr>
              <w:t>informatiebeveiliging</w:t>
            </w:r>
            <w:proofErr w:type="spellEnd"/>
          </w:p>
        </w:tc>
        <w:tc>
          <w:tcPr>
            <w:tcW w:w="6774" w:type="dxa"/>
          </w:tcPr>
          <w:p w14:paraId="40DE836D" w14:textId="3159FDAE" w:rsidR="00587B80" w:rsidRPr="00DC615E" w:rsidRDefault="004A448F" w:rsidP="00535D23">
            <w:pPr>
              <w:pStyle w:val="Plattetekst"/>
              <w:tabs>
                <w:tab w:val="left" w:pos="6005"/>
              </w:tabs>
              <w:spacing w:before="100"/>
              <w:ind w:right="89"/>
              <w:rPr>
                <w:color w:val="3F4040"/>
                <w:sz w:val="18"/>
                <w:lang w:val="nl-NL"/>
              </w:rPr>
            </w:pPr>
            <w:r w:rsidRPr="004A448F">
              <w:rPr>
                <w:color w:val="3F4040"/>
                <w:sz w:val="18"/>
                <w:lang w:val="nl-NL"/>
              </w:rPr>
              <w:t>Persoonsgegevens worden adequaat beschermd tegen onopzettelijke fouten of verlies, kwaadwillige handelingen zoals hacken, diefstal of ongeautoriseerde verstrekking.</w:t>
            </w:r>
          </w:p>
        </w:tc>
        <w:tc>
          <w:tcPr>
            <w:tcW w:w="1686" w:type="dxa"/>
          </w:tcPr>
          <w:p w14:paraId="3364BEB8" w14:textId="066A2D8B" w:rsidR="00587B80" w:rsidRPr="00085314" w:rsidRDefault="005553F7" w:rsidP="00587B80">
            <w:pPr>
              <w:pStyle w:val="Plattetekst"/>
              <w:spacing w:before="100"/>
              <w:ind w:right="-164"/>
              <w:jc w:val="center"/>
              <w:rPr>
                <w:color w:val="3F4040"/>
                <w:sz w:val="18"/>
              </w:rPr>
            </w:pPr>
            <w:proofErr w:type="spellStart"/>
            <w:r>
              <w:rPr>
                <w:color w:val="3F4040"/>
                <w:sz w:val="18"/>
              </w:rPr>
              <w:t>Niet</w:t>
            </w:r>
            <w:proofErr w:type="spellEnd"/>
            <w:r>
              <w:rPr>
                <w:color w:val="3F4040"/>
                <w:sz w:val="18"/>
              </w:rPr>
              <w:t xml:space="preserve"> </w:t>
            </w:r>
            <w:proofErr w:type="spellStart"/>
            <w:r>
              <w:rPr>
                <w:color w:val="3F4040"/>
                <w:sz w:val="18"/>
              </w:rPr>
              <w:t>gespecificeerd</w:t>
            </w:r>
            <w:proofErr w:type="spellEnd"/>
            <w:r>
              <w:rPr>
                <w:rStyle w:val="Voetnootmarkering"/>
                <w:color w:val="3F4040"/>
                <w:sz w:val="18"/>
              </w:rPr>
              <w:footnoteReference w:id="6"/>
            </w:r>
          </w:p>
        </w:tc>
      </w:tr>
      <w:tr w:rsidR="00587B80" w14:paraId="226EC1B8" w14:textId="77777777" w:rsidTr="00721F6B">
        <w:tc>
          <w:tcPr>
            <w:tcW w:w="1816" w:type="dxa"/>
            <w:vMerge/>
          </w:tcPr>
          <w:p w14:paraId="75B07012" w14:textId="77777777" w:rsidR="00587B80" w:rsidRPr="00085314" w:rsidRDefault="00587B80" w:rsidP="00587B80">
            <w:pPr>
              <w:pStyle w:val="Plattetekst"/>
              <w:spacing w:before="100"/>
              <w:ind w:right="90"/>
              <w:rPr>
                <w:b/>
                <w:color w:val="3F4040"/>
                <w:sz w:val="18"/>
              </w:rPr>
            </w:pPr>
          </w:p>
        </w:tc>
        <w:tc>
          <w:tcPr>
            <w:tcW w:w="713" w:type="dxa"/>
          </w:tcPr>
          <w:p w14:paraId="0CC856E8" w14:textId="77777777" w:rsidR="00587B80" w:rsidRPr="00085314" w:rsidRDefault="00587B80" w:rsidP="00587B80">
            <w:pPr>
              <w:pStyle w:val="Plattetekst"/>
              <w:spacing w:before="100"/>
              <w:ind w:right="-760"/>
              <w:rPr>
                <w:color w:val="3F4040"/>
                <w:sz w:val="18"/>
              </w:rPr>
            </w:pPr>
            <w:r w:rsidRPr="00085314">
              <w:rPr>
                <w:color w:val="3F4040"/>
                <w:sz w:val="18"/>
              </w:rPr>
              <w:t>IAM</w:t>
            </w:r>
          </w:p>
        </w:tc>
        <w:tc>
          <w:tcPr>
            <w:tcW w:w="2596" w:type="dxa"/>
          </w:tcPr>
          <w:p w14:paraId="7CBAB933" w14:textId="77777777" w:rsidR="00587B80" w:rsidRPr="00085314" w:rsidRDefault="00587B80" w:rsidP="00587B80">
            <w:pPr>
              <w:pStyle w:val="Plattetekst"/>
              <w:spacing w:before="100"/>
              <w:ind w:right="245"/>
              <w:rPr>
                <w:color w:val="3F4040"/>
                <w:sz w:val="18"/>
              </w:rPr>
            </w:pPr>
            <w:proofErr w:type="spellStart"/>
            <w:r w:rsidRPr="00085314">
              <w:rPr>
                <w:color w:val="3F4040"/>
                <w:sz w:val="18"/>
              </w:rPr>
              <w:t>Identiteit</w:t>
            </w:r>
            <w:proofErr w:type="spellEnd"/>
            <w:r w:rsidRPr="00085314">
              <w:rPr>
                <w:color w:val="3F4040"/>
                <w:sz w:val="18"/>
              </w:rPr>
              <w:t xml:space="preserve"> </w:t>
            </w:r>
            <w:proofErr w:type="spellStart"/>
            <w:r w:rsidRPr="00085314">
              <w:rPr>
                <w:color w:val="3F4040"/>
                <w:sz w:val="18"/>
              </w:rPr>
              <w:t>en</w:t>
            </w:r>
            <w:proofErr w:type="spellEnd"/>
            <w:r w:rsidRPr="00085314">
              <w:rPr>
                <w:color w:val="3F4040"/>
                <w:sz w:val="18"/>
              </w:rPr>
              <w:t xml:space="preserve"> </w:t>
            </w:r>
            <w:proofErr w:type="spellStart"/>
            <w:r w:rsidRPr="00085314">
              <w:rPr>
                <w:color w:val="3F4040"/>
                <w:sz w:val="18"/>
              </w:rPr>
              <w:t>toegangsbeheer</w:t>
            </w:r>
            <w:proofErr w:type="spellEnd"/>
          </w:p>
        </w:tc>
        <w:tc>
          <w:tcPr>
            <w:tcW w:w="6774" w:type="dxa"/>
          </w:tcPr>
          <w:p w14:paraId="225FDF34" w14:textId="77777777" w:rsidR="00587B80" w:rsidRPr="00DC615E" w:rsidRDefault="00587B80" w:rsidP="00535D23">
            <w:pPr>
              <w:pStyle w:val="Plattetekst"/>
              <w:tabs>
                <w:tab w:val="left" w:pos="6005"/>
              </w:tabs>
              <w:spacing w:before="100"/>
              <w:ind w:right="89"/>
              <w:rPr>
                <w:color w:val="3F4040"/>
                <w:sz w:val="18"/>
                <w:lang w:val="nl-NL"/>
              </w:rPr>
            </w:pPr>
            <w:r w:rsidRPr="00DC615E">
              <w:rPr>
                <w:color w:val="3F4040"/>
                <w:sz w:val="18"/>
                <w:lang w:val="nl-NL"/>
              </w:rPr>
              <w:t xml:space="preserve">Toegangsrechten worden adequaat toegekend, gewijzigd en ingetrokken. Dit verkleint de kans </w:t>
            </w:r>
            <w:proofErr w:type="spellStart"/>
            <w:r w:rsidRPr="00DC615E">
              <w:rPr>
                <w:color w:val="3F4040"/>
                <w:sz w:val="18"/>
                <w:lang w:val="nl-NL"/>
              </w:rPr>
              <w:t>opop</w:t>
            </w:r>
            <w:proofErr w:type="spellEnd"/>
            <w:r w:rsidRPr="00DC615E">
              <w:rPr>
                <w:color w:val="3F4040"/>
                <w:sz w:val="18"/>
                <w:lang w:val="nl-NL"/>
              </w:rPr>
              <w:t xml:space="preserve"> ongeautoriseerde toegang tot en onjuiste verwerking van persoonsgegevens, of inbreuk in verband met persoonsgegevens door interne medewerkers, derden of hackers.</w:t>
            </w:r>
          </w:p>
        </w:tc>
        <w:tc>
          <w:tcPr>
            <w:tcW w:w="1686" w:type="dxa"/>
          </w:tcPr>
          <w:p w14:paraId="5302832A" w14:textId="21A90B05" w:rsidR="00587B80" w:rsidRPr="00085314" w:rsidRDefault="005553F7" w:rsidP="00587B80">
            <w:pPr>
              <w:pStyle w:val="Plattetekst"/>
              <w:spacing w:before="100"/>
              <w:ind w:right="-164"/>
              <w:jc w:val="center"/>
              <w:rPr>
                <w:color w:val="3F4040"/>
                <w:sz w:val="18"/>
              </w:rPr>
            </w:pPr>
            <w:proofErr w:type="spellStart"/>
            <w:r>
              <w:rPr>
                <w:color w:val="3F4040"/>
                <w:sz w:val="18"/>
              </w:rPr>
              <w:t>Niet</w:t>
            </w:r>
            <w:proofErr w:type="spellEnd"/>
            <w:r>
              <w:rPr>
                <w:color w:val="3F4040"/>
                <w:sz w:val="18"/>
              </w:rPr>
              <w:t xml:space="preserve"> </w:t>
            </w:r>
            <w:proofErr w:type="spellStart"/>
            <w:r>
              <w:rPr>
                <w:color w:val="3F4040"/>
                <w:sz w:val="18"/>
              </w:rPr>
              <w:t>gespecificeerd</w:t>
            </w:r>
            <w:proofErr w:type="spellEnd"/>
          </w:p>
        </w:tc>
      </w:tr>
      <w:tr w:rsidR="00587B80" w14:paraId="35890246" w14:textId="77777777" w:rsidTr="00721F6B">
        <w:tc>
          <w:tcPr>
            <w:tcW w:w="1816" w:type="dxa"/>
            <w:vMerge/>
          </w:tcPr>
          <w:p w14:paraId="0E0A730F" w14:textId="77777777" w:rsidR="00587B80" w:rsidRPr="00085314" w:rsidRDefault="00587B80" w:rsidP="00587B80">
            <w:pPr>
              <w:pStyle w:val="Plattetekst"/>
              <w:spacing w:before="100"/>
              <w:ind w:right="90"/>
              <w:rPr>
                <w:b/>
                <w:color w:val="3F4040"/>
                <w:sz w:val="18"/>
              </w:rPr>
            </w:pPr>
          </w:p>
        </w:tc>
        <w:tc>
          <w:tcPr>
            <w:tcW w:w="713" w:type="dxa"/>
          </w:tcPr>
          <w:p w14:paraId="41ECB74D" w14:textId="77777777" w:rsidR="00587B80" w:rsidRPr="00085314" w:rsidRDefault="00587B80" w:rsidP="00587B80">
            <w:pPr>
              <w:pStyle w:val="Plattetekst"/>
              <w:spacing w:before="100"/>
              <w:ind w:right="-760"/>
              <w:rPr>
                <w:color w:val="3F4040"/>
                <w:sz w:val="18"/>
              </w:rPr>
            </w:pPr>
            <w:r w:rsidRPr="00085314">
              <w:rPr>
                <w:color w:val="3F4040"/>
                <w:sz w:val="18"/>
              </w:rPr>
              <w:t>STR</w:t>
            </w:r>
          </w:p>
        </w:tc>
        <w:tc>
          <w:tcPr>
            <w:tcW w:w="2596" w:type="dxa"/>
          </w:tcPr>
          <w:p w14:paraId="3140EF4C" w14:textId="77777777" w:rsidR="00587B80" w:rsidRPr="00085314" w:rsidRDefault="00587B80" w:rsidP="00587B80">
            <w:pPr>
              <w:pStyle w:val="Plattetekst"/>
              <w:spacing w:before="100"/>
              <w:ind w:right="245"/>
              <w:rPr>
                <w:color w:val="3F4040"/>
                <w:sz w:val="18"/>
              </w:rPr>
            </w:pPr>
            <w:proofErr w:type="spellStart"/>
            <w:r w:rsidRPr="00085314">
              <w:rPr>
                <w:color w:val="3F4040"/>
                <w:sz w:val="18"/>
              </w:rPr>
              <w:t>Veilige</w:t>
            </w:r>
            <w:proofErr w:type="spellEnd"/>
            <w:r w:rsidRPr="00085314">
              <w:rPr>
                <w:color w:val="3F4040"/>
                <w:sz w:val="18"/>
              </w:rPr>
              <w:t xml:space="preserve"> </w:t>
            </w:r>
            <w:proofErr w:type="spellStart"/>
            <w:r w:rsidRPr="00085314">
              <w:rPr>
                <w:color w:val="3F4040"/>
                <w:sz w:val="18"/>
              </w:rPr>
              <w:t>gegevensoverdracht</w:t>
            </w:r>
            <w:proofErr w:type="spellEnd"/>
          </w:p>
        </w:tc>
        <w:tc>
          <w:tcPr>
            <w:tcW w:w="6774" w:type="dxa"/>
          </w:tcPr>
          <w:p w14:paraId="232906C9" w14:textId="7B5BF8E4" w:rsidR="00587B80" w:rsidRPr="00DC615E" w:rsidRDefault="004A448F" w:rsidP="00535D23">
            <w:pPr>
              <w:pStyle w:val="Plattetekst"/>
              <w:tabs>
                <w:tab w:val="left" w:pos="6005"/>
              </w:tabs>
              <w:spacing w:before="100"/>
              <w:ind w:right="89"/>
              <w:rPr>
                <w:color w:val="3F4040"/>
                <w:sz w:val="18"/>
                <w:lang w:val="nl-NL"/>
              </w:rPr>
            </w:pPr>
            <w:r w:rsidRPr="004A448F">
              <w:rPr>
                <w:color w:val="3F4040"/>
                <w:sz w:val="18"/>
                <w:lang w:val="nl-NL"/>
              </w:rPr>
              <w:t xml:space="preserve">Tijdens verzending of overdracht </w:t>
            </w:r>
            <w:r w:rsidR="00001DDE">
              <w:rPr>
                <w:color w:val="3F4040"/>
                <w:sz w:val="18"/>
                <w:lang w:val="nl-NL"/>
              </w:rPr>
              <w:t>worden</w:t>
            </w:r>
            <w:r w:rsidRPr="004A448F">
              <w:rPr>
                <w:color w:val="3F4040"/>
                <w:sz w:val="18"/>
                <w:lang w:val="nl-NL"/>
              </w:rPr>
              <w:t xml:space="preserve"> </w:t>
            </w:r>
            <w:proofErr w:type="spellStart"/>
            <w:r w:rsidRPr="004A448F">
              <w:rPr>
                <w:color w:val="3F4040"/>
                <w:sz w:val="18"/>
                <w:lang w:val="nl-NL"/>
              </w:rPr>
              <w:t>persoonsgevens</w:t>
            </w:r>
            <w:proofErr w:type="spellEnd"/>
            <w:r w:rsidRPr="004A448F">
              <w:rPr>
                <w:color w:val="3F4040"/>
                <w:sz w:val="18"/>
                <w:lang w:val="nl-NL"/>
              </w:rPr>
              <w:t xml:space="preserve"> beschermd tegen ongeautoriseerde toegang of kennisname.</w:t>
            </w:r>
          </w:p>
        </w:tc>
        <w:tc>
          <w:tcPr>
            <w:tcW w:w="1686" w:type="dxa"/>
          </w:tcPr>
          <w:p w14:paraId="77F60E21" w14:textId="152EF0EE" w:rsidR="00587B80" w:rsidRPr="00085314" w:rsidRDefault="005553F7" w:rsidP="00587B80">
            <w:pPr>
              <w:pStyle w:val="Plattetekst"/>
              <w:spacing w:before="100"/>
              <w:ind w:right="-164"/>
              <w:jc w:val="center"/>
              <w:rPr>
                <w:color w:val="3F4040"/>
                <w:sz w:val="18"/>
              </w:rPr>
            </w:pPr>
            <w:proofErr w:type="spellStart"/>
            <w:r>
              <w:rPr>
                <w:color w:val="3F4040"/>
                <w:sz w:val="18"/>
              </w:rPr>
              <w:t>Niet</w:t>
            </w:r>
            <w:proofErr w:type="spellEnd"/>
            <w:r>
              <w:rPr>
                <w:color w:val="3F4040"/>
                <w:sz w:val="18"/>
              </w:rPr>
              <w:t xml:space="preserve"> </w:t>
            </w:r>
            <w:proofErr w:type="spellStart"/>
            <w:r>
              <w:rPr>
                <w:color w:val="3F4040"/>
                <w:sz w:val="18"/>
              </w:rPr>
              <w:t>gespecificeerd</w:t>
            </w:r>
            <w:proofErr w:type="spellEnd"/>
          </w:p>
        </w:tc>
      </w:tr>
      <w:tr w:rsidR="00587B80" w14:paraId="0EEA58D5" w14:textId="77777777" w:rsidTr="00721F6B">
        <w:tc>
          <w:tcPr>
            <w:tcW w:w="1816" w:type="dxa"/>
            <w:vMerge/>
          </w:tcPr>
          <w:p w14:paraId="6428FBB0" w14:textId="77777777" w:rsidR="00587B80" w:rsidRPr="00085314" w:rsidRDefault="00587B80" w:rsidP="00587B80">
            <w:pPr>
              <w:pStyle w:val="Plattetekst"/>
              <w:spacing w:before="100"/>
              <w:ind w:right="90"/>
              <w:rPr>
                <w:b/>
                <w:color w:val="3F4040"/>
                <w:sz w:val="18"/>
              </w:rPr>
            </w:pPr>
          </w:p>
        </w:tc>
        <w:tc>
          <w:tcPr>
            <w:tcW w:w="713" w:type="dxa"/>
          </w:tcPr>
          <w:p w14:paraId="134C7AFD" w14:textId="77777777" w:rsidR="00587B80" w:rsidRPr="00085314" w:rsidRDefault="00587B80" w:rsidP="00587B80">
            <w:pPr>
              <w:pStyle w:val="Plattetekst"/>
              <w:spacing w:before="100"/>
              <w:ind w:right="-760"/>
              <w:rPr>
                <w:color w:val="3F4040"/>
                <w:sz w:val="18"/>
              </w:rPr>
            </w:pPr>
            <w:r w:rsidRPr="00085314">
              <w:rPr>
                <w:color w:val="3F4040"/>
                <w:sz w:val="18"/>
              </w:rPr>
              <w:t>ENC</w:t>
            </w:r>
          </w:p>
        </w:tc>
        <w:tc>
          <w:tcPr>
            <w:tcW w:w="2596" w:type="dxa"/>
          </w:tcPr>
          <w:p w14:paraId="7816EC89" w14:textId="77777777" w:rsidR="00587B80" w:rsidRPr="00085314" w:rsidRDefault="00587B80" w:rsidP="00587B80">
            <w:pPr>
              <w:pStyle w:val="Plattetekst"/>
              <w:spacing w:before="100"/>
              <w:ind w:right="245"/>
              <w:rPr>
                <w:color w:val="3F4040"/>
                <w:sz w:val="18"/>
              </w:rPr>
            </w:pPr>
            <w:proofErr w:type="spellStart"/>
            <w:r w:rsidRPr="00085314">
              <w:rPr>
                <w:color w:val="3F4040"/>
                <w:sz w:val="18"/>
              </w:rPr>
              <w:t>Versleuteling</w:t>
            </w:r>
            <w:proofErr w:type="spellEnd"/>
            <w:r w:rsidRPr="00085314">
              <w:rPr>
                <w:color w:val="3F4040"/>
                <w:sz w:val="18"/>
              </w:rPr>
              <w:t xml:space="preserve"> </w:t>
            </w:r>
            <w:proofErr w:type="spellStart"/>
            <w:r w:rsidRPr="00085314">
              <w:rPr>
                <w:color w:val="3F4040"/>
                <w:sz w:val="18"/>
              </w:rPr>
              <w:t>en</w:t>
            </w:r>
            <w:proofErr w:type="spellEnd"/>
            <w:r w:rsidRPr="00085314">
              <w:rPr>
                <w:color w:val="3F4040"/>
                <w:sz w:val="18"/>
              </w:rPr>
              <w:t xml:space="preserve"> </w:t>
            </w:r>
            <w:proofErr w:type="spellStart"/>
            <w:r w:rsidRPr="00085314">
              <w:rPr>
                <w:color w:val="3F4040"/>
                <w:sz w:val="18"/>
              </w:rPr>
              <w:t>eindpuntbeveiliging</w:t>
            </w:r>
            <w:proofErr w:type="spellEnd"/>
          </w:p>
        </w:tc>
        <w:tc>
          <w:tcPr>
            <w:tcW w:w="6774" w:type="dxa"/>
          </w:tcPr>
          <w:p w14:paraId="227D3F8E" w14:textId="126846B5" w:rsidR="00587B80" w:rsidRPr="00DC615E" w:rsidRDefault="004A448F" w:rsidP="00535D23">
            <w:pPr>
              <w:pStyle w:val="Plattetekst"/>
              <w:tabs>
                <w:tab w:val="left" w:pos="6005"/>
              </w:tabs>
              <w:spacing w:before="100"/>
              <w:ind w:right="89"/>
              <w:rPr>
                <w:color w:val="3F4040"/>
                <w:sz w:val="18"/>
                <w:lang w:val="nl-NL"/>
              </w:rPr>
            </w:pPr>
            <w:r w:rsidRPr="004A448F">
              <w:rPr>
                <w:color w:val="3F4040"/>
                <w:sz w:val="18"/>
                <w:lang w:val="nl-NL"/>
              </w:rPr>
              <w:t xml:space="preserve">De vertrouwelijkheid van persoonsgegevens </w:t>
            </w:r>
            <w:r w:rsidR="00001DDE">
              <w:rPr>
                <w:color w:val="3F4040"/>
                <w:sz w:val="18"/>
                <w:lang w:val="nl-NL"/>
              </w:rPr>
              <w:t>wordt</w:t>
            </w:r>
            <w:r w:rsidRPr="004A448F">
              <w:rPr>
                <w:color w:val="3F4040"/>
                <w:sz w:val="18"/>
                <w:lang w:val="nl-NL"/>
              </w:rPr>
              <w:t xml:space="preserve"> gewaarborgd en inbreuken op persoonsgegevens of verlies van media leiden niet automatisch tot ongeautoriseerde inzage.</w:t>
            </w:r>
          </w:p>
        </w:tc>
        <w:tc>
          <w:tcPr>
            <w:tcW w:w="1686" w:type="dxa"/>
          </w:tcPr>
          <w:p w14:paraId="39FBE0C3" w14:textId="05D193D6" w:rsidR="00587B80" w:rsidRPr="00085314" w:rsidRDefault="005553F7" w:rsidP="00587B80">
            <w:pPr>
              <w:pStyle w:val="Plattetekst"/>
              <w:spacing w:before="100"/>
              <w:ind w:right="-164"/>
              <w:jc w:val="center"/>
              <w:rPr>
                <w:color w:val="3F4040"/>
                <w:sz w:val="18"/>
              </w:rPr>
            </w:pPr>
            <w:proofErr w:type="spellStart"/>
            <w:r>
              <w:rPr>
                <w:color w:val="3F4040"/>
                <w:sz w:val="18"/>
              </w:rPr>
              <w:t>Niet</w:t>
            </w:r>
            <w:proofErr w:type="spellEnd"/>
            <w:r>
              <w:rPr>
                <w:color w:val="3F4040"/>
                <w:sz w:val="18"/>
              </w:rPr>
              <w:t xml:space="preserve"> </w:t>
            </w:r>
            <w:proofErr w:type="spellStart"/>
            <w:r>
              <w:rPr>
                <w:color w:val="3F4040"/>
                <w:sz w:val="18"/>
              </w:rPr>
              <w:t>gespecificeerd</w:t>
            </w:r>
            <w:proofErr w:type="spellEnd"/>
          </w:p>
        </w:tc>
      </w:tr>
      <w:tr w:rsidR="00587B80" w14:paraId="699B0FD7" w14:textId="77777777" w:rsidTr="00721F6B">
        <w:tc>
          <w:tcPr>
            <w:tcW w:w="1816" w:type="dxa"/>
            <w:vMerge/>
          </w:tcPr>
          <w:p w14:paraId="4F5E9B80" w14:textId="77777777" w:rsidR="00587B80" w:rsidRPr="00085314" w:rsidRDefault="00587B80" w:rsidP="00587B80">
            <w:pPr>
              <w:pStyle w:val="Plattetekst"/>
              <w:spacing w:before="100"/>
              <w:ind w:right="90"/>
              <w:rPr>
                <w:b/>
                <w:color w:val="3F4040"/>
                <w:sz w:val="18"/>
              </w:rPr>
            </w:pPr>
          </w:p>
        </w:tc>
        <w:tc>
          <w:tcPr>
            <w:tcW w:w="713" w:type="dxa"/>
          </w:tcPr>
          <w:p w14:paraId="7B805935" w14:textId="77777777" w:rsidR="00587B80" w:rsidRPr="00085314" w:rsidRDefault="00587B80" w:rsidP="00587B80">
            <w:pPr>
              <w:pStyle w:val="Plattetekst"/>
              <w:spacing w:before="100"/>
              <w:ind w:right="-760"/>
              <w:rPr>
                <w:color w:val="3F4040"/>
                <w:sz w:val="18"/>
              </w:rPr>
            </w:pPr>
            <w:r w:rsidRPr="00085314">
              <w:rPr>
                <w:color w:val="3F4040"/>
                <w:sz w:val="18"/>
              </w:rPr>
              <w:t>LOG</w:t>
            </w:r>
          </w:p>
        </w:tc>
        <w:tc>
          <w:tcPr>
            <w:tcW w:w="2596" w:type="dxa"/>
          </w:tcPr>
          <w:p w14:paraId="05EB530C" w14:textId="77777777" w:rsidR="00587B80" w:rsidRPr="00085314" w:rsidRDefault="00587B80" w:rsidP="00587B80">
            <w:pPr>
              <w:pStyle w:val="Plattetekst"/>
              <w:spacing w:before="100"/>
              <w:ind w:right="245"/>
              <w:rPr>
                <w:color w:val="3F4040"/>
                <w:sz w:val="18"/>
              </w:rPr>
            </w:pPr>
            <w:proofErr w:type="spellStart"/>
            <w:r w:rsidRPr="00085314">
              <w:rPr>
                <w:color w:val="3F4040"/>
                <w:sz w:val="18"/>
              </w:rPr>
              <w:t>Registreren</w:t>
            </w:r>
            <w:proofErr w:type="spellEnd"/>
            <w:r w:rsidRPr="00085314">
              <w:rPr>
                <w:color w:val="3F4040"/>
                <w:sz w:val="18"/>
              </w:rPr>
              <w:t xml:space="preserve"> van </w:t>
            </w:r>
            <w:proofErr w:type="spellStart"/>
            <w:r w:rsidRPr="00085314">
              <w:rPr>
                <w:color w:val="3F4040"/>
                <w:sz w:val="18"/>
              </w:rPr>
              <w:t>toegang</w:t>
            </w:r>
            <w:proofErr w:type="spellEnd"/>
          </w:p>
        </w:tc>
        <w:tc>
          <w:tcPr>
            <w:tcW w:w="6774" w:type="dxa"/>
          </w:tcPr>
          <w:p w14:paraId="2FDDB286" w14:textId="456D4C52" w:rsidR="00587B80" w:rsidRPr="00DC615E" w:rsidRDefault="00892376" w:rsidP="00535D23">
            <w:pPr>
              <w:pStyle w:val="Plattetekst"/>
              <w:tabs>
                <w:tab w:val="left" w:pos="6005"/>
              </w:tabs>
              <w:spacing w:before="100"/>
              <w:ind w:right="89"/>
              <w:rPr>
                <w:color w:val="3F4040"/>
                <w:sz w:val="18"/>
                <w:lang w:val="nl-NL"/>
              </w:rPr>
            </w:pPr>
            <w:r w:rsidRPr="00892376">
              <w:rPr>
                <w:color w:val="3F4040"/>
                <w:sz w:val="18"/>
                <w:lang w:val="nl-NL"/>
              </w:rPr>
              <w:t>De entiteit regis</w:t>
            </w:r>
            <w:r w:rsidR="00F83FFA">
              <w:rPr>
                <w:color w:val="3F4040"/>
                <w:sz w:val="18"/>
                <w:lang w:val="nl-NL"/>
              </w:rPr>
              <w:t>t</w:t>
            </w:r>
            <w:r w:rsidRPr="00892376">
              <w:rPr>
                <w:color w:val="3F4040"/>
                <w:sz w:val="18"/>
                <w:lang w:val="nl-NL"/>
              </w:rPr>
              <w:t xml:space="preserve">reert en onderzoekt toegang of toegangspogingen tot persoonsgegevens door medewerkers, derden of hackers die zouden kunnen duiden op of leiden tot ongeautoriseerde </w:t>
            </w:r>
            <w:proofErr w:type="spellStart"/>
            <w:r w:rsidRPr="00892376">
              <w:rPr>
                <w:color w:val="3F4040"/>
                <w:sz w:val="18"/>
                <w:lang w:val="nl-NL"/>
              </w:rPr>
              <w:t>in-breuken</w:t>
            </w:r>
            <w:proofErr w:type="spellEnd"/>
            <w:r w:rsidRPr="00892376">
              <w:rPr>
                <w:color w:val="3F4040"/>
                <w:sz w:val="18"/>
                <w:lang w:val="nl-NL"/>
              </w:rPr>
              <w:t xml:space="preserve"> op persoonsgegevens.</w:t>
            </w:r>
          </w:p>
        </w:tc>
        <w:tc>
          <w:tcPr>
            <w:tcW w:w="1686" w:type="dxa"/>
          </w:tcPr>
          <w:p w14:paraId="67169D3D" w14:textId="2EF411B8" w:rsidR="00587B80" w:rsidRPr="00085314" w:rsidRDefault="005553F7" w:rsidP="00587B80">
            <w:pPr>
              <w:pStyle w:val="Plattetekst"/>
              <w:spacing w:before="100"/>
              <w:ind w:right="-164"/>
              <w:jc w:val="center"/>
              <w:rPr>
                <w:color w:val="3F4040"/>
                <w:sz w:val="18"/>
              </w:rPr>
            </w:pPr>
            <w:proofErr w:type="spellStart"/>
            <w:r>
              <w:rPr>
                <w:color w:val="3F4040"/>
                <w:sz w:val="18"/>
              </w:rPr>
              <w:t>Niet</w:t>
            </w:r>
            <w:proofErr w:type="spellEnd"/>
            <w:r>
              <w:rPr>
                <w:color w:val="3F4040"/>
                <w:sz w:val="18"/>
              </w:rPr>
              <w:t xml:space="preserve"> </w:t>
            </w:r>
            <w:proofErr w:type="spellStart"/>
            <w:r>
              <w:rPr>
                <w:color w:val="3F4040"/>
                <w:sz w:val="18"/>
              </w:rPr>
              <w:t>gespecificeerd</w:t>
            </w:r>
            <w:proofErr w:type="spellEnd"/>
          </w:p>
        </w:tc>
      </w:tr>
      <w:tr w:rsidR="00587B80" w14:paraId="538399AC" w14:textId="77777777" w:rsidTr="00721F6B">
        <w:tc>
          <w:tcPr>
            <w:tcW w:w="1816" w:type="dxa"/>
          </w:tcPr>
          <w:p w14:paraId="7CBB8D68" w14:textId="77777777" w:rsidR="00587B80" w:rsidRPr="00085314" w:rsidRDefault="00587B80" w:rsidP="00587B80">
            <w:pPr>
              <w:pStyle w:val="Plattetekst"/>
              <w:spacing w:before="100"/>
              <w:ind w:right="90"/>
              <w:rPr>
                <w:b/>
                <w:color w:val="3F4040"/>
                <w:sz w:val="18"/>
              </w:rPr>
            </w:pPr>
            <w:proofErr w:type="spellStart"/>
            <w:r w:rsidRPr="00085314">
              <w:rPr>
                <w:b/>
                <w:color w:val="3F4040"/>
                <w:sz w:val="18"/>
              </w:rPr>
              <w:t>Monitoren</w:t>
            </w:r>
            <w:proofErr w:type="spellEnd"/>
            <w:r w:rsidRPr="00085314">
              <w:rPr>
                <w:b/>
                <w:color w:val="3F4040"/>
                <w:sz w:val="18"/>
              </w:rPr>
              <w:t xml:space="preserve"> </w:t>
            </w:r>
            <w:proofErr w:type="spellStart"/>
            <w:r w:rsidRPr="00085314">
              <w:rPr>
                <w:b/>
                <w:color w:val="3F4040"/>
                <w:sz w:val="18"/>
              </w:rPr>
              <w:t>en</w:t>
            </w:r>
            <w:proofErr w:type="spellEnd"/>
            <w:r w:rsidRPr="00085314">
              <w:rPr>
                <w:b/>
                <w:color w:val="3F4040"/>
                <w:sz w:val="18"/>
              </w:rPr>
              <w:t xml:space="preserve"> </w:t>
            </w:r>
            <w:proofErr w:type="spellStart"/>
            <w:r w:rsidRPr="00085314">
              <w:rPr>
                <w:b/>
                <w:color w:val="3F4040"/>
                <w:sz w:val="18"/>
              </w:rPr>
              <w:t>handhaven</w:t>
            </w:r>
            <w:proofErr w:type="spellEnd"/>
          </w:p>
        </w:tc>
        <w:tc>
          <w:tcPr>
            <w:tcW w:w="713" w:type="dxa"/>
          </w:tcPr>
          <w:p w14:paraId="422CDAF9" w14:textId="77777777" w:rsidR="00587B80" w:rsidRPr="00085314" w:rsidRDefault="00587B80" w:rsidP="00587B80">
            <w:pPr>
              <w:pStyle w:val="Plattetekst"/>
              <w:spacing w:before="100"/>
              <w:ind w:right="-760"/>
              <w:rPr>
                <w:color w:val="3F4040"/>
                <w:sz w:val="18"/>
              </w:rPr>
            </w:pPr>
            <w:r w:rsidRPr="00085314">
              <w:rPr>
                <w:color w:val="3F4040"/>
                <w:sz w:val="18"/>
              </w:rPr>
              <w:t>REV</w:t>
            </w:r>
          </w:p>
        </w:tc>
        <w:tc>
          <w:tcPr>
            <w:tcW w:w="2596" w:type="dxa"/>
          </w:tcPr>
          <w:p w14:paraId="4DD9569A" w14:textId="77777777" w:rsidR="00587B80" w:rsidRPr="00DC615E" w:rsidRDefault="00587B80" w:rsidP="00587B80">
            <w:pPr>
              <w:pStyle w:val="Plattetekst"/>
              <w:spacing w:before="100"/>
              <w:ind w:right="245"/>
              <w:rPr>
                <w:color w:val="3F4040"/>
                <w:sz w:val="18"/>
                <w:lang w:val="nl-NL"/>
              </w:rPr>
            </w:pPr>
            <w:r w:rsidRPr="00DC615E">
              <w:rPr>
                <w:color w:val="3F4040"/>
                <w:sz w:val="18"/>
                <w:lang w:val="nl-NL"/>
              </w:rPr>
              <w:t>Beoordeling van compliance met privacywetgeving</w:t>
            </w:r>
          </w:p>
        </w:tc>
        <w:tc>
          <w:tcPr>
            <w:tcW w:w="6774" w:type="dxa"/>
          </w:tcPr>
          <w:p w14:paraId="25DC2B1D" w14:textId="0D15B2F8" w:rsidR="00587B80" w:rsidRPr="00DC615E" w:rsidRDefault="00892376" w:rsidP="00535D23">
            <w:pPr>
              <w:pStyle w:val="Plattetekst"/>
              <w:tabs>
                <w:tab w:val="left" w:pos="6005"/>
              </w:tabs>
              <w:spacing w:before="100"/>
              <w:ind w:right="89"/>
              <w:rPr>
                <w:color w:val="3F4040"/>
                <w:sz w:val="18"/>
                <w:lang w:val="nl-NL"/>
              </w:rPr>
            </w:pPr>
            <w:r w:rsidRPr="00892376">
              <w:rPr>
                <w:color w:val="3F4040"/>
                <w:sz w:val="18"/>
                <w:lang w:val="nl-NL"/>
              </w:rPr>
              <w:t xml:space="preserve">De entiteit </w:t>
            </w:r>
            <w:r w:rsidR="00096ABD">
              <w:rPr>
                <w:color w:val="3F4040"/>
                <w:sz w:val="18"/>
                <w:lang w:val="nl-NL"/>
              </w:rPr>
              <w:t xml:space="preserve">heeft een proces waarbij compliance met </w:t>
            </w:r>
            <w:r w:rsidRPr="00892376">
              <w:rPr>
                <w:color w:val="3F4040"/>
                <w:sz w:val="18"/>
                <w:lang w:val="nl-NL"/>
              </w:rPr>
              <w:t>wet- en regelgeving met betrekking tot privacy</w:t>
            </w:r>
            <w:r w:rsidR="00096ABD">
              <w:rPr>
                <w:color w:val="3F4040"/>
                <w:sz w:val="18"/>
                <w:lang w:val="nl-NL"/>
              </w:rPr>
              <w:t xml:space="preserve"> bij voortduring wordt getoetst.</w:t>
            </w:r>
          </w:p>
        </w:tc>
        <w:tc>
          <w:tcPr>
            <w:tcW w:w="1686" w:type="dxa"/>
          </w:tcPr>
          <w:p w14:paraId="0A6EB0DC" w14:textId="77777777" w:rsidR="00587B80" w:rsidRPr="00085314" w:rsidRDefault="00587B80" w:rsidP="00587B80">
            <w:pPr>
              <w:pStyle w:val="Plattetekst"/>
              <w:spacing w:before="100"/>
              <w:ind w:right="-164"/>
              <w:jc w:val="center"/>
              <w:rPr>
                <w:color w:val="3F4040"/>
                <w:sz w:val="18"/>
              </w:rPr>
            </w:pPr>
            <w:r w:rsidRPr="00085314">
              <w:rPr>
                <w:color w:val="3F4040"/>
                <w:sz w:val="18"/>
              </w:rPr>
              <w:t>1</w:t>
            </w:r>
          </w:p>
        </w:tc>
      </w:tr>
      <w:tr w:rsidR="00587B80" w14:paraId="3DA9720F" w14:textId="77777777" w:rsidTr="00721F6B">
        <w:tc>
          <w:tcPr>
            <w:tcW w:w="1816" w:type="dxa"/>
          </w:tcPr>
          <w:p w14:paraId="7AAB4CB3" w14:textId="77777777" w:rsidR="00587B80" w:rsidRPr="00085314" w:rsidRDefault="00587B80" w:rsidP="00587B80">
            <w:pPr>
              <w:pStyle w:val="Plattetekst"/>
              <w:spacing w:before="100"/>
              <w:ind w:right="90"/>
              <w:rPr>
                <w:b/>
                <w:color w:val="3F4040"/>
                <w:sz w:val="18"/>
              </w:rPr>
            </w:pPr>
          </w:p>
        </w:tc>
        <w:tc>
          <w:tcPr>
            <w:tcW w:w="713" w:type="dxa"/>
          </w:tcPr>
          <w:p w14:paraId="18AA5A7A" w14:textId="77777777" w:rsidR="00587B80" w:rsidRPr="00085314" w:rsidRDefault="00587B80" w:rsidP="00587B80">
            <w:pPr>
              <w:pStyle w:val="Plattetekst"/>
              <w:spacing w:before="100"/>
              <w:ind w:right="-760"/>
              <w:rPr>
                <w:color w:val="3F4040"/>
                <w:sz w:val="18"/>
              </w:rPr>
            </w:pPr>
            <w:r w:rsidRPr="00085314">
              <w:rPr>
                <w:color w:val="3F4040"/>
                <w:sz w:val="18"/>
              </w:rPr>
              <w:t>MON</w:t>
            </w:r>
          </w:p>
        </w:tc>
        <w:tc>
          <w:tcPr>
            <w:tcW w:w="2596" w:type="dxa"/>
          </w:tcPr>
          <w:p w14:paraId="5A5DC014" w14:textId="77777777" w:rsidR="00587B80" w:rsidRPr="00DC615E" w:rsidRDefault="00587B80" w:rsidP="00587B80">
            <w:pPr>
              <w:pStyle w:val="Plattetekst"/>
              <w:spacing w:before="100"/>
              <w:ind w:right="245"/>
              <w:rPr>
                <w:color w:val="3F4040"/>
                <w:sz w:val="18"/>
                <w:lang w:val="nl-NL"/>
              </w:rPr>
            </w:pPr>
            <w:r w:rsidRPr="00DC615E">
              <w:rPr>
                <w:color w:val="3F4040"/>
                <w:sz w:val="18"/>
                <w:lang w:val="nl-NL"/>
              </w:rPr>
              <w:t xml:space="preserve">Periodiek monitoren van </w:t>
            </w:r>
            <w:proofErr w:type="spellStart"/>
            <w:r w:rsidRPr="00DC615E">
              <w:rPr>
                <w:color w:val="3F4040"/>
                <w:sz w:val="18"/>
                <w:lang w:val="nl-NL"/>
              </w:rPr>
              <w:t>privacybeheersings</w:t>
            </w:r>
            <w:proofErr w:type="spellEnd"/>
            <w:r w:rsidRPr="00DC615E">
              <w:rPr>
                <w:color w:val="3F4040"/>
                <w:sz w:val="18"/>
                <w:lang w:val="nl-NL"/>
              </w:rPr>
              <w:t>-maatregelen</w:t>
            </w:r>
          </w:p>
        </w:tc>
        <w:tc>
          <w:tcPr>
            <w:tcW w:w="6774" w:type="dxa"/>
          </w:tcPr>
          <w:p w14:paraId="599E9D39" w14:textId="147F8B05" w:rsidR="00587B80" w:rsidRPr="00DC615E" w:rsidRDefault="00096ABD" w:rsidP="00535D23">
            <w:pPr>
              <w:pStyle w:val="Plattetekst"/>
              <w:tabs>
                <w:tab w:val="left" w:pos="6005"/>
              </w:tabs>
              <w:spacing w:before="100"/>
              <w:ind w:right="89"/>
              <w:rPr>
                <w:color w:val="3F4040"/>
                <w:sz w:val="18"/>
                <w:lang w:val="nl-NL"/>
              </w:rPr>
            </w:pPr>
            <w:r>
              <w:rPr>
                <w:color w:val="3F4040"/>
                <w:sz w:val="18"/>
                <w:lang w:val="nl-NL"/>
              </w:rPr>
              <w:t>De entiteit toetst periodiek of g</w:t>
            </w:r>
            <w:r w:rsidR="00892376" w:rsidRPr="00892376">
              <w:rPr>
                <w:color w:val="3F4040"/>
                <w:sz w:val="18"/>
                <w:lang w:val="nl-NL"/>
              </w:rPr>
              <w:t xml:space="preserve">etroffen beheersmaatregelen effectief </w:t>
            </w:r>
            <w:r>
              <w:rPr>
                <w:color w:val="3F4040"/>
                <w:sz w:val="18"/>
                <w:lang w:val="nl-NL"/>
              </w:rPr>
              <w:t xml:space="preserve">zijn </w:t>
            </w:r>
            <w:r w:rsidR="00892376" w:rsidRPr="00892376">
              <w:rPr>
                <w:color w:val="3F4040"/>
                <w:sz w:val="18"/>
                <w:lang w:val="nl-NL"/>
              </w:rPr>
              <w:t xml:space="preserve">in relatie tot de </w:t>
            </w:r>
            <w:proofErr w:type="spellStart"/>
            <w:r w:rsidR="00892376" w:rsidRPr="00892376">
              <w:rPr>
                <w:color w:val="3F4040"/>
                <w:sz w:val="18"/>
                <w:lang w:val="nl-NL"/>
              </w:rPr>
              <w:t>privacyrisico’s</w:t>
            </w:r>
            <w:proofErr w:type="spellEnd"/>
            <w:r w:rsidR="00892376" w:rsidRPr="00892376">
              <w:rPr>
                <w:color w:val="3F4040"/>
                <w:sz w:val="18"/>
                <w:lang w:val="nl-NL"/>
              </w:rPr>
              <w:t xml:space="preserve"> van de entiteit.</w:t>
            </w:r>
          </w:p>
        </w:tc>
        <w:tc>
          <w:tcPr>
            <w:tcW w:w="1686" w:type="dxa"/>
          </w:tcPr>
          <w:p w14:paraId="35028B5E" w14:textId="77777777" w:rsidR="00587B80" w:rsidRPr="00085314" w:rsidRDefault="00587B80" w:rsidP="00587B80">
            <w:pPr>
              <w:pStyle w:val="Plattetekst"/>
              <w:spacing w:before="100"/>
              <w:ind w:right="-164"/>
              <w:jc w:val="center"/>
              <w:rPr>
                <w:color w:val="3F4040"/>
                <w:sz w:val="18"/>
              </w:rPr>
            </w:pPr>
            <w:r w:rsidRPr="00085314">
              <w:rPr>
                <w:color w:val="3F4040"/>
                <w:sz w:val="18"/>
              </w:rPr>
              <w:t>3</w:t>
            </w:r>
          </w:p>
        </w:tc>
      </w:tr>
    </w:tbl>
    <w:p w14:paraId="6074560A" w14:textId="77777777" w:rsidR="00132A9E" w:rsidRPr="00085314" w:rsidRDefault="00132A9E" w:rsidP="00C30B67">
      <w:pPr>
        <w:rPr>
          <w:color w:val="3F4040"/>
          <w:sz w:val="18"/>
        </w:rPr>
        <w:sectPr w:rsidR="00132A9E" w:rsidRPr="00085314" w:rsidSect="00DA0261">
          <w:pgSz w:w="16840" w:h="11910" w:orient="landscape"/>
          <w:pgMar w:top="1040" w:right="1580" w:bottom="2016" w:left="0" w:header="0" w:footer="288" w:gutter="0"/>
          <w:cols w:space="708"/>
          <w:titlePg/>
          <w:docGrid w:linePitch="299"/>
        </w:sectPr>
      </w:pPr>
    </w:p>
    <w:p w14:paraId="1E114826" w14:textId="77777777" w:rsidR="00132A9E" w:rsidRPr="00085314" w:rsidRDefault="00132A9E">
      <w:pPr>
        <w:pStyle w:val="Plattetekst"/>
        <w:rPr>
          <w:rFonts w:ascii="Times New Roman"/>
          <w:color w:val="3F4040"/>
        </w:rPr>
      </w:pPr>
    </w:p>
    <w:p w14:paraId="180995D3" w14:textId="77777777" w:rsidR="00132A9E" w:rsidRPr="00085314" w:rsidRDefault="00132A9E">
      <w:pPr>
        <w:pStyle w:val="Plattetekst"/>
        <w:rPr>
          <w:rFonts w:ascii="Times New Roman"/>
          <w:color w:val="3F4040"/>
        </w:rPr>
      </w:pPr>
    </w:p>
    <w:p w14:paraId="42C58616" w14:textId="77777777" w:rsidR="00132A9E" w:rsidRPr="00085314" w:rsidRDefault="00132A9E">
      <w:pPr>
        <w:pStyle w:val="Plattetekst"/>
        <w:rPr>
          <w:rFonts w:ascii="Times New Roman"/>
          <w:color w:val="3F4040"/>
        </w:rPr>
      </w:pPr>
    </w:p>
    <w:p w14:paraId="2EB5C9F1" w14:textId="77777777" w:rsidR="00132A9E" w:rsidRPr="00085314" w:rsidRDefault="00132A9E">
      <w:pPr>
        <w:pStyle w:val="Plattetekst"/>
        <w:rPr>
          <w:rFonts w:ascii="Times New Roman"/>
          <w:color w:val="3F4040"/>
        </w:rPr>
      </w:pPr>
    </w:p>
    <w:p w14:paraId="0F10F520" w14:textId="77777777" w:rsidR="00132A9E" w:rsidRPr="00085314" w:rsidRDefault="00132A9E">
      <w:pPr>
        <w:pStyle w:val="Plattetekst"/>
        <w:rPr>
          <w:rFonts w:ascii="Times New Roman"/>
          <w:color w:val="3F4040"/>
        </w:rPr>
      </w:pPr>
    </w:p>
    <w:p w14:paraId="1898868C" w14:textId="77777777" w:rsidR="00132A9E" w:rsidRPr="00085314" w:rsidRDefault="00132A9E">
      <w:pPr>
        <w:pStyle w:val="Plattetekst"/>
        <w:rPr>
          <w:rFonts w:ascii="Times New Roman"/>
          <w:color w:val="3F4040"/>
        </w:rPr>
      </w:pPr>
    </w:p>
    <w:p w14:paraId="2E6E6BFF" w14:textId="77777777" w:rsidR="00132A9E" w:rsidRPr="00085314" w:rsidRDefault="00132A9E">
      <w:pPr>
        <w:pStyle w:val="Plattetekst"/>
        <w:rPr>
          <w:rFonts w:ascii="Times New Roman"/>
          <w:color w:val="3F4040"/>
        </w:rPr>
      </w:pPr>
    </w:p>
    <w:p w14:paraId="5D31E5E2" w14:textId="77777777" w:rsidR="00132A9E" w:rsidRPr="00085314" w:rsidRDefault="00132A9E">
      <w:pPr>
        <w:pStyle w:val="Plattetekst"/>
        <w:rPr>
          <w:rFonts w:ascii="Times New Roman"/>
          <w:color w:val="3F4040"/>
        </w:rPr>
      </w:pPr>
    </w:p>
    <w:p w14:paraId="5E4CFD8B" w14:textId="77777777" w:rsidR="00132A9E" w:rsidRPr="00085314" w:rsidRDefault="00132A9E">
      <w:pPr>
        <w:pStyle w:val="Plattetekst"/>
        <w:rPr>
          <w:rFonts w:ascii="Times New Roman"/>
          <w:color w:val="3F4040"/>
        </w:rPr>
      </w:pPr>
    </w:p>
    <w:p w14:paraId="4AA7B3A8" w14:textId="77777777" w:rsidR="00132A9E" w:rsidRPr="00085314" w:rsidRDefault="00132A9E">
      <w:pPr>
        <w:pStyle w:val="Plattetekst"/>
        <w:rPr>
          <w:rFonts w:ascii="Times New Roman"/>
          <w:color w:val="3F4040"/>
        </w:rPr>
      </w:pPr>
    </w:p>
    <w:p w14:paraId="1EA41F08" w14:textId="77777777" w:rsidR="00132A9E" w:rsidRPr="00085314" w:rsidRDefault="00132A9E">
      <w:pPr>
        <w:pStyle w:val="Plattetekst"/>
        <w:rPr>
          <w:rFonts w:ascii="Times New Roman"/>
          <w:color w:val="3F4040"/>
        </w:rPr>
      </w:pPr>
    </w:p>
    <w:p w14:paraId="19473812" w14:textId="77777777" w:rsidR="00132A9E" w:rsidRPr="00085314" w:rsidRDefault="00132A9E">
      <w:pPr>
        <w:pStyle w:val="Plattetekst"/>
        <w:rPr>
          <w:rFonts w:ascii="Times New Roman"/>
          <w:color w:val="3F4040"/>
        </w:rPr>
      </w:pPr>
    </w:p>
    <w:p w14:paraId="5C3ECCED" w14:textId="77777777" w:rsidR="00132A9E" w:rsidRPr="00085314" w:rsidRDefault="00132A9E">
      <w:pPr>
        <w:pStyle w:val="Plattetekst"/>
        <w:rPr>
          <w:rFonts w:ascii="Times New Roman"/>
          <w:color w:val="3F4040"/>
        </w:rPr>
      </w:pPr>
    </w:p>
    <w:p w14:paraId="70487763" w14:textId="40A38DB8" w:rsidR="00132A9E" w:rsidRPr="00750870" w:rsidRDefault="0011139F" w:rsidP="009D0247">
      <w:pPr>
        <w:pStyle w:val="Kop1"/>
        <w:spacing w:before="255"/>
        <w:ind w:right="-513"/>
        <w:jc w:val="center"/>
        <w:rPr>
          <w:color w:val="C00000"/>
        </w:rPr>
      </w:pPr>
      <w:bookmarkStart w:id="56" w:name="_Deel_3._Illustratieve"/>
      <w:bookmarkStart w:id="57" w:name="_Toc10723698"/>
      <w:bookmarkStart w:id="58" w:name="_Toc203658843"/>
      <w:bookmarkEnd w:id="56"/>
      <w:r w:rsidRPr="00750870">
        <w:rPr>
          <w:bCs w:val="0"/>
          <w:color w:val="C00000"/>
        </w:rPr>
        <w:t>Deel 3. Beheersingsmaatre</w:t>
      </w:r>
      <w:r w:rsidRPr="00750870">
        <w:rPr>
          <w:color w:val="C00000"/>
        </w:rPr>
        <w:t>gelen</w:t>
      </w:r>
      <w:bookmarkEnd w:id="57"/>
      <w:bookmarkEnd w:id="58"/>
    </w:p>
    <w:p w14:paraId="27190242" w14:textId="07A7708E" w:rsidR="00132A9E" w:rsidRPr="00085314" w:rsidRDefault="00132A9E">
      <w:pPr>
        <w:pStyle w:val="Plattetekst"/>
        <w:rPr>
          <w:b/>
          <w:color w:val="3F4040"/>
        </w:rPr>
      </w:pPr>
    </w:p>
    <w:p w14:paraId="05786A08" w14:textId="77777777" w:rsidR="00132A9E" w:rsidRPr="00085314" w:rsidRDefault="00132A9E">
      <w:pPr>
        <w:pStyle w:val="Plattetekst"/>
        <w:rPr>
          <w:b/>
          <w:color w:val="3F4040"/>
        </w:rPr>
      </w:pPr>
    </w:p>
    <w:p w14:paraId="77887664" w14:textId="77777777" w:rsidR="00132A9E" w:rsidRPr="00085314" w:rsidRDefault="00132A9E">
      <w:pPr>
        <w:pStyle w:val="Plattetekst"/>
        <w:rPr>
          <w:b/>
          <w:color w:val="3F4040"/>
        </w:rPr>
      </w:pPr>
    </w:p>
    <w:p w14:paraId="4932D117" w14:textId="77777777" w:rsidR="00132A9E" w:rsidRPr="00085314" w:rsidRDefault="00132A9E">
      <w:pPr>
        <w:pStyle w:val="Plattetekst"/>
        <w:rPr>
          <w:b/>
          <w:color w:val="3F4040"/>
        </w:rPr>
      </w:pPr>
    </w:p>
    <w:p w14:paraId="3D8C3573" w14:textId="77777777" w:rsidR="00132A9E" w:rsidRPr="00085314" w:rsidRDefault="00132A9E">
      <w:pPr>
        <w:pStyle w:val="Plattetekst"/>
        <w:rPr>
          <w:b/>
          <w:color w:val="3F4040"/>
        </w:rPr>
      </w:pPr>
    </w:p>
    <w:p w14:paraId="46EB4B4D" w14:textId="77777777" w:rsidR="00132A9E" w:rsidRPr="00085314" w:rsidRDefault="00132A9E">
      <w:pPr>
        <w:pStyle w:val="Plattetekst"/>
        <w:rPr>
          <w:b/>
          <w:color w:val="3F4040"/>
        </w:rPr>
      </w:pPr>
    </w:p>
    <w:p w14:paraId="4BB4B099" w14:textId="77777777" w:rsidR="00132A9E" w:rsidRPr="00085314" w:rsidRDefault="00132A9E">
      <w:pPr>
        <w:pStyle w:val="Plattetekst"/>
        <w:rPr>
          <w:b/>
          <w:color w:val="3F4040"/>
        </w:rPr>
      </w:pPr>
    </w:p>
    <w:p w14:paraId="6DE7BF70" w14:textId="77777777" w:rsidR="00132A9E" w:rsidRPr="00085314" w:rsidRDefault="00132A9E">
      <w:pPr>
        <w:pStyle w:val="Plattetekst"/>
        <w:rPr>
          <w:b/>
          <w:color w:val="3F4040"/>
        </w:rPr>
      </w:pPr>
    </w:p>
    <w:p w14:paraId="6EA80E11" w14:textId="77777777" w:rsidR="00132A9E" w:rsidRPr="00085314" w:rsidRDefault="00132A9E">
      <w:pPr>
        <w:pStyle w:val="Plattetekst"/>
        <w:rPr>
          <w:b/>
          <w:color w:val="3F4040"/>
        </w:rPr>
      </w:pPr>
    </w:p>
    <w:p w14:paraId="40308F0C" w14:textId="77777777" w:rsidR="00132A9E" w:rsidRPr="00085314" w:rsidRDefault="00132A9E">
      <w:pPr>
        <w:pStyle w:val="Plattetekst"/>
        <w:rPr>
          <w:b/>
          <w:color w:val="3F4040"/>
        </w:rPr>
      </w:pPr>
    </w:p>
    <w:p w14:paraId="21EC965A" w14:textId="77777777" w:rsidR="00132A9E" w:rsidRPr="00085314" w:rsidRDefault="00132A9E">
      <w:pPr>
        <w:pStyle w:val="Plattetekst"/>
        <w:rPr>
          <w:b/>
          <w:color w:val="3F4040"/>
        </w:rPr>
      </w:pPr>
    </w:p>
    <w:p w14:paraId="0C50D01E" w14:textId="77777777" w:rsidR="00132A9E" w:rsidRPr="00085314" w:rsidRDefault="00132A9E">
      <w:pPr>
        <w:pStyle w:val="Plattetekst"/>
        <w:rPr>
          <w:b/>
          <w:color w:val="3F4040"/>
        </w:rPr>
      </w:pPr>
    </w:p>
    <w:p w14:paraId="134CC513" w14:textId="77777777" w:rsidR="00132A9E" w:rsidRPr="00085314" w:rsidRDefault="00132A9E">
      <w:pPr>
        <w:pStyle w:val="Plattetekst"/>
        <w:rPr>
          <w:b/>
          <w:color w:val="3F4040"/>
        </w:rPr>
      </w:pPr>
    </w:p>
    <w:p w14:paraId="033129E5" w14:textId="77777777" w:rsidR="00132A9E" w:rsidRPr="00085314" w:rsidRDefault="00132A9E">
      <w:pPr>
        <w:pStyle w:val="Plattetekst"/>
        <w:rPr>
          <w:b/>
          <w:color w:val="3F4040"/>
        </w:rPr>
      </w:pPr>
    </w:p>
    <w:p w14:paraId="1020EE51" w14:textId="77777777" w:rsidR="00132A9E" w:rsidRPr="00085314" w:rsidRDefault="00132A9E">
      <w:pPr>
        <w:pStyle w:val="Plattetekst"/>
        <w:rPr>
          <w:b/>
          <w:color w:val="3F4040"/>
        </w:rPr>
      </w:pPr>
    </w:p>
    <w:p w14:paraId="5A634EC7" w14:textId="77777777" w:rsidR="00132A9E" w:rsidRPr="00085314" w:rsidRDefault="00132A9E">
      <w:pPr>
        <w:pStyle w:val="Plattetekst"/>
        <w:rPr>
          <w:b/>
          <w:color w:val="3F4040"/>
        </w:rPr>
      </w:pPr>
    </w:p>
    <w:p w14:paraId="2ED1FF5C" w14:textId="77777777" w:rsidR="00132A9E" w:rsidRPr="00085314" w:rsidRDefault="00132A9E">
      <w:pPr>
        <w:pStyle w:val="Plattetekst"/>
        <w:rPr>
          <w:b/>
          <w:color w:val="3F4040"/>
        </w:rPr>
      </w:pPr>
    </w:p>
    <w:p w14:paraId="493E48CF" w14:textId="77777777" w:rsidR="00132A9E" w:rsidRPr="00085314" w:rsidRDefault="00132A9E">
      <w:pPr>
        <w:pStyle w:val="Plattetekst"/>
        <w:rPr>
          <w:b/>
          <w:color w:val="3F4040"/>
        </w:rPr>
      </w:pPr>
    </w:p>
    <w:p w14:paraId="757C059D" w14:textId="77777777" w:rsidR="00132A9E" w:rsidRPr="00085314" w:rsidRDefault="00132A9E">
      <w:pPr>
        <w:pStyle w:val="Plattetekst"/>
        <w:rPr>
          <w:b/>
          <w:color w:val="3F4040"/>
        </w:rPr>
      </w:pPr>
    </w:p>
    <w:p w14:paraId="31F03EC3" w14:textId="77777777" w:rsidR="00132A9E" w:rsidRPr="00085314" w:rsidRDefault="00132A9E">
      <w:pPr>
        <w:pStyle w:val="Plattetekst"/>
        <w:rPr>
          <w:b/>
          <w:color w:val="3F4040"/>
        </w:rPr>
      </w:pPr>
    </w:p>
    <w:p w14:paraId="68A499E0" w14:textId="77777777" w:rsidR="00132A9E" w:rsidRPr="00085314" w:rsidRDefault="00132A9E">
      <w:pPr>
        <w:pStyle w:val="Plattetekst"/>
        <w:rPr>
          <w:b/>
          <w:color w:val="3F4040"/>
        </w:rPr>
      </w:pPr>
    </w:p>
    <w:p w14:paraId="0DB01AD1" w14:textId="77777777" w:rsidR="00132A9E" w:rsidRPr="00085314" w:rsidRDefault="00132A9E">
      <w:pPr>
        <w:pStyle w:val="Plattetekst"/>
        <w:rPr>
          <w:b/>
          <w:color w:val="3F4040"/>
        </w:rPr>
      </w:pPr>
    </w:p>
    <w:p w14:paraId="380181BE" w14:textId="77777777" w:rsidR="00132A9E" w:rsidRPr="00085314" w:rsidRDefault="00132A9E">
      <w:pPr>
        <w:pStyle w:val="Plattetekst"/>
        <w:rPr>
          <w:b/>
          <w:color w:val="3F4040"/>
        </w:rPr>
      </w:pPr>
    </w:p>
    <w:p w14:paraId="2CDB2A3F" w14:textId="77777777" w:rsidR="00132A9E" w:rsidRPr="00085314" w:rsidRDefault="00132A9E">
      <w:pPr>
        <w:pStyle w:val="Plattetekst"/>
        <w:rPr>
          <w:b/>
          <w:color w:val="3F4040"/>
        </w:rPr>
      </w:pPr>
    </w:p>
    <w:p w14:paraId="6EF06CA7" w14:textId="77777777" w:rsidR="00132A9E" w:rsidRPr="00085314" w:rsidRDefault="00132A9E">
      <w:pPr>
        <w:pStyle w:val="Plattetekst"/>
        <w:rPr>
          <w:b/>
          <w:color w:val="3F4040"/>
        </w:rPr>
      </w:pPr>
    </w:p>
    <w:p w14:paraId="18854499" w14:textId="77777777" w:rsidR="00132A9E" w:rsidRPr="00085314" w:rsidRDefault="00132A9E">
      <w:pPr>
        <w:pStyle w:val="Plattetekst"/>
        <w:rPr>
          <w:b/>
          <w:color w:val="3F4040"/>
        </w:rPr>
      </w:pPr>
    </w:p>
    <w:p w14:paraId="4BA553DC" w14:textId="77777777" w:rsidR="00132A9E" w:rsidRPr="00085314" w:rsidRDefault="00132A9E">
      <w:pPr>
        <w:pStyle w:val="Plattetekst"/>
        <w:rPr>
          <w:b/>
          <w:color w:val="3F4040"/>
        </w:rPr>
      </w:pPr>
    </w:p>
    <w:p w14:paraId="208EF431" w14:textId="77777777" w:rsidR="00132A9E" w:rsidRPr="00085314" w:rsidRDefault="00132A9E">
      <w:pPr>
        <w:pStyle w:val="Plattetekst"/>
        <w:rPr>
          <w:b/>
          <w:color w:val="3F4040"/>
        </w:rPr>
      </w:pPr>
    </w:p>
    <w:p w14:paraId="273ACA67" w14:textId="77777777" w:rsidR="00132A9E" w:rsidRPr="00085314" w:rsidRDefault="00132A9E">
      <w:pPr>
        <w:pStyle w:val="Plattetekst"/>
        <w:rPr>
          <w:b/>
          <w:color w:val="3F4040"/>
        </w:rPr>
      </w:pPr>
    </w:p>
    <w:p w14:paraId="157399A7" w14:textId="77777777" w:rsidR="00132A9E" w:rsidRPr="00085314" w:rsidRDefault="00132A9E">
      <w:pPr>
        <w:pStyle w:val="Plattetekst"/>
        <w:rPr>
          <w:b/>
          <w:color w:val="3F4040"/>
        </w:rPr>
      </w:pPr>
    </w:p>
    <w:p w14:paraId="0EDA530B" w14:textId="77777777" w:rsidR="00132A9E" w:rsidRPr="00085314" w:rsidRDefault="00132A9E">
      <w:pPr>
        <w:pStyle w:val="Plattetekst"/>
        <w:rPr>
          <w:b/>
          <w:color w:val="3F4040"/>
        </w:rPr>
      </w:pPr>
    </w:p>
    <w:p w14:paraId="18CD3D6A" w14:textId="028E90D3" w:rsidR="00535D23" w:rsidRPr="00535D23" w:rsidRDefault="00012EDA">
      <w:pPr>
        <w:pStyle w:val="Inhopg1"/>
        <w:tabs>
          <w:tab w:val="right" w:leader="dot" w:pos="9400"/>
        </w:tabs>
        <w:rPr>
          <w:rFonts w:asciiTheme="minorHAnsi" w:eastAsiaTheme="minorEastAsia" w:hAnsiTheme="minorHAnsi" w:cstheme="minorBidi"/>
          <w:b w:val="0"/>
          <w:bCs w:val="0"/>
          <w:noProof/>
          <w:kern w:val="2"/>
          <w:sz w:val="24"/>
          <w:szCs w:val="24"/>
          <w:lang w:val="en-US" w:eastAsia="en-US" w:bidi="ar-SA"/>
          <w14:ligatures w14:val="standardContextual"/>
        </w:rPr>
      </w:pPr>
      <w:r w:rsidRPr="00DA0261">
        <w:rPr>
          <w:b w:val="0"/>
          <w:color w:val="3F4040"/>
        </w:rPr>
        <w:lastRenderedPageBreak/>
        <w:fldChar w:fldCharType="begin"/>
      </w:r>
      <w:r w:rsidRPr="00DA0261">
        <w:rPr>
          <w:b w:val="0"/>
          <w:color w:val="3F4040"/>
        </w:rPr>
        <w:instrText xml:space="preserve"> TOC \h \z \t "Subinh,1" </w:instrText>
      </w:r>
      <w:r w:rsidRPr="00DA0261">
        <w:rPr>
          <w:b w:val="0"/>
          <w:color w:val="3F4040"/>
        </w:rPr>
        <w:fldChar w:fldCharType="separate"/>
      </w:r>
      <w:hyperlink w:anchor="_Toc203657717" w:history="1">
        <w:r w:rsidR="00535D23" w:rsidRPr="00535D23">
          <w:rPr>
            <w:rStyle w:val="Hyperlink"/>
            <w:b w:val="0"/>
            <w:bCs w:val="0"/>
            <w:noProof/>
          </w:rPr>
          <w:t>Management</w:t>
        </w:r>
        <w:r w:rsidR="00535D23" w:rsidRPr="00535D23">
          <w:rPr>
            <w:b w:val="0"/>
            <w:bCs w:val="0"/>
            <w:noProof/>
            <w:webHidden/>
          </w:rPr>
          <w:tab/>
        </w:r>
        <w:r w:rsidR="00535D23" w:rsidRPr="00535D23">
          <w:rPr>
            <w:b w:val="0"/>
            <w:bCs w:val="0"/>
            <w:noProof/>
            <w:webHidden/>
          </w:rPr>
          <w:fldChar w:fldCharType="begin"/>
        </w:r>
        <w:r w:rsidR="00535D23" w:rsidRPr="00535D23">
          <w:rPr>
            <w:b w:val="0"/>
            <w:bCs w:val="0"/>
            <w:noProof/>
            <w:webHidden/>
          </w:rPr>
          <w:instrText xml:space="preserve"> PAGEREF _Toc203657717 \h </w:instrText>
        </w:r>
        <w:r w:rsidR="00535D23" w:rsidRPr="00535D23">
          <w:rPr>
            <w:b w:val="0"/>
            <w:bCs w:val="0"/>
            <w:noProof/>
            <w:webHidden/>
          </w:rPr>
        </w:r>
        <w:r w:rsidR="00535D23" w:rsidRPr="00535D23">
          <w:rPr>
            <w:b w:val="0"/>
            <w:bCs w:val="0"/>
            <w:noProof/>
            <w:webHidden/>
          </w:rPr>
          <w:fldChar w:fldCharType="separate"/>
        </w:r>
        <w:r w:rsidR="00535D23" w:rsidRPr="00535D23">
          <w:rPr>
            <w:b w:val="0"/>
            <w:bCs w:val="0"/>
            <w:noProof/>
            <w:webHidden/>
          </w:rPr>
          <w:t>19</w:t>
        </w:r>
        <w:r w:rsidR="00535D23" w:rsidRPr="00535D23">
          <w:rPr>
            <w:b w:val="0"/>
            <w:bCs w:val="0"/>
            <w:noProof/>
            <w:webHidden/>
          </w:rPr>
          <w:fldChar w:fldCharType="end"/>
        </w:r>
      </w:hyperlink>
    </w:p>
    <w:p w14:paraId="14B9D8B0" w14:textId="3EDED173" w:rsidR="00535D23" w:rsidRPr="00535D23" w:rsidRDefault="003723AB">
      <w:pPr>
        <w:pStyle w:val="Inhopg1"/>
        <w:tabs>
          <w:tab w:val="right" w:leader="dot" w:pos="9400"/>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7718" w:history="1">
        <w:r w:rsidR="00535D23" w:rsidRPr="00535D23">
          <w:rPr>
            <w:rStyle w:val="Hyperlink"/>
            <w:b w:val="0"/>
            <w:bCs w:val="0"/>
            <w:noProof/>
          </w:rPr>
          <w:t>Informeren</w:t>
        </w:r>
        <w:r w:rsidR="00535D23" w:rsidRPr="00535D23">
          <w:rPr>
            <w:b w:val="0"/>
            <w:bCs w:val="0"/>
            <w:noProof/>
            <w:webHidden/>
          </w:rPr>
          <w:tab/>
        </w:r>
        <w:r w:rsidR="00535D23" w:rsidRPr="00535D23">
          <w:rPr>
            <w:b w:val="0"/>
            <w:bCs w:val="0"/>
            <w:noProof/>
            <w:webHidden/>
          </w:rPr>
          <w:fldChar w:fldCharType="begin"/>
        </w:r>
        <w:r w:rsidR="00535D23" w:rsidRPr="00535D23">
          <w:rPr>
            <w:b w:val="0"/>
            <w:bCs w:val="0"/>
            <w:noProof/>
            <w:webHidden/>
          </w:rPr>
          <w:instrText xml:space="preserve"> PAGEREF _Toc203657718 \h </w:instrText>
        </w:r>
        <w:r w:rsidR="00535D23" w:rsidRPr="00535D23">
          <w:rPr>
            <w:b w:val="0"/>
            <w:bCs w:val="0"/>
            <w:noProof/>
            <w:webHidden/>
          </w:rPr>
        </w:r>
        <w:r w:rsidR="00535D23" w:rsidRPr="00535D23">
          <w:rPr>
            <w:b w:val="0"/>
            <w:bCs w:val="0"/>
            <w:noProof/>
            <w:webHidden/>
          </w:rPr>
          <w:fldChar w:fldCharType="separate"/>
        </w:r>
        <w:r w:rsidR="00535D23" w:rsidRPr="00535D23">
          <w:rPr>
            <w:b w:val="0"/>
            <w:bCs w:val="0"/>
            <w:noProof/>
            <w:webHidden/>
          </w:rPr>
          <w:t>31</w:t>
        </w:r>
        <w:r w:rsidR="00535D23" w:rsidRPr="00535D23">
          <w:rPr>
            <w:b w:val="0"/>
            <w:bCs w:val="0"/>
            <w:noProof/>
            <w:webHidden/>
          </w:rPr>
          <w:fldChar w:fldCharType="end"/>
        </w:r>
      </w:hyperlink>
    </w:p>
    <w:p w14:paraId="38BA8EDC" w14:textId="3891B785" w:rsidR="00535D23" w:rsidRPr="00535D23" w:rsidRDefault="003723AB">
      <w:pPr>
        <w:pStyle w:val="Inhopg1"/>
        <w:tabs>
          <w:tab w:val="right" w:leader="dot" w:pos="9400"/>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7719" w:history="1">
        <w:r w:rsidR="00535D23" w:rsidRPr="00535D23">
          <w:rPr>
            <w:rStyle w:val="Hyperlink"/>
            <w:b w:val="0"/>
            <w:bCs w:val="0"/>
            <w:noProof/>
          </w:rPr>
          <w:t>Keuze en toestemming</w:t>
        </w:r>
        <w:r w:rsidR="00535D23" w:rsidRPr="00535D23">
          <w:rPr>
            <w:b w:val="0"/>
            <w:bCs w:val="0"/>
            <w:noProof/>
            <w:webHidden/>
          </w:rPr>
          <w:tab/>
        </w:r>
        <w:r w:rsidR="00535D23" w:rsidRPr="00535D23">
          <w:rPr>
            <w:b w:val="0"/>
            <w:bCs w:val="0"/>
            <w:noProof/>
            <w:webHidden/>
          </w:rPr>
          <w:fldChar w:fldCharType="begin"/>
        </w:r>
        <w:r w:rsidR="00535D23" w:rsidRPr="00535D23">
          <w:rPr>
            <w:b w:val="0"/>
            <w:bCs w:val="0"/>
            <w:noProof/>
            <w:webHidden/>
          </w:rPr>
          <w:instrText xml:space="preserve"> PAGEREF _Toc203657719 \h </w:instrText>
        </w:r>
        <w:r w:rsidR="00535D23" w:rsidRPr="00535D23">
          <w:rPr>
            <w:b w:val="0"/>
            <w:bCs w:val="0"/>
            <w:noProof/>
            <w:webHidden/>
          </w:rPr>
        </w:r>
        <w:r w:rsidR="00535D23" w:rsidRPr="00535D23">
          <w:rPr>
            <w:b w:val="0"/>
            <w:bCs w:val="0"/>
            <w:noProof/>
            <w:webHidden/>
          </w:rPr>
          <w:fldChar w:fldCharType="separate"/>
        </w:r>
        <w:r w:rsidR="00535D23" w:rsidRPr="00535D23">
          <w:rPr>
            <w:b w:val="0"/>
            <w:bCs w:val="0"/>
            <w:noProof/>
            <w:webHidden/>
          </w:rPr>
          <w:t>33</w:t>
        </w:r>
        <w:r w:rsidR="00535D23" w:rsidRPr="00535D23">
          <w:rPr>
            <w:b w:val="0"/>
            <w:bCs w:val="0"/>
            <w:noProof/>
            <w:webHidden/>
          </w:rPr>
          <w:fldChar w:fldCharType="end"/>
        </w:r>
      </w:hyperlink>
    </w:p>
    <w:p w14:paraId="68076D3B" w14:textId="59747B1E" w:rsidR="00535D23" w:rsidRPr="00535D23" w:rsidRDefault="003723AB">
      <w:pPr>
        <w:pStyle w:val="Inhopg1"/>
        <w:tabs>
          <w:tab w:val="right" w:leader="dot" w:pos="9400"/>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7720" w:history="1">
        <w:r w:rsidR="00535D23" w:rsidRPr="00535D23">
          <w:rPr>
            <w:rStyle w:val="Hyperlink"/>
            <w:b w:val="0"/>
            <w:bCs w:val="0"/>
            <w:noProof/>
          </w:rPr>
          <w:t>Verzamelen</w:t>
        </w:r>
        <w:r w:rsidR="00535D23" w:rsidRPr="00535D23">
          <w:rPr>
            <w:b w:val="0"/>
            <w:bCs w:val="0"/>
            <w:noProof/>
            <w:webHidden/>
          </w:rPr>
          <w:tab/>
        </w:r>
        <w:r w:rsidR="00535D23" w:rsidRPr="00535D23">
          <w:rPr>
            <w:b w:val="0"/>
            <w:bCs w:val="0"/>
            <w:noProof/>
            <w:webHidden/>
          </w:rPr>
          <w:fldChar w:fldCharType="begin"/>
        </w:r>
        <w:r w:rsidR="00535D23" w:rsidRPr="00535D23">
          <w:rPr>
            <w:b w:val="0"/>
            <w:bCs w:val="0"/>
            <w:noProof/>
            <w:webHidden/>
          </w:rPr>
          <w:instrText xml:space="preserve"> PAGEREF _Toc203657720 \h </w:instrText>
        </w:r>
        <w:r w:rsidR="00535D23" w:rsidRPr="00535D23">
          <w:rPr>
            <w:b w:val="0"/>
            <w:bCs w:val="0"/>
            <w:noProof/>
            <w:webHidden/>
          </w:rPr>
        </w:r>
        <w:r w:rsidR="00535D23" w:rsidRPr="00535D23">
          <w:rPr>
            <w:b w:val="0"/>
            <w:bCs w:val="0"/>
            <w:noProof/>
            <w:webHidden/>
          </w:rPr>
          <w:fldChar w:fldCharType="separate"/>
        </w:r>
        <w:r w:rsidR="00535D23" w:rsidRPr="00535D23">
          <w:rPr>
            <w:b w:val="0"/>
            <w:bCs w:val="0"/>
            <w:noProof/>
            <w:webHidden/>
          </w:rPr>
          <w:t>35</w:t>
        </w:r>
        <w:r w:rsidR="00535D23" w:rsidRPr="00535D23">
          <w:rPr>
            <w:b w:val="0"/>
            <w:bCs w:val="0"/>
            <w:noProof/>
            <w:webHidden/>
          </w:rPr>
          <w:fldChar w:fldCharType="end"/>
        </w:r>
      </w:hyperlink>
    </w:p>
    <w:p w14:paraId="7FF64C11" w14:textId="06D78C29" w:rsidR="00535D23" w:rsidRPr="00535D23" w:rsidRDefault="003723AB">
      <w:pPr>
        <w:pStyle w:val="Inhopg1"/>
        <w:tabs>
          <w:tab w:val="right" w:leader="dot" w:pos="9400"/>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7721" w:history="1">
        <w:r w:rsidR="00535D23" w:rsidRPr="00535D23">
          <w:rPr>
            <w:rStyle w:val="Hyperlink"/>
            <w:b w:val="0"/>
            <w:bCs w:val="0"/>
            <w:noProof/>
          </w:rPr>
          <w:t>Gebruiken, opslaan en verwijderen</w:t>
        </w:r>
        <w:r w:rsidR="00535D23" w:rsidRPr="00535D23">
          <w:rPr>
            <w:b w:val="0"/>
            <w:bCs w:val="0"/>
            <w:noProof/>
            <w:webHidden/>
          </w:rPr>
          <w:tab/>
        </w:r>
        <w:r w:rsidR="00535D23" w:rsidRPr="00535D23">
          <w:rPr>
            <w:b w:val="0"/>
            <w:bCs w:val="0"/>
            <w:noProof/>
            <w:webHidden/>
          </w:rPr>
          <w:fldChar w:fldCharType="begin"/>
        </w:r>
        <w:r w:rsidR="00535D23" w:rsidRPr="00535D23">
          <w:rPr>
            <w:b w:val="0"/>
            <w:bCs w:val="0"/>
            <w:noProof/>
            <w:webHidden/>
          </w:rPr>
          <w:instrText xml:space="preserve"> PAGEREF _Toc203657721 \h </w:instrText>
        </w:r>
        <w:r w:rsidR="00535D23" w:rsidRPr="00535D23">
          <w:rPr>
            <w:b w:val="0"/>
            <w:bCs w:val="0"/>
            <w:noProof/>
            <w:webHidden/>
          </w:rPr>
        </w:r>
        <w:r w:rsidR="00535D23" w:rsidRPr="00535D23">
          <w:rPr>
            <w:b w:val="0"/>
            <w:bCs w:val="0"/>
            <w:noProof/>
            <w:webHidden/>
          </w:rPr>
          <w:fldChar w:fldCharType="separate"/>
        </w:r>
        <w:r w:rsidR="00535D23" w:rsidRPr="00535D23">
          <w:rPr>
            <w:b w:val="0"/>
            <w:bCs w:val="0"/>
            <w:noProof/>
            <w:webHidden/>
          </w:rPr>
          <w:t>36</w:t>
        </w:r>
        <w:r w:rsidR="00535D23" w:rsidRPr="00535D23">
          <w:rPr>
            <w:b w:val="0"/>
            <w:bCs w:val="0"/>
            <w:noProof/>
            <w:webHidden/>
          </w:rPr>
          <w:fldChar w:fldCharType="end"/>
        </w:r>
      </w:hyperlink>
    </w:p>
    <w:p w14:paraId="26D12E00" w14:textId="31494172" w:rsidR="00535D23" w:rsidRPr="00535D23" w:rsidRDefault="003723AB">
      <w:pPr>
        <w:pStyle w:val="Inhopg1"/>
        <w:tabs>
          <w:tab w:val="right" w:leader="dot" w:pos="9400"/>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7722" w:history="1">
        <w:r w:rsidR="00535D23" w:rsidRPr="00535D23">
          <w:rPr>
            <w:rStyle w:val="Hyperlink"/>
            <w:b w:val="0"/>
            <w:bCs w:val="0"/>
            <w:noProof/>
          </w:rPr>
          <w:t>Inzage en kwaliteit van gegevens</w:t>
        </w:r>
        <w:r w:rsidR="00535D23" w:rsidRPr="00535D23">
          <w:rPr>
            <w:b w:val="0"/>
            <w:bCs w:val="0"/>
            <w:noProof/>
            <w:webHidden/>
          </w:rPr>
          <w:tab/>
        </w:r>
        <w:r w:rsidR="00535D23" w:rsidRPr="00535D23">
          <w:rPr>
            <w:b w:val="0"/>
            <w:bCs w:val="0"/>
            <w:noProof/>
            <w:webHidden/>
          </w:rPr>
          <w:fldChar w:fldCharType="begin"/>
        </w:r>
        <w:r w:rsidR="00535D23" w:rsidRPr="00535D23">
          <w:rPr>
            <w:b w:val="0"/>
            <w:bCs w:val="0"/>
            <w:noProof/>
            <w:webHidden/>
          </w:rPr>
          <w:instrText xml:space="preserve"> PAGEREF _Toc203657722 \h </w:instrText>
        </w:r>
        <w:r w:rsidR="00535D23" w:rsidRPr="00535D23">
          <w:rPr>
            <w:b w:val="0"/>
            <w:bCs w:val="0"/>
            <w:noProof/>
            <w:webHidden/>
          </w:rPr>
        </w:r>
        <w:r w:rsidR="00535D23" w:rsidRPr="00535D23">
          <w:rPr>
            <w:b w:val="0"/>
            <w:bCs w:val="0"/>
            <w:noProof/>
            <w:webHidden/>
          </w:rPr>
          <w:fldChar w:fldCharType="separate"/>
        </w:r>
        <w:r w:rsidR="00535D23" w:rsidRPr="00535D23">
          <w:rPr>
            <w:b w:val="0"/>
            <w:bCs w:val="0"/>
            <w:noProof/>
            <w:webHidden/>
          </w:rPr>
          <w:t>41</w:t>
        </w:r>
        <w:r w:rsidR="00535D23" w:rsidRPr="00535D23">
          <w:rPr>
            <w:b w:val="0"/>
            <w:bCs w:val="0"/>
            <w:noProof/>
            <w:webHidden/>
          </w:rPr>
          <w:fldChar w:fldCharType="end"/>
        </w:r>
      </w:hyperlink>
    </w:p>
    <w:p w14:paraId="41DE795C" w14:textId="2B030188" w:rsidR="00535D23" w:rsidRPr="00535D23" w:rsidRDefault="003723AB">
      <w:pPr>
        <w:pStyle w:val="Inhopg1"/>
        <w:tabs>
          <w:tab w:val="right" w:leader="dot" w:pos="9400"/>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7723" w:history="1">
        <w:r w:rsidR="00535D23" w:rsidRPr="005F1280">
          <w:rPr>
            <w:rStyle w:val="Hyperlink"/>
            <w:b w:val="0"/>
            <w:bCs w:val="0"/>
            <w:noProof/>
          </w:rPr>
          <w:t>Verstrekken</w:t>
        </w:r>
        <w:r w:rsidR="00535D23" w:rsidRPr="005F1280">
          <w:rPr>
            <w:b w:val="0"/>
            <w:bCs w:val="0"/>
            <w:noProof/>
            <w:webHidden/>
          </w:rPr>
          <w:tab/>
        </w:r>
        <w:r w:rsidR="00535D23" w:rsidRPr="005F1280">
          <w:rPr>
            <w:b w:val="0"/>
            <w:bCs w:val="0"/>
            <w:noProof/>
            <w:webHidden/>
          </w:rPr>
          <w:fldChar w:fldCharType="begin"/>
        </w:r>
        <w:r w:rsidR="00535D23" w:rsidRPr="005F1280">
          <w:rPr>
            <w:b w:val="0"/>
            <w:bCs w:val="0"/>
            <w:noProof/>
            <w:webHidden/>
          </w:rPr>
          <w:instrText xml:space="preserve"> PAGEREF _Toc203657723 \h </w:instrText>
        </w:r>
        <w:r w:rsidR="00535D23" w:rsidRPr="005F1280">
          <w:rPr>
            <w:b w:val="0"/>
            <w:bCs w:val="0"/>
            <w:noProof/>
            <w:webHidden/>
          </w:rPr>
        </w:r>
        <w:r w:rsidR="00535D23" w:rsidRPr="005F1280">
          <w:rPr>
            <w:b w:val="0"/>
            <w:bCs w:val="0"/>
            <w:noProof/>
            <w:webHidden/>
          </w:rPr>
          <w:fldChar w:fldCharType="separate"/>
        </w:r>
        <w:r w:rsidR="00535D23" w:rsidRPr="005F1280">
          <w:rPr>
            <w:b w:val="0"/>
            <w:bCs w:val="0"/>
            <w:noProof/>
            <w:webHidden/>
          </w:rPr>
          <w:t>43</w:t>
        </w:r>
        <w:r w:rsidR="00535D23" w:rsidRPr="005F1280">
          <w:rPr>
            <w:b w:val="0"/>
            <w:bCs w:val="0"/>
            <w:noProof/>
            <w:webHidden/>
          </w:rPr>
          <w:fldChar w:fldCharType="end"/>
        </w:r>
      </w:hyperlink>
    </w:p>
    <w:p w14:paraId="0EE2A394" w14:textId="1DEFDDFF" w:rsidR="00535D23" w:rsidRPr="00535D23" w:rsidRDefault="003723AB">
      <w:pPr>
        <w:pStyle w:val="Inhopg1"/>
        <w:tabs>
          <w:tab w:val="right" w:leader="dot" w:pos="9400"/>
        </w:tabs>
        <w:rPr>
          <w:rFonts w:asciiTheme="minorHAnsi" w:eastAsiaTheme="minorEastAsia" w:hAnsiTheme="minorHAnsi" w:cstheme="minorBidi"/>
          <w:b w:val="0"/>
          <w:bCs w:val="0"/>
          <w:noProof/>
          <w:kern w:val="2"/>
          <w:sz w:val="24"/>
          <w:szCs w:val="24"/>
          <w:lang w:val="en-US" w:eastAsia="en-US" w:bidi="ar-SA"/>
          <w14:ligatures w14:val="standardContextual"/>
        </w:rPr>
      </w:pPr>
      <w:hyperlink w:anchor="_Toc203657724" w:history="1">
        <w:r w:rsidR="00535D23" w:rsidRPr="00535D23">
          <w:rPr>
            <w:rStyle w:val="Hyperlink"/>
            <w:b w:val="0"/>
            <w:bCs w:val="0"/>
            <w:noProof/>
          </w:rPr>
          <w:t>Gegevensbeveiliging</w:t>
        </w:r>
        <w:r w:rsidR="00535D23" w:rsidRPr="00535D23">
          <w:rPr>
            <w:b w:val="0"/>
            <w:bCs w:val="0"/>
            <w:noProof/>
            <w:webHidden/>
          </w:rPr>
          <w:tab/>
        </w:r>
        <w:r w:rsidR="00535D23" w:rsidRPr="00535D23">
          <w:rPr>
            <w:b w:val="0"/>
            <w:bCs w:val="0"/>
            <w:noProof/>
            <w:webHidden/>
          </w:rPr>
          <w:fldChar w:fldCharType="begin"/>
        </w:r>
        <w:r w:rsidR="00535D23" w:rsidRPr="00535D23">
          <w:rPr>
            <w:b w:val="0"/>
            <w:bCs w:val="0"/>
            <w:noProof/>
            <w:webHidden/>
          </w:rPr>
          <w:instrText xml:space="preserve"> PAGEREF _Toc203657724 \h </w:instrText>
        </w:r>
        <w:r w:rsidR="00535D23" w:rsidRPr="00535D23">
          <w:rPr>
            <w:b w:val="0"/>
            <w:bCs w:val="0"/>
            <w:noProof/>
            <w:webHidden/>
          </w:rPr>
        </w:r>
        <w:r w:rsidR="00535D23" w:rsidRPr="00535D23">
          <w:rPr>
            <w:b w:val="0"/>
            <w:bCs w:val="0"/>
            <w:noProof/>
            <w:webHidden/>
          </w:rPr>
          <w:fldChar w:fldCharType="separate"/>
        </w:r>
        <w:r w:rsidR="00535D23" w:rsidRPr="00535D23">
          <w:rPr>
            <w:b w:val="0"/>
            <w:bCs w:val="0"/>
            <w:noProof/>
            <w:webHidden/>
          </w:rPr>
          <w:t>46</w:t>
        </w:r>
        <w:r w:rsidR="00535D23" w:rsidRPr="00535D23">
          <w:rPr>
            <w:b w:val="0"/>
            <w:bCs w:val="0"/>
            <w:noProof/>
            <w:webHidden/>
          </w:rPr>
          <w:fldChar w:fldCharType="end"/>
        </w:r>
      </w:hyperlink>
    </w:p>
    <w:p w14:paraId="2B9FFD08" w14:textId="2242574B" w:rsidR="00A66A09" w:rsidRPr="00B822F3" w:rsidRDefault="00012EDA" w:rsidP="00A66A09">
      <w:pPr>
        <w:rPr>
          <w:color w:val="3F4040"/>
        </w:rPr>
      </w:pPr>
      <w:r w:rsidRPr="00DA0261">
        <w:rPr>
          <w:color w:val="3F4040"/>
        </w:rPr>
        <w:fldChar w:fldCharType="end"/>
      </w:r>
    </w:p>
    <w:p w14:paraId="33BAE6FC" w14:textId="77777777" w:rsidR="00A66A09" w:rsidRPr="00085314" w:rsidRDefault="00A66A09" w:rsidP="00A66A09">
      <w:pPr>
        <w:rPr>
          <w:color w:val="3F4040"/>
        </w:rPr>
      </w:pPr>
    </w:p>
    <w:p w14:paraId="19D1E95F" w14:textId="46CA7C8F" w:rsidR="00D00165" w:rsidRDefault="00D00165" w:rsidP="00DA0261">
      <w:pPr>
        <w:ind w:left="360"/>
        <w:rPr>
          <w:color w:val="3F4040"/>
          <w:sz w:val="20"/>
          <w:szCs w:val="20"/>
        </w:rPr>
      </w:pPr>
      <w:r w:rsidRPr="00DA0261">
        <w:rPr>
          <w:color w:val="3F4040"/>
          <w:sz w:val="20"/>
          <w:szCs w:val="20"/>
        </w:rPr>
        <w:t>De volgende pagina’s geven een opsommin</w:t>
      </w:r>
      <w:r>
        <w:rPr>
          <w:color w:val="3F4040"/>
          <w:sz w:val="20"/>
          <w:szCs w:val="20"/>
        </w:rPr>
        <w:t xml:space="preserve">g van de beheersingsmaatregelen van het PCF, geordend per onderwerp en per fase uit </w:t>
      </w:r>
      <w:r w:rsidRPr="005F1280">
        <w:rPr>
          <w:color w:val="3F4040"/>
          <w:sz w:val="20"/>
        </w:rPr>
        <w:t>het levenscyclusmodel</w:t>
      </w:r>
      <w:r w:rsidR="00535D23">
        <w:rPr>
          <w:color w:val="3F4040"/>
          <w:sz w:val="20"/>
        </w:rPr>
        <w:t xml:space="preserve"> (zie bijlage 2)</w:t>
      </w:r>
      <w:r w:rsidRPr="00DA0261">
        <w:rPr>
          <w:color w:val="3F4040"/>
          <w:sz w:val="20"/>
          <w:szCs w:val="20"/>
        </w:rPr>
        <w:t xml:space="preserve">. </w:t>
      </w:r>
      <w:r w:rsidRPr="00D00165">
        <w:rPr>
          <w:color w:val="3F4040"/>
          <w:sz w:val="20"/>
          <w:szCs w:val="20"/>
        </w:rPr>
        <w:t>Vo</w:t>
      </w:r>
      <w:r w:rsidRPr="00DA0261">
        <w:rPr>
          <w:color w:val="3F4040"/>
          <w:sz w:val="20"/>
          <w:szCs w:val="20"/>
        </w:rPr>
        <w:t>or elk onderwerp wordt de beheersingsdoelstelling genoemd, evenals de gerelateerde ke</w:t>
      </w:r>
      <w:r>
        <w:rPr>
          <w:color w:val="3F4040"/>
          <w:sz w:val="20"/>
          <w:szCs w:val="20"/>
        </w:rPr>
        <w:t>rnelementen uit de AVG.</w:t>
      </w:r>
    </w:p>
    <w:p w14:paraId="5E2417FF" w14:textId="77777777" w:rsidR="00D00165" w:rsidRDefault="00D00165" w:rsidP="00D00165">
      <w:pPr>
        <w:rPr>
          <w:color w:val="3F4040"/>
          <w:sz w:val="20"/>
          <w:szCs w:val="20"/>
        </w:rPr>
      </w:pPr>
    </w:p>
    <w:p w14:paraId="491830A6" w14:textId="19D010E0" w:rsidR="00D00165" w:rsidRPr="00DA0261" w:rsidRDefault="00D00165" w:rsidP="00DA0261">
      <w:pPr>
        <w:ind w:left="360"/>
        <w:rPr>
          <w:color w:val="3F4040"/>
          <w:sz w:val="20"/>
          <w:szCs w:val="20"/>
        </w:rPr>
      </w:pPr>
      <w:r w:rsidRPr="00D00165">
        <w:rPr>
          <w:color w:val="3F4040"/>
          <w:sz w:val="20"/>
          <w:szCs w:val="20"/>
        </w:rPr>
        <w:t>Voor elke beheersingsmaatreg</w:t>
      </w:r>
      <w:r w:rsidRPr="00DA0261">
        <w:rPr>
          <w:color w:val="3F4040"/>
          <w:sz w:val="20"/>
          <w:szCs w:val="20"/>
        </w:rPr>
        <w:t>el is i</w:t>
      </w:r>
      <w:r>
        <w:rPr>
          <w:color w:val="3F4040"/>
          <w:sz w:val="20"/>
          <w:szCs w:val="20"/>
        </w:rPr>
        <w:t>n een afzonderlijke kolom aangegeven of die maatregel van toepassing is voor een verwerkingsverantwoordelijke (‘VV’), verwerker (‘V’), of beide (‘VV, V’).</w:t>
      </w:r>
    </w:p>
    <w:p w14:paraId="335F0661" w14:textId="77777777" w:rsidR="00A66A09" w:rsidRPr="00B639D3" w:rsidRDefault="00A66A09" w:rsidP="00A66A09">
      <w:pPr>
        <w:rPr>
          <w:color w:val="3F4040"/>
        </w:rPr>
      </w:pPr>
    </w:p>
    <w:p w14:paraId="5F848862" w14:textId="77777777" w:rsidR="00A66A09" w:rsidRPr="00080E00" w:rsidRDefault="00A66A09" w:rsidP="00A66A09">
      <w:pPr>
        <w:rPr>
          <w:color w:val="3F4040"/>
        </w:rPr>
      </w:pPr>
    </w:p>
    <w:p w14:paraId="7A710CF0" w14:textId="77777777" w:rsidR="00A66A09" w:rsidRPr="00080E00" w:rsidRDefault="00A66A09" w:rsidP="00A66A09">
      <w:pPr>
        <w:rPr>
          <w:color w:val="3F4040"/>
        </w:rPr>
      </w:pPr>
    </w:p>
    <w:p w14:paraId="5E0A3E42" w14:textId="77777777" w:rsidR="00A66A09" w:rsidRPr="00080E00" w:rsidRDefault="00A66A09" w:rsidP="00A66A09">
      <w:pPr>
        <w:rPr>
          <w:color w:val="3F4040"/>
        </w:rPr>
      </w:pPr>
    </w:p>
    <w:p w14:paraId="4A03598B" w14:textId="77777777" w:rsidR="00A66A09" w:rsidRPr="00080E00" w:rsidRDefault="00A66A09" w:rsidP="00A66A09">
      <w:pPr>
        <w:rPr>
          <w:color w:val="3F4040"/>
        </w:rPr>
      </w:pPr>
    </w:p>
    <w:p w14:paraId="7D8F1517" w14:textId="77777777" w:rsidR="00A66A09" w:rsidRPr="00080E00" w:rsidRDefault="00A66A09" w:rsidP="00A66A09">
      <w:pPr>
        <w:rPr>
          <w:color w:val="3F4040"/>
        </w:rPr>
      </w:pPr>
    </w:p>
    <w:p w14:paraId="75290D43" w14:textId="77777777" w:rsidR="00A66A09" w:rsidRPr="00080E00" w:rsidRDefault="00A66A09" w:rsidP="00A66A09">
      <w:pPr>
        <w:rPr>
          <w:color w:val="3F4040"/>
        </w:rPr>
      </w:pPr>
    </w:p>
    <w:p w14:paraId="42EEB18F" w14:textId="77777777" w:rsidR="00A66A09" w:rsidRPr="00080E00" w:rsidRDefault="00A66A09" w:rsidP="00A66A09">
      <w:pPr>
        <w:rPr>
          <w:color w:val="3F4040"/>
        </w:rPr>
      </w:pPr>
    </w:p>
    <w:p w14:paraId="5A1E9C48" w14:textId="77777777" w:rsidR="00A66A09" w:rsidRPr="00080E00" w:rsidRDefault="00A66A09" w:rsidP="00A66A09">
      <w:pPr>
        <w:rPr>
          <w:color w:val="3F4040"/>
        </w:rPr>
      </w:pPr>
    </w:p>
    <w:p w14:paraId="635E4E1F" w14:textId="77777777" w:rsidR="00A66A09" w:rsidRPr="00080E00" w:rsidRDefault="00A66A09" w:rsidP="00A66A09">
      <w:pPr>
        <w:rPr>
          <w:color w:val="3F4040"/>
        </w:rPr>
      </w:pPr>
    </w:p>
    <w:p w14:paraId="33E7DE8B" w14:textId="77777777" w:rsidR="00A66A09" w:rsidRPr="00080E00" w:rsidRDefault="00A66A09" w:rsidP="00A66A09">
      <w:pPr>
        <w:rPr>
          <w:color w:val="3F4040"/>
        </w:rPr>
      </w:pPr>
    </w:p>
    <w:p w14:paraId="615147D2" w14:textId="77777777" w:rsidR="00A66A09" w:rsidRPr="00080E00" w:rsidRDefault="00A66A09" w:rsidP="00A66A09">
      <w:pPr>
        <w:rPr>
          <w:color w:val="3F4040"/>
        </w:rPr>
      </w:pPr>
    </w:p>
    <w:p w14:paraId="063D2E84" w14:textId="77777777" w:rsidR="00A66A09" w:rsidRPr="00080E00" w:rsidRDefault="00A66A09" w:rsidP="00A66A09">
      <w:pPr>
        <w:rPr>
          <w:color w:val="3F4040"/>
        </w:rPr>
      </w:pPr>
    </w:p>
    <w:p w14:paraId="6FB5141B" w14:textId="77777777" w:rsidR="00132A9E" w:rsidRPr="00080E00" w:rsidRDefault="00132A9E" w:rsidP="007D529E">
      <w:pPr>
        <w:spacing w:before="44"/>
        <w:ind w:right="116"/>
        <w:jc w:val="right"/>
        <w:rPr>
          <w:color w:val="3F4040"/>
        </w:rPr>
        <w:sectPr w:rsidR="00132A9E" w:rsidRPr="00080E00" w:rsidSect="00DA0261">
          <w:headerReference w:type="even" r:id="rId18"/>
          <w:headerReference w:type="default" r:id="rId19"/>
          <w:headerReference w:type="first" r:id="rId20"/>
          <w:pgSz w:w="11910" w:h="16840"/>
          <w:pgMar w:top="1440" w:right="1300" w:bottom="2016" w:left="1200" w:header="0" w:footer="1152" w:gutter="0"/>
          <w:pgNumType w:start="16"/>
          <w:cols w:space="708"/>
          <w:docGrid w:linePitch="299"/>
        </w:sectPr>
      </w:pPr>
    </w:p>
    <w:p w14:paraId="10D1509D" w14:textId="173D30D9" w:rsidR="00132A9E" w:rsidRPr="00DA0261" w:rsidRDefault="0011139F" w:rsidP="00DA0261">
      <w:pPr>
        <w:pStyle w:val="Subinh"/>
        <w:rPr>
          <w:b w:val="0"/>
        </w:rPr>
      </w:pPr>
      <w:bookmarkStart w:id="59" w:name="_Toc10723699"/>
      <w:bookmarkStart w:id="60" w:name="_Toc203657717"/>
      <w:r w:rsidRPr="00DA0261">
        <w:lastRenderedPageBreak/>
        <w:t>Management</w:t>
      </w:r>
      <w:bookmarkEnd w:id="59"/>
      <w:bookmarkEnd w:id="60"/>
    </w:p>
    <w:p w14:paraId="490E53CD" w14:textId="77777777" w:rsidR="00132A9E" w:rsidRPr="00085314" w:rsidRDefault="00132A9E">
      <w:pPr>
        <w:pStyle w:val="Plattetekst"/>
        <w:spacing w:before="13" w:after="1"/>
        <w:rPr>
          <w:b/>
          <w:color w:val="3F4040"/>
          <w:sz w:val="25"/>
        </w:rPr>
      </w:pP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77E18CAD" w14:textId="77777777">
        <w:trPr>
          <w:trHeight w:val="1833"/>
        </w:trPr>
        <w:tc>
          <w:tcPr>
            <w:tcW w:w="9095" w:type="dxa"/>
            <w:gridSpan w:val="3"/>
          </w:tcPr>
          <w:p w14:paraId="45B1C53A" w14:textId="77777777" w:rsidR="00132A9E" w:rsidRPr="00085314" w:rsidRDefault="0011139F">
            <w:pPr>
              <w:pStyle w:val="TableParagraph"/>
              <w:spacing w:before="44"/>
              <w:rPr>
                <w:b/>
                <w:color w:val="3F4040"/>
                <w:sz w:val="20"/>
              </w:rPr>
            </w:pPr>
            <w:proofErr w:type="spellStart"/>
            <w:r w:rsidRPr="00085314">
              <w:rPr>
                <w:b/>
                <w:color w:val="3F4040"/>
                <w:sz w:val="20"/>
              </w:rPr>
              <w:t>Privacybeleid</w:t>
            </w:r>
            <w:proofErr w:type="spellEnd"/>
            <w:r w:rsidRPr="00085314">
              <w:rPr>
                <w:b/>
                <w:color w:val="3F4040"/>
                <w:sz w:val="20"/>
              </w:rPr>
              <w:t xml:space="preserve"> (PPO)</w:t>
            </w:r>
          </w:p>
          <w:p w14:paraId="4FE80F2C" w14:textId="77777777" w:rsidR="00132A9E" w:rsidRPr="00085314" w:rsidRDefault="00132A9E">
            <w:pPr>
              <w:pStyle w:val="TableParagraph"/>
              <w:spacing w:before="10"/>
              <w:ind w:left="0"/>
              <w:rPr>
                <w:b/>
                <w:color w:val="3F4040"/>
                <w:sz w:val="28"/>
              </w:rPr>
            </w:pPr>
          </w:p>
          <w:p w14:paraId="149AE14E" w14:textId="77777777" w:rsidR="00132A9E" w:rsidRPr="00085314" w:rsidRDefault="0011139F">
            <w:pPr>
              <w:pStyle w:val="TableParagraph"/>
              <w:rPr>
                <w:i/>
                <w:color w:val="3F4040"/>
                <w:sz w:val="19"/>
              </w:rPr>
            </w:pPr>
            <w:r w:rsidRPr="00085314">
              <w:rPr>
                <w:i/>
                <w:color w:val="3F4040"/>
                <w:sz w:val="19"/>
              </w:rPr>
              <w:t>Beheersingsdoelstelling:</w:t>
            </w:r>
          </w:p>
          <w:p w14:paraId="14C22A68" w14:textId="25169761" w:rsidR="00132A9E" w:rsidRPr="00085314" w:rsidRDefault="00EB1046">
            <w:pPr>
              <w:pStyle w:val="TableParagraph"/>
              <w:spacing w:before="115"/>
              <w:ind w:right="384"/>
              <w:rPr>
                <w:color w:val="3F4040"/>
                <w:sz w:val="18"/>
              </w:rPr>
            </w:pPr>
            <w:r w:rsidRPr="00FE476E">
              <w:rPr>
                <w:color w:val="3F4040"/>
                <w:sz w:val="18"/>
              </w:rPr>
              <w:t xml:space="preserve">De </w:t>
            </w:r>
            <w:r w:rsidR="005920BB">
              <w:rPr>
                <w:color w:val="3F4040"/>
                <w:sz w:val="18"/>
              </w:rPr>
              <w:t xml:space="preserve">wijze waarop de entiteit persoonsgegevens </w:t>
            </w:r>
            <w:r w:rsidR="0061293A">
              <w:rPr>
                <w:color w:val="3F4040"/>
                <w:sz w:val="18"/>
              </w:rPr>
              <w:t xml:space="preserve">verwerkt </w:t>
            </w:r>
            <w:r w:rsidR="005920BB">
              <w:rPr>
                <w:color w:val="3F4040"/>
                <w:sz w:val="18"/>
              </w:rPr>
              <w:t xml:space="preserve">is verankerd in een beleidskader dat rekening houdt met </w:t>
            </w:r>
            <w:r w:rsidRPr="00FE476E">
              <w:rPr>
                <w:color w:val="3F4040"/>
                <w:sz w:val="18"/>
              </w:rPr>
              <w:t xml:space="preserve">geaccepteerde </w:t>
            </w:r>
            <w:proofErr w:type="spellStart"/>
            <w:r w:rsidRPr="00FE476E">
              <w:rPr>
                <w:color w:val="3F4040"/>
                <w:sz w:val="18"/>
              </w:rPr>
              <w:t>privacyprincipes</w:t>
            </w:r>
            <w:proofErr w:type="spellEnd"/>
            <w:r w:rsidRPr="00FE476E">
              <w:rPr>
                <w:color w:val="3F4040"/>
                <w:sz w:val="18"/>
              </w:rPr>
              <w:t xml:space="preserve"> en van toepassing zijnde wet- en regelgeving.</w:t>
            </w:r>
          </w:p>
        </w:tc>
      </w:tr>
      <w:tr w:rsidR="00085314" w:rsidRPr="00085314" w14:paraId="593279B1" w14:textId="77777777">
        <w:trPr>
          <w:trHeight w:val="455"/>
        </w:trPr>
        <w:tc>
          <w:tcPr>
            <w:tcW w:w="9095" w:type="dxa"/>
            <w:gridSpan w:val="3"/>
          </w:tcPr>
          <w:p w14:paraId="22DED231" w14:textId="77777777" w:rsidR="00132A9E" w:rsidRPr="00085314" w:rsidRDefault="0011139F">
            <w:pPr>
              <w:pStyle w:val="TableParagraph"/>
              <w:spacing w:before="89"/>
              <w:rPr>
                <w:b/>
                <w:color w:val="3F4040"/>
                <w:sz w:val="18"/>
              </w:rPr>
            </w:pPr>
            <w:r w:rsidRPr="00085314">
              <w:rPr>
                <w:i/>
                <w:color w:val="3F4040"/>
                <w:sz w:val="19"/>
              </w:rPr>
              <w:t xml:space="preserve">Fase informatielevenscyclusmanagement: </w:t>
            </w:r>
            <w:r w:rsidRPr="00085314">
              <w:rPr>
                <w:b/>
                <w:color w:val="3F4040"/>
                <w:sz w:val="18"/>
              </w:rPr>
              <w:t>Management</w:t>
            </w:r>
          </w:p>
        </w:tc>
      </w:tr>
      <w:tr w:rsidR="00085314" w:rsidRPr="00085314" w14:paraId="472DA088" w14:textId="77777777">
        <w:trPr>
          <w:trHeight w:val="458"/>
        </w:trPr>
        <w:tc>
          <w:tcPr>
            <w:tcW w:w="7335" w:type="dxa"/>
            <w:gridSpan w:val="2"/>
          </w:tcPr>
          <w:p w14:paraId="0073579E" w14:textId="77777777" w:rsidR="00132A9E" w:rsidRPr="00085314" w:rsidRDefault="0011139F">
            <w:pPr>
              <w:pStyle w:val="TableParagraph"/>
              <w:spacing w:before="91"/>
              <w:rPr>
                <w:i/>
                <w:color w:val="3F4040"/>
                <w:sz w:val="19"/>
              </w:rPr>
            </w:pPr>
            <w:r w:rsidRPr="00085314">
              <w:rPr>
                <w:i/>
                <w:color w:val="3F4040"/>
                <w:sz w:val="19"/>
              </w:rPr>
              <w:t>Beheersingsmaatregelen:</w:t>
            </w:r>
          </w:p>
        </w:tc>
        <w:tc>
          <w:tcPr>
            <w:tcW w:w="1760" w:type="dxa"/>
          </w:tcPr>
          <w:p w14:paraId="63F4F37B" w14:textId="494EBB65" w:rsidR="00132A9E" w:rsidRPr="00DA0261" w:rsidRDefault="00132A9E">
            <w:pPr>
              <w:pStyle w:val="TableParagraph"/>
              <w:spacing w:before="91"/>
              <w:ind w:left="108"/>
              <w:rPr>
                <w:i/>
                <w:color w:val="3F4040"/>
                <w:sz w:val="16"/>
                <w:szCs w:val="16"/>
              </w:rPr>
            </w:pPr>
          </w:p>
        </w:tc>
      </w:tr>
      <w:tr w:rsidR="00085314" w:rsidRPr="00085314" w14:paraId="2E404CE2" w14:textId="77777777">
        <w:trPr>
          <w:trHeight w:val="1010"/>
        </w:trPr>
        <w:tc>
          <w:tcPr>
            <w:tcW w:w="818" w:type="dxa"/>
          </w:tcPr>
          <w:p w14:paraId="3C746776" w14:textId="77777777" w:rsidR="00132A9E" w:rsidRPr="00DA0261" w:rsidRDefault="0011139F">
            <w:pPr>
              <w:pStyle w:val="TableParagraph"/>
              <w:spacing w:before="100"/>
              <w:ind w:left="40" w:right="72"/>
              <w:jc w:val="center"/>
              <w:rPr>
                <w:color w:val="C00000"/>
                <w:sz w:val="18"/>
              </w:rPr>
            </w:pPr>
            <w:r w:rsidRPr="00DA0261">
              <w:rPr>
                <w:color w:val="C00000"/>
                <w:sz w:val="18"/>
              </w:rPr>
              <w:t>PPO01</w:t>
            </w:r>
          </w:p>
        </w:tc>
        <w:tc>
          <w:tcPr>
            <w:tcW w:w="6517" w:type="dxa"/>
          </w:tcPr>
          <w:p w14:paraId="58B1DC7A" w14:textId="75E470DD" w:rsidR="00132A9E" w:rsidRPr="00085314" w:rsidRDefault="0011139F" w:rsidP="00F95CA6">
            <w:pPr>
              <w:pStyle w:val="TableParagraph"/>
              <w:spacing w:before="100"/>
              <w:ind w:left="110" w:right="174"/>
              <w:rPr>
                <w:color w:val="3F4040"/>
                <w:sz w:val="18"/>
              </w:rPr>
            </w:pPr>
            <w:r w:rsidRPr="00085314">
              <w:rPr>
                <w:color w:val="3F4040"/>
                <w:sz w:val="18"/>
              </w:rPr>
              <w:t xml:space="preserve">De entiteit heeft een </w:t>
            </w:r>
            <w:r w:rsidR="008B4A86" w:rsidRPr="00085314">
              <w:rPr>
                <w:color w:val="3F4040"/>
                <w:sz w:val="18"/>
              </w:rPr>
              <w:t xml:space="preserve">gedocumenteerd </w:t>
            </w:r>
            <w:proofErr w:type="spellStart"/>
            <w:r w:rsidRPr="00085314">
              <w:rPr>
                <w:color w:val="3F4040"/>
                <w:sz w:val="18"/>
              </w:rPr>
              <w:t>privacybeleid</w:t>
            </w:r>
            <w:proofErr w:type="spellEnd"/>
            <w:r w:rsidRPr="00085314">
              <w:rPr>
                <w:color w:val="3F4040"/>
                <w:sz w:val="18"/>
              </w:rPr>
              <w:t xml:space="preserve"> vastgesteld en heeft dit gecommuniceerd aan de interne medewerkers en </w:t>
            </w:r>
            <w:r w:rsidR="008E3BA4">
              <w:rPr>
                <w:color w:val="3F4040"/>
                <w:sz w:val="18"/>
              </w:rPr>
              <w:t>andere</w:t>
            </w:r>
            <w:r w:rsidR="008E3BA4" w:rsidRPr="00085314">
              <w:rPr>
                <w:color w:val="3F4040"/>
                <w:sz w:val="18"/>
              </w:rPr>
              <w:t xml:space="preserve"> </w:t>
            </w:r>
            <w:r w:rsidR="00F95CA6" w:rsidRPr="00085314">
              <w:rPr>
                <w:color w:val="3F4040"/>
                <w:sz w:val="18"/>
              </w:rPr>
              <w:t>belanghebbenden</w:t>
            </w:r>
            <w:r w:rsidRPr="00085314">
              <w:rPr>
                <w:color w:val="3F4040"/>
                <w:sz w:val="18"/>
              </w:rPr>
              <w:t xml:space="preserve">. Het </w:t>
            </w:r>
            <w:proofErr w:type="spellStart"/>
            <w:r w:rsidRPr="00085314">
              <w:rPr>
                <w:color w:val="3F4040"/>
                <w:sz w:val="18"/>
              </w:rPr>
              <w:t>privacybeleid</w:t>
            </w:r>
            <w:proofErr w:type="spellEnd"/>
            <w:r w:rsidRPr="00085314">
              <w:rPr>
                <w:color w:val="3F4040"/>
                <w:sz w:val="18"/>
              </w:rPr>
              <w:t xml:space="preserve"> wordt jaarlijks door het management geëvalueerd en </w:t>
            </w:r>
            <w:r w:rsidR="00A4234E">
              <w:rPr>
                <w:color w:val="3F4040"/>
                <w:sz w:val="18"/>
              </w:rPr>
              <w:t>(opnieuw) vastgesteld</w:t>
            </w:r>
            <w:r w:rsidRPr="00085314">
              <w:rPr>
                <w:color w:val="3F4040"/>
                <w:sz w:val="18"/>
              </w:rPr>
              <w:t>.</w:t>
            </w:r>
          </w:p>
        </w:tc>
        <w:tc>
          <w:tcPr>
            <w:tcW w:w="1760" w:type="dxa"/>
          </w:tcPr>
          <w:p w14:paraId="3A642084" w14:textId="456AB26F" w:rsidR="00132A9E" w:rsidRPr="00DA0261" w:rsidRDefault="00A55303" w:rsidP="00DA0261">
            <w:pPr>
              <w:pStyle w:val="TableParagraph"/>
              <w:ind w:left="0"/>
              <w:jc w:val="center"/>
              <w:rPr>
                <w:color w:val="3F4040"/>
                <w:sz w:val="18"/>
              </w:rPr>
            </w:pPr>
            <w:r w:rsidRPr="00DA0261">
              <w:rPr>
                <w:color w:val="3F4040"/>
                <w:sz w:val="18"/>
              </w:rPr>
              <w:t>VV, V</w:t>
            </w:r>
          </w:p>
        </w:tc>
      </w:tr>
      <w:tr w:rsidR="00085314" w:rsidRPr="00085314" w14:paraId="392214E9" w14:textId="77777777">
        <w:trPr>
          <w:trHeight w:val="731"/>
        </w:trPr>
        <w:tc>
          <w:tcPr>
            <w:tcW w:w="818" w:type="dxa"/>
          </w:tcPr>
          <w:p w14:paraId="73D24746" w14:textId="77777777" w:rsidR="00132A9E" w:rsidRPr="00DA0261" w:rsidRDefault="0011139F">
            <w:pPr>
              <w:pStyle w:val="TableParagraph"/>
              <w:spacing w:before="100"/>
              <w:ind w:left="40" w:right="72"/>
              <w:jc w:val="center"/>
              <w:rPr>
                <w:color w:val="C00000"/>
                <w:sz w:val="18"/>
              </w:rPr>
            </w:pPr>
            <w:r w:rsidRPr="00DA0261">
              <w:rPr>
                <w:color w:val="C00000"/>
                <w:sz w:val="18"/>
              </w:rPr>
              <w:t>PPO02</w:t>
            </w:r>
          </w:p>
        </w:tc>
        <w:tc>
          <w:tcPr>
            <w:tcW w:w="6517" w:type="dxa"/>
          </w:tcPr>
          <w:p w14:paraId="65054C14" w14:textId="57CACC17" w:rsidR="00132A9E" w:rsidRPr="00085314" w:rsidRDefault="0011139F">
            <w:pPr>
              <w:pStyle w:val="TableParagraph"/>
              <w:spacing w:before="100"/>
              <w:ind w:left="110" w:right="275"/>
              <w:rPr>
                <w:color w:val="3F4040"/>
                <w:sz w:val="18"/>
              </w:rPr>
            </w:pPr>
            <w:r w:rsidRPr="00085314">
              <w:rPr>
                <w:color w:val="3F4040"/>
                <w:sz w:val="18"/>
              </w:rPr>
              <w:t xml:space="preserve">Het management </w:t>
            </w:r>
            <w:r w:rsidR="00AB3A64">
              <w:rPr>
                <w:color w:val="3F4040"/>
                <w:sz w:val="18"/>
              </w:rPr>
              <w:t xml:space="preserve">brengt zijn commitment </w:t>
            </w:r>
            <w:r w:rsidR="00A4234E">
              <w:rPr>
                <w:color w:val="3F4040"/>
                <w:sz w:val="18"/>
              </w:rPr>
              <w:t xml:space="preserve">aan </w:t>
            </w:r>
            <w:r w:rsidR="00AB3A64">
              <w:rPr>
                <w:color w:val="3F4040"/>
                <w:sz w:val="18"/>
              </w:rPr>
              <w:t>(en verantwoordelijkheid voor</w:t>
            </w:r>
            <w:r w:rsidR="00A4234E">
              <w:rPr>
                <w:color w:val="3F4040"/>
                <w:sz w:val="18"/>
              </w:rPr>
              <w:t>)</w:t>
            </w:r>
            <w:r w:rsidR="00AB3A64">
              <w:rPr>
                <w:color w:val="3F4040"/>
                <w:sz w:val="18"/>
              </w:rPr>
              <w:t xml:space="preserve"> </w:t>
            </w:r>
            <w:r w:rsidR="0061293A">
              <w:rPr>
                <w:color w:val="3F4040"/>
                <w:sz w:val="18"/>
              </w:rPr>
              <w:t xml:space="preserve">gegevensverwerking in lijn met </w:t>
            </w:r>
            <w:r w:rsidRPr="00085314">
              <w:rPr>
                <w:color w:val="3F4040"/>
                <w:sz w:val="18"/>
              </w:rPr>
              <w:t xml:space="preserve">solide en rechtmatige </w:t>
            </w:r>
            <w:proofErr w:type="spellStart"/>
            <w:r w:rsidRPr="00085314">
              <w:rPr>
                <w:color w:val="3F4040"/>
                <w:sz w:val="18"/>
              </w:rPr>
              <w:t>privacyprincipes</w:t>
            </w:r>
            <w:proofErr w:type="spellEnd"/>
            <w:r w:rsidR="00AB3A64">
              <w:rPr>
                <w:color w:val="3F4040"/>
                <w:sz w:val="18"/>
              </w:rPr>
              <w:t xml:space="preserve"> tot uitdrukking</w:t>
            </w:r>
            <w:r w:rsidRPr="00085314">
              <w:rPr>
                <w:color w:val="3F4040"/>
                <w:sz w:val="18"/>
              </w:rPr>
              <w:t>.</w:t>
            </w:r>
          </w:p>
        </w:tc>
        <w:tc>
          <w:tcPr>
            <w:tcW w:w="1760" w:type="dxa"/>
          </w:tcPr>
          <w:p w14:paraId="17447AA7" w14:textId="04712BE3" w:rsidR="00132A9E" w:rsidRPr="00DA0261" w:rsidRDefault="00A55303" w:rsidP="00DA0261">
            <w:pPr>
              <w:pStyle w:val="TableParagraph"/>
              <w:ind w:left="0"/>
              <w:jc w:val="center"/>
              <w:rPr>
                <w:color w:val="3F4040"/>
                <w:sz w:val="18"/>
              </w:rPr>
            </w:pPr>
            <w:r w:rsidRPr="00DA0261">
              <w:rPr>
                <w:color w:val="3F4040"/>
                <w:sz w:val="18"/>
              </w:rPr>
              <w:t>VV, V</w:t>
            </w:r>
          </w:p>
        </w:tc>
      </w:tr>
      <w:tr w:rsidR="00085314" w:rsidRPr="00085314" w14:paraId="0EAB49D3" w14:textId="77777777">
        <w:trPr>
          <w:trHeight w:val="733"/>
        </w:trPr>
        <w:tc>
          <w:tcPr>
            <w:tcW w:w="818" w:type="dxa"/>
          </w:tcPr>
          <w:p w14:paraId="6B8909FB" w14:textId="77777777" w:rsidR="00132A9E" w:rsidRPr="00DA0261" w:rsidRDefault="0011139F">
            <w:pPr>
              <w:pStyle w:val="TableParagraph"/>
              <w:spacing w:before="100"/>
              <w:ind w:left="40" w:right="72"/>
              <w:jc w:val="center"/>
              <w:rPr>
                <w:color w:val="C00000"/>
                <w:sz w:val="18"/>
              </w:rPr>
            </w:pPr>
            <w:r w:rsidRPr="00DA0261">
              <w:rPr>
                <w:color w:val="C00000"/>
                <w:sz w:val="18"/>
              </w:rPr>
              <w:t>PPO03</w:t>
            </w:r>
          </w:p>
        </w:tc>
        <w:tc>
          <w:tcPr>
            <w:tcW w:w="6517" w:type="dxa"/>
          </w:tcPr>
          <w:p w14:paraId="0350CC23" w14:textId="1A04674C" w:rsidR="00132A9E" w:rsidRPr="00085314" w:rsidRDefault="0011139F">
            <w:pPr>
              <w:pStyle w:val="TableParagraph"/>
              <w:spacing w:before="100"/>
              <w:ind w:left="110" w:right="353"/>
              <w:rPr>
                <w:color w:val="3F4040"/>
                <w:sz w:val="18"/>
              </w:rPr>
            </w:pPr>
            <w:r w:rsidRPr="00085314">
              <w:rPr>
                <w:color w:val="3F4040"/>
                <w:sz w:val="18"/>
              </w:rPr>
              <w:t xml:space="preserve">Het </w:t>
            </w:r>
            <w:proofErr w:type="spellStart"/>
            <w:r w:rsidRPr="00085314">
              <w:rPr>
                <w:color w:val="3F4040"/>
                <w:sz w:val="18"/>
              </w:rPr>
              <w:t>privacybeleid</w:t>
            </w:r>
            <w:proofErr w:type="spellEnd"/>
            <w:r w:rsidRPr="00085314">
              <w:rPr>
                <w:color w:val="3F4040"/>
                <w:sz w:val="18"/>
              </w:rPr>
              <w:t xml:space="preserve"> bevat de doelstellingen van de entiteit met betrekking tot privacy en de bescherming van persoonsgegeven</w:t>
            </w:r>
            <w:r w:rsidR="00217BA9">
              <w:rPr>
                <w:color w:val="3F4040"/>
                <w:sz w:val="18"/>
              </w:rPr>
              <w:t>s (zie ook DMI02 en ULI02)</w:t>
            </w:r>
            <w:r w:rsidR="00A4234E">
              <w:rPr>
                <w:color w:val="3F4040"/>
                <w:sz w:val="18"/>
              </w:rPr>
              <w:t>.</w:t>
            </w:r>
          </w:p>
        </w:tc>
        <w:tc>
          <w:tcPr>
            <w:tcW w:w="1760" w:type="dxa"/>
          </w:tcPr>
          <w:p w14:paraId="4DB40832" w14:textId="7C9169D2" w:rsidR="00132A9E" w:rsidRPr="00DA0261" w:rsidRDefault="00A55303" w:rsidP="00DA0261">
            <w:pPr>
              <w:pStyle w:val="TableParagraph"/>
              <w:ind w:left="0"/>
              <w:jc w:val="center"/>
              <w:rPr>
                <w:color w:val="3F4040"/>
                <w:sz w:val="18"/>
              </w:rPr>
            </w:pPr>
            <w:r w:rsidRPr="00DA0261">
              <w:rPr>
                <w:color w:val="3F4040"/>
                <w:sz w:val="18"/>
              </w:rPr>
              <w:t>VV, V</w:t>
            </w:r>
          </w:p>
        </w:tc>
      </w:tr>
      <w:tr w:rsidR="00085314" w:rsidRPr="00085314" w14:paraId="72565A40" w14:textId="77777777">
        <w:trPr>
          <w:trHeight w:val="1010"/>
        </w:trPr>
        <w:tc>
          <w:tcPr>
            <w:tcW w:w="818" w:type="dxa"/>
          </w:tcPr>
          <w:p w14:paraId="5C3BDE18" w14:textId="77777777" w:rsidR="00132A9E" w:rsidRPr="00DA0261" w:rsidRDefault="0011139F">
            <w:pPr>
              <w:pStyle w:val="TableParagraph"/>
              <w:spacing w:before="100"/>
              <w:ind w:left="40" w:right="72"/>
              <w:jc w:val="center"/>
              <w:rPr>
                <w:color w:val="C00000"/>
                <w:sz w:val="18"/>
              </w:rPr>
            </w:pPr>
            <w:r w:rsidRPr="00DA0261">
              <w:rPr>
                <w:color w:val="C00000"/>
                <w:sz w:val="18"/>
              </w:rPr>
              <w:t>PPO04</w:t>
            </w:r>
          </w:p>
        </w:tc>
        <w:tc>
          <w:tcPr>
            <w:tcW w:w="6517" w:type="dxa"/>
          </w:tcPr>
          <w:p w14:paraId="61914CF3" w14:textId="10384F72" w:rsidR="00132A9E" w:rsidRDefault="00A55303">
            <w:pPr>
              <w:pStyle w:val="TableParagraph"/>
              <w:spacing w:before="100"/>
              <w:ind w:left="110" w:right="100"/>
              <w:rPr>
                <w:color w:val="3F4040"/>
                <w:sz w:val="18"/>
              </w:rPr>
            </w:pPr>
            <w:r>
              <w:rPr>
                <w:color w:val="3F4040"/>
                <w:sz w:val="18"/>
              </w:rPr>
              <w:t xml:space="preserve">(a) </w:t>
            </w:r>
            <w:r w:rsidR="0011139F" w:rsidRPr="00085314">
              <w:rPr>
                <w:color w:val="3F4040"/>
                <w:sz w:val="18"/>
              </w:rPr>
              <w:t xml:space="preserve">De entiteit neemt bij elke verwerking van persoonsgegevens </w:t>
            </w:r>
            <w:r w:rsidR="000A18F8" w:rsidRPr="00085314">
              <w:rPr>
                <w:color w:val="3F4040"/>
                <w:sz w:val="18"/>
              </w:rPr>
              <w:t xml:space="preserve">algemeen </w:t>
            </w:r>
            <w:r w:rsidR="0011139F" w:rsidRPr="00085314">
              <w:rPr>
                <w:color w:val="3F4040"/>
                <w:sz w:val="18"/>
              </w:rPr>
              <w:t xml:space="preserve">geaccepteerde </w:t>
            </w:r>
            <w:proofErr w:type="spellStart"/>
            <w:r w:rsidR="003338A9" w:rsidRPr="00085314">
              <w:rPr>
                <w:color w:val="3F4040"/>
                <w:sz w:val="18"/>
              </w:rPr>
              <w:t>privacyprincipes</w:t>
            </w:r>
            <w:proofErr w:type="spellEnd"/>
            <w:r w:rsidR="003338A9" w:rsidRPr="00085314">
              <w:rPr>
                <w:color w:val="3F4040"/>
                <w:sz w:val="18"/>
              </w:rPr>
              <w:t xml:space="preserve"> </w:t>
            </w:r>
            <w:r w:rsidR="0011139F" w:rsidRPr="00085314">
              <w:rPr>
                <w:color w:val="3F4040"/>
                <w:sz w:val="18"/>
              </w:rPr>
              <w:t xml:space="preserve">en wettelijke </w:t>
            </w:r>
            <w:r w:rsidR="003338A9">
              <w:rPr>
                <w:color w:val="3F4040"/>
                <w:sz w:val="18"/>
              </w:rPr>
              <w:t xml:space="preserve">voorschriften </w:t>
            </w:r>
            <w:r w:rsidR="0011139F" w:rsidRPr="00085314">
              <w:rPr>
                <w:color w:val="3F4040"/>
                <w:sz w:val="18"/>
              </w:rPr>
              <w:t>in acht en legt vast op welke wijze hieraan wordt voldaan.</w:t>
            </w:r>
          </w:p>
          <w:p w14:paraId="7FC432A1" w14:textId="5D8C4BC2" w:rsidR="00A55303" w:rsidRPr="00085314" w:rsidRDefault="00A55303">
            <w:pPr>
              <w:pStyle w:val="TableParagraph"/>
              <w:spacing w:before="100"/>
              <w:ind w:left="110" w:right="100"/>
              <w:rPr>
                <w:color w:val="3F4040"/>
                <w:sz w:val="18"/>
              </w:rPr>
            </w:pPr>
            <w:r>
              <w:rPr>
                <w:color w:val="3F4040"/>
                <w:sz w:val="18"/>
              </w:rPr>
              <w:t xml:space="preserve">(b) </w:t>
            </w:r>
            <w:r w:rsidRPr="00085314">
              <w:rPr>
                <w:color w:val="3F4040"/>
                <w:sz w:val="18"/>
              </w:rPr>
              <w:t xml:space="preserve">De entiteit </w:t>
            </w:r>
            <w:r>
              <w:rPr>
                <w:color w:val="3F4040"/>
                <w:sz w:val="18"/>
              </w:rPr>
              <w:t xml:space="preserve">zorgt ervoor dat voor </w:t>
            </w:r>
            <w:r w:rsidRPr="00085314">
              <w:rPr>
                <w:color w:val="3F4040"/>
                <w:sz w:val="18"/>
              </w:rPr>
              <w:t xml:space="preserve">elke verwerking van persoonsgegevens </w:t>
            </w:r>
            <w:r>
              <w:rPr>
                <w:color w:val="3F4040"/>
                <w:sz w:val="18"/>
              </w:rPr>
              <w:t xml:space="preserve">gedocumenteerde instructies van contractuele partners </w:t>
            </w:r>
            <w:r w:rsidR="00A4234E">
              <w:rPr>
                <w:color w:val="3F4040"/>
                <w:sz w:val="18"/>
              </w:rPr>
              <w:t xml:space="preserve">(verwerkingsverantwoordelijken) </w:t>
            </w:r>
            <w:r>
              <w:rPr>
                <w:color w:val="3F4040"/>
                <w:sz w:val="18"/>
              </w:rPr>
              <w:t>vastgelegd zijn</w:t>
            </w:r>
            <w:r w:rsidRPr="00085314">
              <w:rPr>
                <w:color w:val="3F4040"/>
                <w:sz w:val="18"/>
              </w:rPr>
              <w:t>.</w:t>
            </w:r>
          </w:p>
        </w:tc>
        <w:tc>
          <w:tcPr>
            <w:tcW w:w="1760" w:type="dxa"/>
          </w:tcPr>
          <w:p w14:paraId="49FB3FA2" w14:textId="77777777" w:rsidR="00132A9E" w:rsidRPr="00DA0261" w:rsidRDefault="00A55303" w:rsidP="00A55303">
            <w:pPr>
              <w:pStyle w:val="TableParagraph"/>
              <w:ind w:left="0"/>
              <w:jc w:val="center"/>
              <w:rPr>
                <w:color w:val="3F4040"/>
                <w:sz w:val="18"/>
              </w:rPr>
            </w:pPr>
            <w:r w:rsidRPr="00DA0261">
              <w:rPr>
                <w:color w:val="3F4040"/>
                <w:sz w:val="18"/>
              </w:rPr>
              <w:t>VV</w:t>
            </w:r>
          </w:p>
          <w:p w14:paraId="11A3D286" w14:textId="77777777" w:rsidR="00A55303" w:rsidRPr="00DA0261" w:rsidRDefault="00A55303" w:rsidP="00A55303">
            <w:pPr>
              <w:pStyle w:val="TableParagraph"/>
              <w:ind w:left="0"/>
              <w:jc w:val="center"/>
              <w:rPr>
                <w:color w:val="3F4040"/>
                <w:sz w:val="18"/>
              </w:rPr>
            </w:pPr>
          </w:p>
          <w:p w14:paraId="4F6082AA" w14:textId="77777777" w:rsidR="00A55303" w:rsidRPr="00DA0261" w:rsidRDefault="00A55303" w:rsidP="00A55303">
            <w:pPr>
              <w:pStyle w:val="TableParagraph"/>
              <w:ind w:left="0"/>
              <w:jc w:val="center"/>
              <w:rPr>
                <w:color w:val="3F4040"/>
                <w:sz w:val="18"/>
              </w:rPr>
            </w:pPr>
          </w:p>
          <w:p w14:paraId="3BA5DB49" w14:textId="77777777" w:rsidR="00A55303" w:rsidRPr="00DA0261" w:rsidRDefault="00A55303" w:rsidP="00A55303">
            <w:pPr>
              <w:pStyle w:val="TableParagraph"/>
              <w:ind w:left="0"/>
              <w:jc w:val="center"/>
              <w:rPr>
                <w:color w:val="3F4040"/>
                <w:sz w:val="18"/>
              </w:rPr>
            </w:pPr>
          </w:p>
          <w:p w14:paraId="2735B503" w14:textId="77777777" w:rsidR="00A55303" w:rsidRPr="00DA0261" w:rsidRDefault="00A55303" w:rsidP="00A55303">
            <w:pPr>
              <w:pStyle w:val="TableParagraph"/>
              <w:ind w:left="0"/>
              <w:jc w:val="center"/>
              <w:rPr>
                <w:color w:val="3F4040"/>
                <w:sz w:val="18"/>
              </w:rPr>
            </w:pPr>
          </w:p>
          <w:p w14:paraId="24D74A9E" w14:textId="526DEA43" w:rsidR="00A55303" w:rsidRPr="00DA0261" w:rsidRDefault="00A55303" w:rsidP="00DA0261">
            <w:pPr>
              <w:pStyle w:val="TableParagraph"/>
              <w:ind w:left="0"/>
              <w:jc w:val="center"/>
              <w:rPr>
                <w:color w:val="3F4040"/>
                <w:sz w:val="18"/>
              </w:rPr>
            </w:pPr>
            <w:r w:rsidRPr="00DA0261">
              <w:rPr>
                <w:color w:val="3F4040"/>
                <w:sz w:val="18"/>
              </w:rPr>
              <w:t>V</w:t>
            </w:r>
          </w:p>
        </w:tc>
      </w:tr>
      <w:tr w:rsidR="00085314" w:rsidRPr="00085314" w14:paraId="6A3F366D" w14:textId="77777777">
        <w:trPr>
          <w:trHeight w:val="1010"/>
        </w:trPr>
        <w:tc>
          <w:tcPr>
            <w:tcW w:w="818" w:type="dxa"/>
          </w:tcPr>
          <w:p w14:paraId="75D134B2" w14:textId="77777777" w:rsidR="00132A9E" w:rsidRPr="00085314" w:rsidRDefault="0011139F">
            <w:pPr>
              <w:pStyle w:val="TableParagraph"/>
              <w:spacing w:before="100"/>
              <w:ind w:left="40" w:right="72"/>
              <w:jc w:val="center"/>
              <w:rPr>
                <w:color w:val="3F4040"/>
                <w:sz w:val="18"/>
              </w:rPr>
            </w:pPr>
            <w:r w:rsidRPr="00DA0261">
              <w:rPr>
                <w:color w:val="C00000"/>
                <w:sz w:val="18"/>
              </w:rPr>
              <w:t>PPO05</w:t>
            </w:r>
          </w:p>
        </w:tc>
        <w:tc>
          <w:tcPr>
            <w:tcW w:w="6517" w:type="dxa"/>
          </w:tcPr>
          <w:p w14:paraId="75DF7CC8" w14:textId="1B765402" w:rsidR="00132A9E" w:rsidRPr="00085314" w:rsidRDefault="0011139F">
            <w:pPr>
              <w:pStyle w:val="TableParagraph"/>
              <w:spacing w:before="100"/>
              <w:ind w:left="110" w:right="174"/>
              <w:rPr>
                <w:color w:val="3F4040"/>
                <w:sz w:val="18"/>
              </w:rPr>
            </w:pPr>
            <w:r w:rsidRPr="00085314">
              <w:rPr>
                <w:color w:val="3F4040"/>
                <w:sz w:val="18"/>
              </w:rPr>
              <w:t xml:space="preserve">De entiteit heeft </w:t>
            </w:r>
            <w:r w:rsidR="00A4234E">
              <w:rPr>
                <w:color w:val="3F4040"/>
                <w:sz w:val="18"/>
              </w:rPr>
              <w:t xml:space="preserve">een onderbouwde </w:t>
            </w:r>
            <w:r w:rsidRPr="00085314">
              <w:rPr>
                <w:color w:val="3F4040"/>
                <w:sz w:val="18"/>
              </w:rPr>
              <w:t>vastleg</w:t>
            </w:r>
            <w:r w:rsidR="00A4234E">
              <w:rPr>
                <w:color w:val="3F4040"/>
                <w:sz w:val="18"/>
              </w:rPr>
              <w:t xml:space="preserve">ging van de rechtmatigheid </w:t>
            </w:r>
            <w:r w:rsidR="0015521E">
              <w:rPr>
                <w:color w:val="3F4040"/>
                <w:sz w:val="18"/>
              </w:rPr>
              <w:t xml:space="preserve">en grondslag </w:t>
            </w:r>
            <w:r w:rsidR="00A4234E">
              <w:rPr>
                <w:color w:val="3F4040"/>
                <w:sz w:val="18"/>
              </w:rPr>
              <w:t>van</w:t>
            </w:r>
            <w:r w:rsidRPr="00085314">
              <w:rPr>
                <w:color w:val="3F4040"/>
                <w:sz w:val="18"/>
              </w:rPr>
              <w:t xml:space="preserve"> elke verwerking van persoonsgegevens.</w:t>
            </w:r>
          </w:p>
        </w:tc>
        <w:tc>
          <w:tcPr>
            <w:tcW w:w="1760" w:type="dxa"/>
          </w:tcPr>
          <w:p w14:paraId="19C3090F" w14:textId="137B4F77" w:rsidR="00132A9E" w:rsidRPr="00DA0261" w:rsidRDefault="00A55303" w:rsidP="00DA0261">
            <w:pPr>
              <w:pStyle w:val="TableParagraph"/>
              <w:ind w:left="0"/>
              <w:jc w:val="center"/>
              <w:rPr>
                <w:color w:val="3F4040"/>
                <w:sz w:val="18"/>
              </w:rPr>
            </w:pPr>
            <w:r w:rsidRPr="00DA0261">
              <w:rPr>
                <w:color w:val="3F4040"/>
                <w:sz w:val="18"/>
              </w:rPr>
              <w:t>VV</w:t>
            </w:r>
          </w:p>
        </w:tc>
      </w:tr>
      <w:tr w:rsidR="00085314" w:rsidRPr="00085314" w14:paraId="2F0D8D4A" w14:textId="77777777">
        <w:trPr>
          <w:trHeight w:val="1466"/>
        </w:trPr>
        <w:tc>
          <w:tcPr>
            <w:tcW w:w="9095" w:type="dxa"/>
            <w:gridSpan w:val="3"/>
          </w:tcPr>
          <w:p w14:paraId="1617D35C"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2B142925" w14:textId="77777777" w:rsidR="00132A9E" w:rsidRPr="00085314" w:rsidRDefault="0011139F" w:rsidP="000D0162">
            <w:pPr>
              <w:pStyle w:val="TableParagraph"/>
              <w:numPr>
                <w:ilvl w:val="0"/>
                <w:numId w:val="55"/>
              </w:numPr>
              <w:tabs>
                <w:tab w:val="left" w:pos="279"/>
              </w:tabs>
              <w:spacing w:before="115"/>
              <w:rPr>
                <w:color w:val="3F4040"/>
                <w:sz w:val="18"/>
              </w:rPr>
            </w:pPr>
            <w:proofErr w:type="spellStart"/>
            <w:r w:rsidRPr="00085314">
              <w:rPr>
                <w:color w:val="3F4040"/>
                <w:sz w:val="18"/>
              </w:rPr>
              <w:t>Privacyprincipes</w:t>
            </w:r>
            <w:proofErr w:type="spellEnd"/>
          </w:p>
          <w:p w14:paraId="3F7B372D" w14:textId="77777777" w:rsidR="00132A9E" w:rsidRPr="00085314" w:rsidRDefault="0011139F" w:rsidP="000D0162">
            <w:pPr>
              <w:pStyle w:val="TableParagraph"/>
              <w:numPr>
                <w:ilvl w:val="0"/>
                <w:numId w:val="55"/>
              </w:numPr>
              <w:tabs>
                <w:tab w:val="left" w:pos="279"/>
              </w:tabs>
              <w:spacing w:before="59"/>
              <w:rPr>
                <w:color w:val="3F4040"/>
                <w:sz w:val="18"/>
              </w:rPr>
            </w:pPr>
            <w:r w:rsidRPr="00085314">
              <w:rPr>
                <w:color w:val="3F4040"/>
                <w:sz w:val="18"/>
              </w:rPr>
              <w:t>Rechtmatigheid van de verwerking</w:t>
            </w:r>
          </w:p>
          <w:p w14:paraId="75007ECE" w14:textId="77777777" w:rsidR="00132A9E" w:rsidRPr="00085314" w:rsidRDefault="0011139F" w:rsidP="000D0162">
            <w:pPr>
              <w:pStyle w:val="TableParagraph"/>
              <w:numPr>
                <w:ilvl w:val="0"/>
                <w:numId w:val="55"/>
              </w:numPr>
              <w:tabs>
                <w:tab w:val="left" w:pos="279"/>
              </w:tabs>
              <w:spacing w:before="62" w:line="276" w:lineRule="exact"/>
              <w:rPr>
                <w:color w:val="3F4040"/>
                <w:sz w:val="18"/>
              </w:rPr>
            </w:pPr>
            <w:r w:rsidRPr="00085314">
              <w:rPr>
                <w:color w:val="3F4040"/>
                <w:sz w:val="18"/>
              </w:rPr>
              <w:t>Register van de verwerkingsactiviteiten</w:t>
            </w:r>
          </w:p>
        </w:tc>
      </w:tr>
    </w:tbl>
    <w:p w14:paraId="7B5BBCE9" w14:textId="6AADD2BE" w:rsidR="001F5564" w:rsidRDefault="001F5564">
      <w:pPr>
        <w:rPr>
          <w:color w:val="3F4040"/>
          <w:sz w:val="18"/>
        </w:rPr>
      </w:pPr>
      <w:r>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388CDB26" w14:textId="77777777">
        <w:trPr>
          <w:trHeight w:val="1835"/>
        </w:trPr>
        <w:tc>
          <w:tcPr>
            <w:tcW w:w="9095" w:type="dxa"/>
            <w:gridSpan w:val="3"/>
          </w:tcPr>
          <w:p w14:paraId="21AE2421" w14:textId="2DFA6E07" w:rsidR="00132A9E" w:rsidRPr="00085314" w:rsidRDefault="0011139F">
            <w:pPr>
              <w:pStyle w:val="TableParagraph"/>
              <w:spacing w:before="44"/>
              <w:rPr>
                <w:b/>
                <w:color w:val="3F4040"/>
                <w:sz w:val="20"/>
              </w:rPr>
            </w:pPr>
            <w:r w:rsidRPr="00085314">
              <w:rPr>
                <w:b/>
                <w:color w:val="3F4040"/>
                <w:sz w:val="20"/>
              </w:rPr>
              <w:t>Afbakening van rollen en verantwoordelijkheden (RRE)</w:t>
            </w:r>
          </w:p>
          <w:p w14:paraId="30ACC84D" w14:textId="77777777" w:rsidR="00132A9E" w:rsidRPr="00085314" w:rsidRDefault="00132A9E">
            <w:pPr>
              <w:pStyle w:val="TableParagraph"/>
              <w:spacing w:before="11"/>
              <w:ind w:left="0"/>
              <w:rPr>
                <w:b/>
                <w:color w:val="3F4040"/>
                <w:sz w:val="28"/>
              </w:rPr>
            </w:pPr>
          </w:p>
          <w:p w14:paraId="6F8D024B" w14:textId="77777777" w:rsidR="00132A9E" w:rsidRPr="00085314" w:rsidRDefault="0011139F">
            <w:pPr>
              <w:pStyle w:val="TableParagraph"/>
              <w:rPr>
                <w:i/>
                <w:color w:val="3F4040"/>
                <w:sz w:val="19"/>
              </w:rPr>
            </w:pPr>
            <w:r w:rsidRPr="00085314">
              <w:rPr>
                <w:i/>
                <w:color w:val="3F4040"/>
                <w:sz w:val="19"/>
              </w:rPr>
              <w:t>Beheersingsdoelstelling:</w:t>
            </w:r>
          </w:p>
          <w:p w14:paraId="0F9DECA9" w14:textId="44EAD950" w:rsidR="00132A9E" w:rsidRPr="00085314" w:rsidRDefault="005920BB">
            <w:pPr>
              <w:pStyle w:val="TableParagraph"/>
              <w:spacing w:before="115"/>
              <w:rPr>
                <w:color w:val="3F4040"/>
                <w:sz w:val="18"/>
              </w:rPr>
            </w:pPr>
            <w:r>
              <w:rPr>
                <w:color w:val="3F4040"/>
                <w:sz w:val="18"/>
              </w:rPr>
              <w:t>R</w:t>
            </w:r>
            <w:r w:rsidR="00EB1046" w:rsidRPr="00FE476E">
              <w:rPr>
                <w:color w:val="3F4040"/>
                <w:sz w:val="18"/>
              </w:rPr>
              <w:t xml:space="preserve">ollen en verantwoordelijkheden met betrekking tot de bescherming van persoonsgegevens en het behalen van </w:t>
            </w:r>
            <w:proofErr w:type="spellStart"/>
            <w:r w:rsidR="00EB1046" w:rsidRPr="00FE476E">
              <w:rPr>
                <w:color w:val="3F4040"/>
                <w:sz w:val="18"/>
              </w:rPr>
              <w:t>privacydoelstellingen</w:t>
            </w:r>
            <w:proofErr w:type="spellEnd"/>
            <w:r>
              <w:rPr>
                <w:color w:val="3F4040"/>
                <w:sz w:val="18"/>
              </w:rPr>
              <w:t xml:space="preserve"> zijn duidelijk gedefinieerd en belegd. </w:t>
            </w:r>
          </w:p>
        </w:tc>
      </w:tr>
      <w:tr w:rsidR="00085314" w:rsidRPr="00085314" w14:paraId="78B73589" w14:textId="77777777">
        <w:trPr>
          <w:trHeight w:val="455"/>
        </w:trPr>
        <w:tc>
          <w:tcPr>
            <w:tcW w:w="9095" w:type="dxa"/>
            <w:gridSpan w:val="3"/>
          </w:tcPr>
          <w:p w14:paraId="0EC00CC9"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Management</w:t>
            </w:r>
          </w:p>
        </w:tc>
      </w:tr>
      <w:tr w:rsidR="00085314" w:rsidRPr="00085314" w14:paraId="4AC6CF24" w14:textId="77777777">
        <w:trPr>
          <w:trHeight w:val="455"/>
        </w:trPr>
        <w:tc>
          <w:tcPr>
            <w:tcW w:w="7335" w:type="dxa"/>
            <w:gridSpan w:val="2"/>
          </w:tcPr>
          <w:p w14:paraId="278DC3A7"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760" w:type="dxa"/>
          </w:tcPr>
          <w:p w14:paraId="0497B351" w14:textId="4C0D472B" w:rsidR="00132A9E" w:rsidRPr="00085314" w:rsidRDefault="00132A9E">
            <w:pPr>
              <w:pStyle w:val="TableParagraph"/>
              <w:spacing w:before="86"/>
              <w:ind w:left="108"/>
              <w:rPr>
                <w:i/>
                <w:color w:val="3F4040"/>
                <w:sz w:val="19"/>
              </w:rPr>
            </w:pPr>
          </w:p>
        </w:tc>
      </w:tr>
      <w:tr w:rsidR="00085314" w:rsidRPr="00085314" w14:paraId="6E91AD98" w14:textId="77777777">
        <w:trPr>
          <w:trHeight w:val="733"/>
        </w:trPr>
        <w:tc>
          <w:tcPr>
            <w:tcW w:w="818" w:type="dxa"/>
          </w:tcPr>
          <w:p w14:paraId="48057211" w14:textId="77777777" w:rsidR="00132A9E" w:rsidRPr="00DA0261" w:rsidRDefault="0011139F">
            <w:pPr>
              <w:pStyle w:val="TableParagraph"/>
              <w:spacing w:before="100"/>
              <w:rPr>
                <w:color w:val="C00000"/>
                <w:sz w:val="18"/>
              </w:rPr>
            </w:pPr>
            <w:r w:rsidRPr="00DA0261">
              <w:rPr>
                <w:color w:val="C00000"/>
                <w:sz w:val="18"/>
              </w:rPr>
              <w:t>RRE01</w:t>
            </w:r>
          </w:p>
        </w:tc>
        <w:tc>
          <w:tcPr>
            <w:tcW w:w="6517" w:type="dxa"/>
          </w:tcPr>
          <w:p w14:paraId="13F5D5CA" w14:textId="1181DB7E" w:rsidR="00132A9E" w:rsidRPr="00085314" w:rsidRDefault="0011139F">
            <w:pPr>
              <w:pStyle w:val="TableParagraph"/>
              <w:spacing w:before="100"/>
              <w:ind w:left="110" w:right="100"/>
              <w:rPr>
                <w:color w:val="3F4040"/>
                <w:sz w:val="18"/>
              </w:rPr>
            </w:pPr>
            <w:r w:rsidRPr="00085314">
              <w:rPr>
                <w:color w:val="3F4040"/>
                <w:sz w:val="18"/>
              </w:rPr>
              <w:t xml:space="preserve">De entiteit </w:t>
            </w:r>
            <w:r w:rsidR="00536112">
              <w:rPr>
                <w:color w:val="3F4040"/>
                <w:sz w:val="18"/>
              </w:rPr>
              <w:t>stelt</w:t>
            </w:r>
            <w:r w:rsidR="00536112" w:rsidRPr="00085314">
              <w:rPr>
                <w:color w:val="3F4040"/>
                <w:sz w:val="18"/>
              </w:rPr>
              <w:t xml:space="preserve"> </w:t>
            </w:r>
            <w:r w:rsidRPr="00085314">
              <w:rPr>
                <w:color w:val="3F4040"/>
                <w:sz w:val="18"/>
              </w:rPr>
              <w:t xml:space="preserve">bij elke verwerking van persoonsgegevens vast en </w:t>
            </w:r>
            <w:r w:rsidR="00536112">
              <w:rPr>
                <w:color w:val="3F4040"/>
                <w:sz w:val="18"/>
              </w:rPr>
              <w:t>documenteert</w:t>
            </w:r>
            <w:r w:rsidR="00536112" w:rsidRPr="00085314">
              <w:rPr>
                <w:color w:val="3F4040"/>
                <w:sz w:val="18"/>
              </w:rPr>
              <w:t xml:space="preserve"> </w:t>
            </w:r>
            <w:r w:rsidRPr="00085314">
              <w:rPr>
                <w:color w:val="3F4040"/>
                <w:sz w:val="18"/>
              </w:rPr>
              <w:t>of zij verwerker of verwerkingsverantwoordelijke is.</w:t>
            </w:r>
          </w:p>
        </w:tc>
        <w:tc>
          <w:tcPr>
            <w:tcW w:w="1760" w:type="dxa"/>
          </w:tcPr>
          <w:p w14:paraId="5917512A" w14:textId="55A2FFD5" w:rsidR="00132A9E" w:rsidRPr="00DA0261" w:rsidRDefault="00732747" w:rsidP="00DA0261">
            <w:pPr>
              <w:pStyle w:val="TableParagraph"/>
              <w:ind w:left="0"/>
              <w:jc w:val="center"/>
              <w:rPr>
                <w:color w:val="3F4040"/>
                <w:sz w:val="18"/>
              </w:rPr>
            </w:pPr>
            <w:r w:rsidRPr="00DA0261">
              <w:rPr>
                <w:color w:val="3F4040"/>
                <w:sz w:val="18"/>
              </w:rPr>
              <w:t>V, VV</w:t>
            </w:r>
          </w:p>
        </w:tc>
      </w:tr>
      <w:tr w:rsidR="00085314" w:rsidRPr="00085314" w14:paraId="0D6FCE6C" w14:textId="77777777">
        <w:trPr>
          <w:trHeight w:val="734"/>
        </w:trPr>
        <w:tc>
          <w:tcPr>
            <w:tcW w:w="818" w:type="dxa"/>
          </w:tcPr>
          <w:p w14:paraId="65BD8B4A" w14:textId="77777777" w:rsidR="00132A9E" w:rsidRPr="00DA0261" w:rsidRDefault="0011139F">
            <w:pPr>
              <w:pStyle w:val="TableParagraph"/>
              <w:spacing w:before="97"/>
              <w:rPr>
                <w:strike/>
                <w:color w:val="C00000"/>
                <w:sz w:val="18"/>
              </w:rPr>
            </w:pPr>
            <w:r w:rsidRPr="00DA0261">
              <w:rPr>
                <w:strike/>
                <w:color w:val="C00000"/>
                <w:sz w:val="18"/>
              </w:rPr>
              <w:t>RRE02</w:t>
            </w:r>
          </w:p>
        </w:tc>
        <w:tc>
          <w:tcPr>
            <w:tcW w:w="6517" w:type="dxa"/>
          </w:tcPr>
          <w:p w14:paraId="33958574" w14:textId="2B50FA65" w:rsidR="00132A9E" w:rsidRPr="00DA0261" w:rsidRDefault="00732747">
            <w:pPr>
              <w:pStyle w:val="TableParagraph"/>
              <w:spacing w:before="97"/>
              <w:ind w:left="110" w:right="174"/>
              <w:rPr>
                <w:i/>
                <w:iCs/>
                <w:color w:val="3F4040"/>
                <w:sz w:val="18"/>
              </w:rPr>
            </w:pPr>
            <w:r>
              <w:rPr>
                <w:color w:val="3F4040"/>
                <w:sz w:val="18"/>
              </w:rPr>
              <w:t xml:space="preserve"> </w:t>
            </w:r>
            <w:r w:rsidRPr="00DA0261">
              <w:rPr>
                <w:i/>
                <w:iCs/>
                <w:color w:val="3F4040"/>
                <w:sz w:val="18"/>
              </w:rPr>
              <w:t>Vervangen door RRE03(b).</w:t>
            </w:r>
          </w:p>
        </w:tc>
        <w:tc>
          <w:tcPr>
            <w:tcW w:w="1760" w:type="dxa"/>
          </w:tcPr>
          <w:p w14:paraId="0A2D7861" w14:textId="77777777" w:rsidR="00132A9E" w:rsidRPr="00DA0261" w:rsidRDefault="00132A9E" w:rsidP="00DA0261">
            <w:pPr>
              <w:pStyle w:val="TableParagraph"/>
              <w:ind w:left="0"/>
              <w:jc w:val="center"/>
              <w:rPr>
                <w:color w:val="3F4040"/>
                <w:sz w:val="18"/>
              </w:rPr>
            </w:pPr>
          </w:p>
        </w:tc>
      </w:tr>
      <w:tr w:rsidR="00085314" w:rsidRPr="00085314" w14:paraId="04CFEE1C" w14:textId="77777777">
        <w:trPr>
          <w:trHeight w:val="1285"/>
        </w:trPr>
        <w:tc>
          <w:tcPr>
            <w:tcW w:w="818" w:type="dxa"/>
          </w:tcPr>
          <w:p w14:paraId="154ECD05" w14:textId="77777777" w:rsidR="00132A9E" w:rsidRPr="00DA0261" w:rsidRDefault="0011139F">
            <w:pPr>
              <w:pStyle w:val="TableParagraph"/>
              <w:spacing w:before="97"/>
              <w:rPr>
                <w:color w:val="C00000"/>
                <w:sz w:val="18"/>
              </w:rPr>
            </w:pPr>
            <w:r w:rsidRPr="00DA0261">
              <w:rPr>
                <w:color w:val="C00000"/>
                <w:sz w:val="18"/>
              </w:rPr>
              <w:t>RRE03</w:t>
            </w:r>
          </w:p>
        </w:tc>
        <w:tc>
          <w:tcPr>
            <w:tcW w:w="6517" w:type="dxa"/>
          </w:tcPr>
          <w:p w14:paraId="10BA871A" w14:textId="1DF9ACE0" w:rsidR="00132A9E" w:rsidRDefault="00A55303">
            <w:pPr>
              <w:pStyle w:val="TableParagraph"/>
              <w:spacing w:before="97"/>
              <w:ind w:left="110" w:right="149"/>
              <w:rPr>
                <w:color w:val="3F4040"/>
                <w:sz w:val="18"/>
              </w:rPr>
            </w:pPr>
            <w:r>
              <w:rPr>
                <w:color w:val="3F4040"/>
                <w:sz w:val="18"/>
              </w:rPr>
              <w:t xml:space="preserve">(a) </w:t>
            </w:r>
            <w:r w:rsidR="0011139F" w:rsidRPr="00085314">
              <w:rPr>
                <w:color w:val="3F4040"/>
                <w:sz w:val="18"/>
              </w:rPr>
              <w:t xml:space="preserve">In de gevallen dat de entiteit als verwerkingsverantwoordelijke optreedt, sluit deze een overeenkomst met de verwerkers waarin de verantwoordelijkheden van de verwerker met betrekking tot privacy </w:t>
            </w:r>
            <w:r w:rsidR="0061293A">
              <w:rPr>
                <w:color w:val="3F4040"/>
                <w:sz w:val="18"/>
              </w:rPr>
              <w:t xml:space="preserve">en bescherming van persoonsgegevens </w:t>
            </w:r>
            <w:r w:rsidR="0011139F" w:rsidRPr="00085314">
              <w:rPr>
                <w:color w:val="3F4040"/>
                <w:sz w:val="18"/>
              </w:rPr>
              <w:t>zijn vastgelegd. Indien de entiteit als gezamenlijke verwerkingsverantwoordelijke optreedt, worden afspraken gemaakt met de andere verwerkingsverantwoordelijke.</w:t>
            </w:r>
          </w:p>
          <w:p w14:paraId="0B1BECBF" w14:textId="009FB9EB" w:rsidR="00A55303" w:rsidRPr="00085314" w:rsidRDefault="00A55303">
            <w:pPr>
              <w:pStyle w:val="TableParagraph"/>
              <w:spacing w:before="97"/>
              <w:ind w:left="110" w:right="149"/>
              <w:rPr>
                <w:color w:val="3F4040"/>
                <w:sz w:val="18"/>
              </w:rPr>
            </w:pPr>
            <w:r>
              <w:rPr>
                <w:color w:val="3F4040"/>
                <w:sz w:val="18"/>
              </w:rPr>
              <w:t xml:space="preserve">(b) In de gevallen dat een entiteit optreedt als verwerker, </w:t>
            </w:r>
            <w:r w:rsidR="00732747">
              <w:rPr>
                <w:color w:val="3F4040"/>
                <w:sz w:val="18"/>
              </w:rPr>
              <w:t xml:space="preserve">is er een overeenkomst met de verwerkingsverantwoordelijke(n) </w:t>
            </w:r>
            <w:r w:rsidR="00732747" w:rsidRPr="00085314">
              <w:rPr>
                <w:color w:val="3F4040"/>
                <w:sz w:val="18"/>
              </w:rPr>
              <w:t>waarin de verantwoordelijkheden van de verwerker met betrekking tot privacy zijn vastgelegd.</w:t>
            </w:r>
            <w:r w:rsidR="00732747">
              <w:rPr>
                <w:color w:val="3F4040"/>
                <w:sz w:val="18"/>
              </w:rPr>
              <w:t xml:space="preserve"> Als </w:t>
            </w:r>
            <w:r w:rsidR="0061293A">
              <w:rPr>
                <w:color w:val="3F4040"/>
                <w:sz w:val="18"/>
              </w:rPr>
              <w:t xml:space="preserve">de </w:t>
            </w:r>
            <w:r w:rsidR="00732747">
              <w:rPr>
                <w:color w:val="3F4040"/>
                <w:sz w:val="18"/>
              </w:rPr>
              <w:t xml:space="preserve">verwerking verder wordt uitbesteed aan een </w:t>
            </w:r>
            <w:proofErr w:type="spellStart"/>
            <w:r w:rsidR="00732747">
              <w:rPr>
                <w:color w:val="3F4040"/>
                <w:sz w:val="18"/>
              </w:rPr>
              <w:t>subverwerker</w:t>
            </w:r>
            <w:proofErr w:type="spellEnd"/>
            <w:r w:rsidR="00732747">
              <w:rPr>
                <w:color w:val="3F4040"/>
                <w:sz w:val="18"/>
              </w:rPr>
              <w:t xml:space="preserve">, is er een overeenkomst met de </w:t>
            </w:r>
            <w:proofErr w:type="spellStart"/>
            <w:r w:rsidR="00732747">
              <w:rPr>
                <w:color w:val="3F4040"/>
                <w:sz w:val="18"/>
              </w:rPr>
              <w:t>subverwerker</w:t>
            </w:r>
            <w:proofErr w:type="spellEnd"/>
            <w:r w:rsidR="00732747">
              <w:rPr>
                <w:color w:val="3F4040"/>
                <w:sz w:val="18"/>
              </w:rPr>
              <w:t xml:space="preserve"> </w:t>
            </w:r>
            <w:r w:rsidR="00732747" w:rsidRPr="00085314">
              <w:rPr>
                <w:color w:val="3F4040"/>
                <w:sz w:val="18"/>
              </w:rPr>
              <w:t xml:space="preserve">waarin de verantwoordelijkheden van de </w:t>
            </w:r>
            <w:proofErr w:type="spellStart"/>
            <w:r w:rsidR="00732747">
              <w:rPr>
                <w:color w:val="3F4040"/>
                <w:sz w:val="18"/>
              </w:rPr>
              <w:t>sub</w:t>
            </w:r>
            <w:r w:rsidR="00732747" w:rsidRPr="00085314">
              <w:rPr>
                <w:color w:val="3F4040"/>
                <w:sz w:val="18"/>
              </w:rPr>
              <w:t>verwerker</w:t>
            </w:r>
            <w:proofErr w:type="spellEnd"/>
            <w:r w:rsidR="00732747" w:rsidRPr="00085314">
              <w:rPr>
                <w:color w:val="3F4040"/>
                <w:sz w:val="18"/>
              </w:rPr>
              <w:t xml:space="preserve"> met betrekking tot privacy zijn vastgelegd</w:t>
            </w:r>
            <w:r w:rsidR="000A0373">
              <w:rPr>
                <w:color w:val="3F4040"/>
                <w:sz w:val="18"/>
              </w:rPr>
              <w:t xml:space="preserve"> op basis van ‘overerving’ van verplichtingen.</w:t>
            </w:r>
          </w:p>
        </w:tc>
        <w:tc>
          <w:tcPr>
            <w:tcW w:w="1760" w:type="dxa"/>
          </w:tcPr>
          <w:p w14:paraId="18B90804" w14:textId="77777777" w:rsidR="00132A9E" w:rsidRPr="00DA0261" w:rsidRDefault="00732747" w:rsidP="00DA0261">
            <w:pPr>
              <w:pStyle w:val="TableParagraph"/>
              <w:ind w:left="0"/>
              <w:jc w:val="center"/>
              <w:rPr>
                <w:color w:val="3F4040"/>
                <w:sz w:val="18"/>
              </w:rPr>
            </w:pPr>
            <w:r w:rsidRPr="00DA0261">
              <w:rPr>
                <w:color w:val="3F4040"/>
                <w:sz w:val="18"/>
              </w:rPr>
              <w:t>VV</w:t>
            </w:r>
          </w:p>
          <w:p w14:paraId="6679293D" w14:textId="77777777" w:rsidR="00732747" w:rsidRPr="00DA0261" w:rsidRDefault="00732747" w:rsidP="00DA0261">
            <w:pPr>
              <w:pStyle w:val="TableParagraph"/>
              <w:ind w:left="0"/>
              <w:jc w:val="center"/>
              <w:rPr>
                <w:color w:val="3F4040"/>
                <w:sz w:val="18"/>
              </w:rPr>
            </w:pPr>
          </w:p>
          <w:p w14:paraId="3ABEA824" w14:textId="77777777" w:rsidR="00732747" w:rsidRPr="00DA0261" w:rsidRDefault="00732747" w:rsidP="00DA0261">
            <w:pPr>
              <w:pStyle w:val="TableParagraph"/>
              <w:ind w:left="0"/>
              <w:jc w:val="center"/>
              <w:rPr>
                <w:color w:val="3F4040"/>
                <w:sz w:val="18"/>
              </w:rPr>
            </w:pPr>
          </w:p>
          <w:p w14:paraId="5C34FFC7" w14:textId="77777777" w:rsidR="00732747" w:rsidRPr="00DA0261" w:rsidRDefault="00732747" w:rsidP="00DA0261">
            <w:pPr>
              <w:pStyle w:val="TableParagraph"/>
              <w:ind w:left="0"/>
              <w:jc w:val="center"/>
              <w:rPr>
                <w:color w:val="3F4040"/>
                <w:sz w:val="18"/>
              </w:rPr>
            </w:pPr>
          </w:p>
          <w:p w14:paraId="1AB98652" w14:textId="77777777" w:rsidR="00732747" w:rsidRPr="00DA0261" w:rsidRDefault="00732747" w:rsidP="00DA0261">
            <w:pPr>
              <w:pStyle w:val="TableParagraph"/>
              <w:ind w:left="0"/>
              <w:jc w:val="center"/>
              <w:rPr>
                <w:color w:val="3F4040"/>
                <w:sz w:val="18"/>
              </w:rPr>
            </w:pPr>
          </w:p>
          <w:p w14:paraId="197BBCE8" w14:textId="77777777" w:rsidR="00732747" w:rsidRPr="00DA0261" w:rsidRDefault="00732747" w:rsidP="00DA0261">
            <w:pPr>
              <w:pStyle w:val="TableParagraph"/>
              <w:ind w:left="0"/>
              <w:jc w:val="center"/>
              <w:rPr>
                <w:color w:val="3F4040"/>
                <w:sz w:val="18"/>
              </w:rPr>
            </w:pPr>
          </w:p>
          <w:p w14:paraId="2B040D1C" w14:textId="77777777" w:rsidR="00732747" w:rsidRPr="00DA0261" w:rsidRDefault="00732747" w:rsidP="00DA0261">
            <w:pPr>
              <w:pStyle w:val="TableParagraph"/>
              <w:ind w:left="0"/>
              <w:jc w:val="center"/>
              <w:rPr>
                <w:color w:val="3F4040"/>
                <w:sz w:val="18"/>
              </w:rPr>
            </w:pPr>
          </w:p>
          <w:p w14:paraId="6D582692" w14:textId="77777777" w:rsidR="00732747" w:rsidRPr="00DA0261" w:rsidRDefault="00732747" w:rsidP="00DA0261">
            <w:pPr>
              <w:pStyle w:val="TableParagraph"/>
              <w:ind w:left="0"/>
              <w:jc w:val="center"/>
              <w:rPr>
                <w:color w:val="3F4040"/>
                <w:sz w:val="18"/>
              </w:rPr>
            </w:pPr>
          </w:p>
          <w:p w14:paraId="6C26B25F" w14:textId="77777777" w:rsidR="00732747" w:rsidRPr="00DA0261" w:rsidRDefault="00732747" w:rsidP="00DA0261">
            <w:pPr>
              <w:pStyle w:val="TableParagraph"/>
              <w:ind w:left="0"/>
              <w:jc w:val="center"/>
              <w:rPr>
                <w:color w:val="3F4040"/>
                <w:sz w:val="18"/>
              </w:rPr>
            </w:pPr>
          </w:p>
          <w:p w14:paraId="49560A24" w14:textId="2395DD0D" w:rsidR="00732747" w:rsidRPr="00DA0261" w:rsidRDefault="00732747" w:rsidP="00DA0261">
            <w:pPr>
              <w:pStyle w:val="TableParagraph"/>
              <w:ind w:left="0"/>
              <w:jc w:val="center"/>
              <w:rPr>
                <w:color w:val="3F4040"/>
                <w:sz w:val="18"/>
              </w:rPr>
            </w:pPr>
            <w:r w:rsidRPr="00DA0261">
              <w:rPr>
                <w:color w:val="3F4040"/>
                <w:sz w:val="18"/>
              </w:rPr>
              <w:t>V</w:t>
            </w:r>
          </w:p>
        </w:tc>
      </w:tr>
      <w:tr w:rsidR="00085314" w:rsidRPr="00085314" w14:paraId="5AFD8C7F" w14:textId="77777777">
        <w:trPr>
          <w:trHeight w:val="1286"/>
        </w:trPr>
        <w:tc>
          <w:tcPr>
            <w:tcW w:w="818" w:type="dxa"/>
          </w:tcPr>
          <w:p w14:paraId="37EE5248" w14:textId="77777777" w:rsidR="00132A9E" w:rsidRPr="00DA0261" w:rsidRDefault="0011139F">
            <w:pPr>
              <w:pStyle w:val="TableParagraph"/>
              <w:spacing w:before="97"/>
              <w:rPr>
                <w:color w:val="C00000"/>
                <w:sz w:val="18"/>
              </w:rPr>
            </w:pPr>
            <w:r w:rsidRPr="00DA0261">
              <w:rPr>
                <w:color w:val="C00000"/>
                <w:sz w:val="18"/>
              </w:rPr>
              <w:t>RRE04</w:t>
            </w:r>
          </w:p>
        </w:tc>
        <w:tc>
          <w:tcPr>
            <w:tcW w:w="6517" w:type="dxa"/>
          </w:tcPr>
          <w:p w14:paraId="4CD77124" w14:textId="6D7B740D" w:rsidR="00132A9E" w:rsidRPr="00085314" w:rsidRDefault="0011139F" w:rsidP="003E658B">
            <w:pPr>
              <w:pStyle w:val="TableParagraph"/>
              <w:spacing w:before="97"/>
              <w:ind w:left="110" w:right="100"/>
              <w:rPr>
                <w:color w:val="3F4040"/>
                <w:sz w:val="18"/>
              </w:rPr>
            </w:pPr>
            <w:r w:rsidRPr="00085314">
              <w:rPr>
                <w:color w:val="3F4040"/>
                <w:sz w:val="18"/>
              </w:rPr>
              <w:t xml:space="preserve">De entiteit belast een </w:t>
            </w:r>
            <w:r w:rsidR="0061293A">
              <w:rPr>
                <w:color w:val="3F4040"/>
                <w:sz w:val="18"/>
              </w:rPr>
              <w:t xml:space="preserve">of meerdere </w:t>
            </w:r>
            <w:r w:rsidRPr="00085314">
              <w:rPr>
                <w:color w:val="3F4040"/>
                <w:sz w:val="18"/>
              </w:rPr>
              <w:t>perso</w:t>
            </w:r>
            <w:r w:rsidR="0061293A">
              <w:rPr>
                <w:color w:val="3F4040"/>
                <w:sz w:val="18"/>
              </w:rPr>
              <w:t>nen</w:t>
            </w:r>
            <w:r w:rsidR="006A1385">
              <w:rPr>
                <w:color w:val="3F4040"/>
                <w:sz w:val="18"/>
              </w:rPr>
              <w:t xml:space="preserve"> </w:t>
            </w:r>
            <w:r w:rsidRPr="00085314">
              <w:rPr>
                <w:color w:val="3F4040"/>
                <w:sz w:val="18"/>
              </w:rPr>
              <w:t xml:space="preserve">met </w:t>
            </w:r>
            <w:r w:rsidR="00A84A61">
              <w:rPr>
                <w:color w:val="3F4040"/>
                <w:sz w:val="18"/>
              </w:rPr>
              <w:t xml:space="preserve">de verantwoordelijkheid voor (de coördinatie van ) de </w:t>
            </w:r>
            <w:proofErr w:type="spellStart"/>
            <w:r w:rsidR="00A84A61">
              <w:rPr>
                <w:color w:val="3F4040"/>
                <w:sz w:val="18"/>
              </w:rPr>
              <w:t>privacybeheersing</w:t>
            </w:r>
            <w:proofErr w:type="spellEnd"/>
            <w:r w:rsidR="006A1385">
              <w:rPr>
                <w:rStyle w:val="Voetnootmarkering"/>
                <w:color w:val="3F4040"/>
                <w:sz w:val="18"/>
              </w:rPr>
              <w:footnoteReference w:id="7"/>
            </w:r>
            <w:r w:rsidR="006A1385">
              <w:rPr>
                <w:color w:val="3F4040"/>
                <w:sz w:val="18"/>
              </w:rPr>
              <w:t xml:space="preserve">. </w:t>
            </w:r>
            <w:r w:rsidRPr="00085314">
              <w:rPr>
                <w:color w:val="3F4040"/>
                <w:sz w:val="18"/>
              </w:rPr>
              <w:t xml:space="preserve">De </w:t>
            </w:r>
            <w:r w:rsidR="005A6EE7" w:rsidRPr="00085314">
              <w:rPr>
                <w:color w:val="3F4040"/>
                <w:sz w:val="18"/>
              </w:rPr>
              <w:t>taken bevoegdheden en verantwoordelijkheden</w:t>
            </w:r>
            <w:r w:rsidRPr="00085314">
              <w:rPr>
                <w:color w:val="3F4040"/>
                <w:sz w:val="18"/>
              </w:rPr>
              <w:t xml:space="preserve"> van deze </w:t>
            </w:r>
            <w:proofErr w:type="spellStart"/>
            <w:r w:rsidRPr="00085314">
              <w:rPr>
                <w:color w:val="3F4040"/>
                <w:sz w:val="18"/>
              </w:rPr>
              <w:t>perso</w:t>
            </w:r>
            <w:proofErr w:type="spellEnd"/>
            <w:r w:rsidR="0061293A">
              <w:rPr>
                <w:color w:val="3F4040"/>
                <w:sz w:val="18"/>
              </w:rPr>
              <w:t>(</w:t>
            </w:r>
            <w:r w:rsidRPr="00085314">
              <w:rPr>
                <w:color w:val="3F4040"/>
                <w:sz w:val="18"/>
              </w:rPr>
              <w:t>o</w:t>
            </w:r>
            <w:r w:rsidR="0061293A">
              <w:rPr>
                <w:color w:val="3F4040"/>
                <w:sz w:val="18"/>
              </w:rPr>
              <w:t>)</w:t>
            </w:r>
            <w:r w:rsidRPr="00085314">
              <w:rPr>
                <w:color w:val="3F4040"/>
                <w:sz w:val="18"/>
              </w:rPr>
              <w:t>n</w:t>
            </w:r>
            <w:r w:rsidR="0061293A">
              <w:rPr>
                <w:color w:val="3F4040"/>
                <w:sz w:val="18"/>
              </w:rPr>
              <w:t>(en)</w:t>
            </w:r>
            <w:r w:rsidRPr="00085314">
              <w:rPr>
                <w:color w:val="3F4040"/>
                <w:sz w:val="18"/>
              </w:rPr>
              <w:t xml:space="preserve"> worden duidelijk omschreven en regelmatig herzien.</w:t>
            </w:r>
          </w:p>
        </w:tc>
        <w:tc>
          <w:tcPr>
            <w:tcW w:w="1760" w:type="dxa"/>
          </w:tcPr>
          <w:p w14:paraId="001C5BE2" w14:textId="3DACE83B" w:rsidR="00132A9E" w:rsidRPr="00DA0261" w:rsidRDefault="00732747" w:rsidP="00DA0261">
            <w:pPr>
              <w:pStyle w:val="TableParagraph"/>
              <w:ind w:left="0"/>
              <w:jc w:val="center"/>
              <w:rPr>
                <w:color w:val="3F4040"/>
                <w:sz w:val="18"/>
              </w:rPr>
            </w:pPr>
            <w:r w:rsidRPr="00DA0261">
              <w:rPr>
                <w:color w:val="3F4040"/>
                <w:sz w:val="18"/>
              </w:rPr>
              <w:t>VV, V</w:t>
            </w:r>
          </w:p>
        </w:tc>
      </w:tr>
      <w:tr w:rsidR="00085314" w:rsidRPr="00085314" w14:paraId="75EDE7A4" w14:textId="77777777">
        <w:trPr>
          <w:trHeight w:val="1406"/>
        </w:trPr>
        <w:tc>
          <w:tcPr>
            <w:tcW w:w="818" w:type="dxa"/>
          </w:tcPr>
          <w:p w14:paraId="4C03C219" w14:textId="77777777" w:rsidR="00132A9E" w:rsidRPr="00085314" w:rsidRDefault="0011139F">
            <w:pPr>
              <w:pStyle w:val="TableParagraph"/>
              <w:spacing w:before="97"/>
              <w:rPr>
                <w:color w:val="3F4040"/>
                <w:sz w:val="18"/>
              </w:rPr>
            </w:pPr>
            <w:r w:rsidRPr="00DA0261">
              <w:rPr>
                <w:color w:val="C00000"/>
                <w:sz w:val="18"/>
              </w:rPr>
              <w:t>RRE05</w:t>
            </w:r>
          </w:p>
        </w:tc>
        <w:tc>
          <w:tcPr>
            <w:tcW w:w="6517" w:type="dxa"/>
          </w:tcPr>
          <w:p w14:paraId="473A18C4" w14:textId="74BB7209" w:rsidR="00132A9E" w:rsidRPr="00085314" w:rsidRDefault="0011139F">
            <w:pPr>
              <w:pStyle w:val="TableParagraph"/>
              <w:spacing w:before="97"/>
              <w:ind w:left="110" w:right="100"/>
              <w:rPr>
                <w:color w:val="3F4040"/>
                <w:sz w:val="18"/>
              </w:rPr>
            </w:pPr>
            <w:r w:rsidRPr="00085314">
              <w:rPr>
                <w:color w:val="3F4040"/>
                <w:sz w:val="18"/>
              </w:rPr>
              <w:t xml:space="preserve">De taken en verantwoordelijkheden van individuele medewerkers voor wat betreft de bescherming van persoonsgegevens en naleving van de </w:t>
            </w:r>
            <w:proofErr w:type="spellStart"/>
            <w:r w:rsidRPr="00085314">
              <w:rPr>
                <w:color w:val="3F4040"/>
                <w:sz w:val="18"/>
              </w:rPr>
              <w:t>privacyprincipes</w:t>
            </w:r>
            <w:proofErr w:type="spellEnd"/>
            <w:r w:rsidRPr="00085314">
              <w:rPr>
                <w:color w:val="3F4040"/>
                <w:sz w:val="18"/>
              </w:rPr>
              <w:t xml:space="preserve"> </w:t>
            </w:r>
            <w:r w:rsidR="00536112">
              <w:rPr>
                <w:color w:val="3F4040"/>
                <w:sz w:val="18"/>
              </w:rPr>
              <w:t>worden</w:t>
            </w:r>
            <w:r w:rsidR="00536112" w:rsidRPr="00085314">
              <w:rPr>
                <w:color w:val="3F4040"/>
                <w:sz w:val="18"/>
              </w:rPr>
              <w:t xml:space="preserve"> </w:t>
            </w:r>
            <w:r w:rsidRPr="00085314">
              <w:rPr>
                <w:color w:val="3F4040"/>
                <w:sz w:val="18"/>
              </w:rPr>
              <w:t xml:space="preserve">vastgesteld en </w:t>
            </w:r>
            <w:r w:rsidR="00A4234E">
              <w:rPr>
                <w:color w:val="3F4040"/>
                <w:sz w:val="18"/>
              </w:rPr>
              <w:t xml:space="preserve">aan die medewerkers </w:t>
            </w:r>
            <w:r w:rsidRPr="00085314">
              <w:rPr>
                <w:color w:val="3F4040"/>
                <w:sz w:val="18"/>
              </w:rPr>
              <w:t>gecommuniceerd.</w:t>
            </w:r>
          </w:p>
        </w:tc>
        <w:tc>
          <w:tcPr>
            <w:tcW w:w="1760" w:type="dxa"/>
          </w:tcPr>
          <w:p w14:paraId="1AD4EF52" w14:textId="139E6022" w:rsidR="00132A9E" w:rsidRPr="00DA0261" w:rsidRDefault="00732747" w:rsidP="00DA0261">
            <w:pPr>
              <w:pStyle w:val="TableParagraph"/>
              <w:ind w:left="0"/>
              <w:jc w:val="center"/>
              <w:rPr>
                <w:color w:val="3F4040"/>
                <w:sz w:val="18"/>
              </w:rPr>
            </w:pPr>
            <w:r w:rsidRPr="00DA0261">
              <w:rPr>
                <w:color w:val="3F4040"/>
                <w:sz w:val="18"/>
              </w:rPr>
              <w:t>VV, V</w:t>
            </w:r>
          </w:p>
        </w:tc>
      </w:tr>
      <w:tr w:rsidR="00A84A61" w:rsidRPr="00085314" w14:paraId="69E177F8" w14:textId="77777777">
        <w:trPr>
          <w:trHeight w:val="1406"/>
        </w:trPr>
        <w:tc>
          <w:tcPr>
            <w:tcW w:w="818" w:type="dxa"/>
          </w:tcPr>
          <w:p w14:paraId="622C09B6" w14:textId="17852473" w:rsidR="00A84A61" w:rsidRPr="00DA0261" w:rsidRDefault="00A84A61">
            <w:pPr>
              <w:pStyle w:val="TableParagraph"/>
              <w:spacing w:before="97"/>
              <w:rPr>
                <w:color w:val="C00000"/>
                <w:sz w:val="18"/>
              </w:rPr>
            </w:pPr>
            <w:r>
              <w:rPr>
                <w:color w:val="C00000"/>
                <w:sz w:val="18"/>
              </w:rPr>
              <w:t>RRE06</w:t>
            </w:r>
          </w:p>
        </w:tc>
        <w:tc>
          <w:tcPr>
            <w:tcW w:w="6517" w:type="dxa"/>
          </w:tcPr>
          <w:p w14:paraId="4E7D7F2E" w14:textId="427D41BD" w:rsidR="00A84A61" w:rsidRPr="00085314" w:rsidRDefault="00A84A61">
            <w:pPr>
              <w:pStyle w:val="TableParagraph"/>
              <w:spacing w:before="97"/>
              <w:ind w:left="110" w:right="100"/>
              <w:rPr>
                <w:color w:val="3F4040"/>
                <w:sz w:val="18"/>
              </w:rPr>
            </w:pPr>
            <w:r>
              <w:rPr>
                <w:color w:val="3F4040"/>
                <w:sz w:val="18"/>
              </w:rPr>
              <w:t xml:space="preserve">Indien vereist door wet- en regelgeving wijst de organisatie een Functionaris Gegevensbescherming (FG) aan </w:t>
            </w:r>
            <w:r w:rsidR="006A1385">
              <w:rPr>
                <w:color w:val="3F4040"/>
                <w:sz w:val="18"/>
              </w:rPr>
              <w:t xml:space="preserve">en belast die </w:t>
            </w:r>
            <w:r>
              <w:rPr>
                <w:color w:val="3F4040"/>
                <w:sz w:val="18"/>
              </w:rPr>
              <w:t xml:space="preserve">met advies </w:t>
            </w:r>
            <w:r w:rsidR="006A1385">
              <w:rPr>
                <w:color w:val="3F4040"/>
                <w:sz w:val="18"/>
              </w:rPr>
              <w:t xml:space="preserve">over </w:t>
            </w:r>
            <w:r>
              <w:rPr>
                <w:color w:val="3F4040"/>
                <w:sz w:val="18"/>
              </w:rPr>
              <w:t>en toezicht op de verwerking van persoonsgegevens</w:t>
            </w:r>
            <w:r w:rsidR="006A1385">
              <w:rPr>
                <w:color w:val="3F4040"/>
                <w:sz w:val="18"/>
              </w:rPr>
              <w:t>, in overeenstemming met de eisen die de wet aan de functie van FG stelt.</w:t>
            </w:r>
          </w:p>
        </w:tc>
        <w:tc>
          <w:tcPr>
            <w:tcW w:w="1760" w:type="dxa"/>
          </w:tcPr>
          <w:p w14:paraId="3F84EF69" w14:textId="4E0A77AE" w:rsidR="00A84A61" w:rsidRPr="00DA0261" w:rsidRDefault="00A84A61" w:rsidP="00DA0261">
            <w:pPr>
              <w:pStyle w:val="TableParagraph"/>
              <w:ind w:left="0"/>
              <w:jc w:val="center"/>
              <w:rPr>
                <w:color w:val="3F4040"/>
                <w:sz w:val="18"/>
              </w:rPr>
            </w:pPr>
            <w:r>
              <w:rPr>
                <w:color w:val="3F4040"/>
                <w:sz w:val="18"/>
              </w:rPr>
              <w:t>VV, V</w:t>
            </w:r>
          </w:p>
        </w:tc>
      </w:tr>
      <w:tr w:rsidR="00085314" w:rsidRPr="00085314" w14:paraId="7B9E84CD" w14:textId="77777777">
        <w:trPr>
          <w:trHeight w:val="2140"/>
        </w:trPr>
        <w:tc>
          <w:tcPr>
            <w:tcW w:w="9095" w:type="dxa"/>
            <w:gridSpan w:val="3"/>
          </w:tcPr>
          <w:p w14:paraId="42DC6A07" w14:textId="77777777" w:rsidR="00132A9E" w:rsidRPr="00085314" w:rsidRDefault="0011139F">
            <w:pPr>
              <w:pStyle w:val="TableParagraph"/>
              <w:spacing w:before="86"/>
              <w:rPr>
                <w:color w:val="3F4040"/>
                <w:sz w:val="18"/>
              </w:rPr>
            </w:pPr>
            <w:r w:rsidRPr="00085314">
              <w:rPr>
                <w:i/>
                <w:color w:val="3F4040"/>
                <w:sz w:val="19"/>
              </w:rPr>
              <w:t>Gerelateerde kernelementen van de AVG</w:t>
            </w:r>
            <w:r w:rsidRPr="00085314">
              <w:rPr>
                <w:color w:val="3F4040"/>
                <w:sz w:val="18"/>
              </w:rPr>
              <w:t>:</w:t>
            </w:r>
          </w:p>
          <w:p w14:paraId="1CDC544E" w14:textId="77777777" w:rsidR="00132A9E" w:rsidRPr="00085314" w:rsidRDefault="0011139F" w:rsidP="000D0162">
            <w:pPr>
              <w:pStyle w:val="TableParagraph"/>
              <w:numPr>
                <w:ilvl w:val="0"/>
                <w:numId w:val="54"/>
              </w:numPr>
              <w:tabs>
                <w:tab w:val="left" w:pos="279"/>
              </w:tabs>
              <w:spacing w:before="118"/>
              <w:rPr>
                <w:color w:val="3F4040"/>
                <w:sz w:val="18"/>
              </w:rPr>
            </w:pPr>
            <w:proofErr w:type="spellStart"/>
            <w:r w:rsidRPr="00085314">
              <w:rPr>
                <w:color w:val="3F4040"/>
                <w:sz w:val="18"/>
              </w:rPr>
              <w:t>Privacyprincipes</w:t>
            </w:r>
            <w:proofErr w:type="spellEnd"/>
          </w:p>
          <w:p w14:paraId="4B9AEBEF" w14:textId="77777777" w:rsidR="00132A9E" w:rsidRPr="00085314" w:rsidRDefault="0011139F" w:rsidP="000D0162">
            <w:pPr>
              <w:pStyle w:val="TableParagraph"/>
              <w:numPr>
                <w:ilvl w:val="0"/>
                <w:numId w:val="54"/>
              </w:numPr>
              <w:tabs>
                <w:tab w:val="left" w:pos="279"/>
              </w:tabs>
              <w:spacing w:before="59"/>
              <w:rPr>
                <w:color w:val="3F4040"/>
                <w:sz w:val="18"/>
              </w:rPr>
            </w:pPr>
            <w:r w:rsidRPr="00085314">
              <w:rPr>
                <w:color w:val="3F4040"/>
                <w:sz w:val="18"/>
              </w:rPr>
              <w:t>Verantwoordelijkheden van verwerkingsverantwoordelijke en verwerker</w:t>
            </w:r>
          </w:p>
          <w:p w14:paraId="115A0120" w14:textId="77777777" w:rsidR="00132A9E" w:rsidRPr="00085314" w:rsidRDefault="0011139F" w:rsidP="000D0162">
            <w:pPr>
              <w:pStyle w:val="TableParagraph"/>
              <w:numPr>
                <w:ilvl w:val="0"/>
                <w:numId w:val="54"/>
              </w:numPr>
              <w:tabs>
                <w:tab w:val="left" w:pos="279"/>
              </w:tabs>
              <w:spacing w:before="60"/>
              <w:rPr>
                <w:color w:val="3F4040"/>
                <w:sz w:val="18"/>
              </w:rPr>
            </w:pPr>
            <w:r w:rsidRPr="00085314">
              <w:rPr>
                <w:color w:val="3F4040"/>
                <w:sz w:val="18"/>
              </w:rPr>
              <w:t>Register van de verwerkingsactiviteiten</w:t>
            </w:r>
          </w:p>
          <w:p w14:paraId="44E9DF2C" w14:textId="77777777" w:rsidR="00132A9E" w:rsidRPr="00085314" w:rsidRDefault="0011139F" w:rsidP="000D0162">
            <w:pPr>
              <w:pStyle w:val="TableParagraph"/>
              <w:numPr>
                <w:ilvl w:val="0"/>
                <w:numId w:val="54"/>
              </w:numPr>
              <w:tabs>
                <w:tab w:val="left" w:pos="279"/>
              </w:tabs>
              <w:spacing w:before="59"/>
              <w:rPr>
                <w:color w:val="3F4040"/>
                <w:sz w:val="18"/>
              </w:rPr>
            </w:pPr>
            <w:r w:rsidRPr="00085314">
              <w:rPr>
                <w:color w:val="3F4040"/>
                <w:sz w:val="18"/>
              </w:rPr>
              <w:t>Functionaris voor gegevensbescherming</w:t>
            </w:r>
          </w:p>
          <w:p w14:paraId="5B237DD0" w14:textId="77777777" w:rsidR="00132A9E" w:rsidRPr="00085314" w:rsidRDefault="0011139F" w:rsidP="000D0162">
            <w:pPr>
              <w:pStyle w:val="TableParagraph"/>
              <w:numPr>
                <w:ilvl w:val="0"/>
                <w:numId w:val="54"/>
              </w:numPr>
              <w:tabs>
                <w:tab w:val="left" w:pos="279"/>
              </w:tabs>
              <w:spacing w:before="62"/>
              <w:rPr>
                <w:color w:val="3F4040"/>
                <w:sz w:val="18"/>
              </w:rPr>
            </w:pPr>
            <w:r w:rsidRPr="00085314">
              <w:rPr>
                <w:color w:val="3F4040"/>
                <w:sz w:val="18"/>
              </w:rPr>
              <w:t>Doorgiften van persoonsgegevens aan derde landen of internationale organisaties</w:t>
            </w:r>
          </w:p>
        </w:tc>
      </w:tr>
    </w:tbl>
    <w:p w14:paraId="15986C9C" w14:textId="77777777" w:rsidR="009F6125" w:rsidRDefault="009F6125"/>
    <w:p w14:paraId="23C8D3C2" w14:textId="77777777" w:rsidR="009F6125" w:rsidRDefault="009F6125">
      <w:r>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9F6125" w:rsidRPr="00085314" w14:paraId="4099FAB3" w14:textId="77777777" w:rsidTr="00D738EB">
        <w:trPr>
          <w:trHeight w:val="2507"/>
        </w:trPr>
        <w:tc>
          <w:tcPr>
            <w:tcW w:w="9095" w:type="dxa"/>
            <w:gridSpan w:val="3"/>
          </w:tcPr>
          <w:p w14:paraId="4C081FD1" w14:textId="07C17597" w:rsidR="009F6125" w:rsidRPr="00085314" w:rsidRDefault="009F6125" w:rsidP="00D738EB">
            <w:pPr>
              <w:pStyle w:val="TableParagraph"/>
              <w:spacing w:before="47"/>
              <w:rPr>
                <w:b/>
                <w:color w:val="3F4040"/>
                <w:sz w:val="20"/>
              </w:rPr>
            </w:pPr>
            <w:r w:rsidRPr="00085314">
              <w:rPr>
                <w:b/>
                <w:color w:val="3F4040"/>
                <w:sz w:val="20"/>
              </w:rPr>
              <w:t>Identificatie en classificatie van persoonsgegevens (PDI)</w:t>
            </w:r>
          </w:p>
          <w:p w14:paraId="6EB9828B" w14:textId="77777777" w:rsidR="009F6125" w:rsidRPr="00085314" w:rsidRDefault="009F6125" w:rsidP="00D738EB">
            <w:pPr>
              <w:pStyle w:val="TableParagraph"/>
              <w:spacing w:before="3"/>
              <w:ind w:left="0"/>
              <w:rPr>
                <w:rFonts w:ascii="Times New Roman"/>
                <w:color w:val="3F4040"/>
                <w:sz w:val="38"/>
              </w:rPr>
            </w:pPr>
          </w:p>
          <w:p w14:paraId="5DD204BB" w14:textId="77777777" w:rsidR="009F6125" w:rsidRPr="00085314" w:rsidRDefault="009F6125" w:rsidP="00D738EB">
            <w:pPr>
              <w:pStyle w:val="TableParagraph"/>
              <w:rPr>
                <w:i/>
                <w:color w:val="3F4040"/>
                <w:sz w:val="19"/>
              </w:rPr>
            </w:pPr>
            <w:r w:rsidRPr="00721F6B">
              <w:rPr>
                <w:i/>
                <w:color w:val="3F4040"/>
                <w:sz w:val="19"/>
              </w:rPr>
              <w:t>Beheersingsdoelstelling</w:t>
            </w:r>
            <w:r w:rsidRPr="00085314">
              <w:rPr>
                <w:i/>
                <w:color w:val="3F4040"/>
                <w:sz w:val="19"/>
              </w:rPr>
              <w:t>:</w:t>
            </w:r>
          </w:p>
          <w:p w14:paraId="5D0C6C0C" w14:textId="77777777" w:rsidR="009F6125" w:rsidRPr="00085314" w:rsidRDefault="009F6125" w:rsidP="00D738EB">
            <w:pPr>
              <w:pStyle w:val="TableParagraph"/>
              <w:spacing w:before="122"/>
              <w:rPr>
                <w:color w:val="3F4040"/>
                <w:sz w:val="18"/>
              </w:rPr>
            </w:pPr>
            <w:r w:rsidRPr="00085314">
              <w:rPr>
                <w:color w:val="3F4040"/>
                <w:sz w:val="18"/>
              </w:rPr>
              <w:t xml:space="preserve">De entiteit </w:t>
            </w:r>
            <w:r>
              <w:rPr>
                <w:color w:val="3F4040"/>
                <w:sz w:val="18"/>
              </w:rPr>
              <w:t xml:space="preserve">heeft een volledig en gedocumenteerd overzicht van de verwerkingen van persoonsgegevens en de karakteristieken van de verwerkingen. De entiteit houdt hierbij rekening met </w:t>
            </w:r>
            <w:r w:rsidRPr="00085314">
              <w:rPr>
                <w:color w:val="3F4040"/>
                <w:sz w:val="18"/>
              </w:rPr>
              <w:t xml:space="preserve">verschillen in de gevoeligheid van persoonsgegevens. </w:t>
            </w:r>
          </w:p>
        </w:tc>
      </w:tr>
      <w:tr w:rsidR="009F6125" w:rsidRPr="00085314" w14:paraId="49A5102A" w14:textId="77777777" w:rsidTr="00D738EB">
        <w:trPr>
          <w:trHeight w:val="458"/>
        </w:trPr>
        <w:tc>
          <w:tcPr>
            <w:tcW w:w="9095" w:type="dxa"/>
            <w:gridSpan w:val="3"/>
          </w:tcPr>
          <w:p w14:paraId="6E3385E8" w14:textId="77777777" w:rsidR="009F6125" w:rsidRPr="00085314" w:rsidRDefault="009F6125" w:rsidP="00D738EB">
            <w:pPr>
              <w:pStyle w:val="TableParagraph"/>
              <w:spacing w:before="89"/>
              <w:rPr>
                <w:b/>
                <w:color w:val="3F4040"/>
                <w:sz w:val="18"/>
              </w:rPr>
            </w:pPr>
            <w:r w:rsidRPr="00085314">
              <w:rPr>
                <w:i/>
                <w:color w:val="3F4040"/>
                <w:sz w:val="19"/>
              </w:rPr>
              <w:t xml:space="preserve">Fase informatielevenscyclusmanagement: </w:t>
            </w:r>
            <w:r w:rsidRPr="00085314">
              <w:rPr>
                <w:b/>
                <w:color w:val="3F4040"/>
                <w:sz w:val="18"/>
              </w:rPr>
              <w:t>Management</w:t>
            </w:r>
          </w:p>
        </w:tc>
      </w:tr>
      <w:tr w:rsidR="009F6125" w:rsidRPr="00085314" w14:paraId="5A3948A0" w14:textId="77777777" w:rsidTr="00D738EB">
        <w:trPr>
          <w:trHeight w:val="455"/>
        </w:trPr>
        <w:tc>
          <w:tcPr>
            <w:tcW w:w="7335" w:type="dxa"/>
            <w:gridSpan w:val="2"/>
          </w:tcPr>
          <w:p w14:paraId="5C69F0E6" w14:textId="77777777" w:rsidR="009F6125" w:rsidRPr="00085314" w:rsidRDefault="009F6125" w:rsidP="00D738EB">
            <w:pPr>
              <w:pStyle w:val="TableParagraph"/>
              <w:spacing w:before="89"/>
              <w:rPr>
                <w:i/>
                <w:color w:val="3F4040"/>
                <w:sz w:val="19"/>
              </w:rPr>
            </w:pPr>
            <w:r w:rsidRPr="00085314">
              <w:rPr>
                <w:i/>
                <w:color w:val="3F4040"/>
                <w:sz w:val="19"/>
              </w:rPr>
              <w:t>Beheersingsmaatregelen:</w:t>
            </w:r>
          </w:p>
        </w:tc>
        <w:tc>
          <w:tcPr>
            <w:tcW w:w="1760" w:type="dxa"/>
          </w:tcPr>
          <w:p w14:paraId="674B98FE" w14:textId="77777777" w:rsidR="009F6125" w:rsidRPr="00085314" w:rsidRDefault="009F6125" w:rsidP="00D738EB">
            <w:pPr>
              <w:pStyle w:val="TableParagraph"/>
              <w:spacing w:before="89"/>
              <w:ind w:left="108"/>
              <w:rPr>
                <w:i/>
                <w:color w:val="3F4040"/>
                <w:sz w:val="19"/>
              </w:rPr>
            </w:pPr>
          </w:p>
        </w:tc>
      </w:tr>
      <w:tr w:rsidR="009F6125" w:rsidRPr="00085314" w14:paraId="1EC33F0A" w14:textId="77777777" w:rsidTr="00D738EB">
        <w:trPr>
          <w:trHeight w:val="1286"/>
        </w:trPr>
        <w:tc>
          <w:tcPr>
            <w:tcW w:w="818" w:type="dxa"/>
          </w:tcPr>
          <w:p w14:paraId="62A401BB" w14:textId="77777777" w:rsidR="009F6125" w:rsidRPr="00085314" w:rsidRDefault="009F6125" w:rsidP="00D738EB">
            <w:pPr>
              <w:pStyle w:val="TableParagraph"/>
              <w:spacing w:before="97"/>
              <w:rPr>
                <w:color w:val="3F4040"/>
                <w:sz w:val="18"/>
              </w:rPr>
            </w:pPr>
            <w:r w:rsidRPr="00DA0261">
              <w:rPr>
                <w:color w:val="C00000"/>
                <w:sz w:val="18"/>
              </w:rPr>
              <w:t>PDI01</w:t>
            </w:r>
          </w:p>
        </w:tc>
        <w:tc>
          <w:tcPr>
            <w:tcW w:w="6517" w:type="dxa"/>
          </w:tcPr>
          <w:p w14:paraId="48E35A72" w14:textId="77777777" w:rsidR="009F6125" w:rsidRPr="00085314" w:rsidRDefault="009F6125" w:rsidP="00D738EB">
            <w:pPr>
              <w:pStyle w:val="TableParagraph"/>
              <w:spacing w:before="100"/>
              <w:ind w:left="110" w:right="213"/>
              <w:rPr>
                <w:color w:val="3F4040"/>
                <w:sz w:val="18"/>
              </w:rPr>
            </w:pPr>
            <w:r w:rsidRPr="00085314">
              <w:rPr>
                <w:color w:val="3F4040"/>
                <w:sz w:val="18"/>
              </w:rPr>
              <w:t xml:space="preserve">De entiteit identificeert </w:t>
            </w:r>
            <w:r>
              <w:rPr>
                <w:color w:val="3F4040"/>
                <w:sz w:val="18"/>
              </w:rPr>
              <w:t xml:space="preserve">en documenteert verwerking van </w:t>
            </w:r>
            <w:r w:rsidRPr="00085314">
              <w:rPr>
                <w:color w:val="3F4040"/>
                <w:sz w:val="18"/>
              </w:rPr>
              <w:t>persoonsgegevens aan de hand van een</w:t>
            </w:r>
            <w:r>
              <w:rPr>
                <w:color w:val="3F4040"/>
                <w:sz w:val="18"/>
              </w:rPr>
              <w:t xml:space="preserve"> </w:t>
            </w:r>
            <w:r w:rsidRPr="00085314">
              <w:rPr>
                <w:color w:val="3F4040"/>
                <w:sz w:val="18"/>
              </w:rPr>
              <w:t xml:space="preserve">gedocumenteerd proces, en classificeert </w:t>
            </w:r>
            <w:r>
              <w:rPr>
                <w:color w:val="3F4040"/>
                <w:sz w:val="18"/>
              </w:rPr>
              <w:t>persoonsgegevens als zodanig</w:t>
            </w:r>
            <w:r w:rsidRPr="00085314">
              <w:rPr>
                <w:color w:val="3F4040"/>
                <w:sz w:val="18"/>
              </w:rPr>
              <w:t xml:space="preserve">. </w:t>
            </w:r>
            <w:r>
              <w:rPr>
                <w:color w:val="3F4040"/>
                <w:sz w:val="18"/>
              </w:rPr>
              <w:t>Dit omvat tevens</w:t>
            </w:r>
            <w:r w:rsidRPr="00085314">
              <w:rPr>
                <w:color w:val="3F4040"/>
                <w:sz w:val="18"/>
              </w:rPr>
              <w:t xml:space="preserve"> processen, systemen en derden die persoonsgegevens verwerken.</w:t>
            </w:r>
          </w:p>
        </w:tc>
        <w:tc>
          <w:tcPr>
            <w:tcW w:w="1760" w:type="dxa"/>
          </w:tcPr>
          <w:p w14:paraId="55119663" w14:textId="77777777" w:rsidR="009F6125" w:rsidRPr="00DA0261" w:rsidRDefault="009F6125" w:rsidP="00D738EB">
            <w:pPr>
              <w:pStyle w:val="TableParagraph"/>
              <w:ind w:left="0"/>
              <w:jc w:val="center"/>
              <w:rPr>
                <w:color w:val="3F4040"/>
                <w:sz w:val="18"/>
              </w:rPr>
            </w:pPr>
            <w:r w:rsidRPr="00DA0261">
              <w:rPr>
                <w:color w:val="3F4040"/>
                <w:sz w:val="18"/>
              </w:rPr>
              <w:t>VV, V</w:t>
            </w:r>
          </w:p>
        </w:tc>
      </w:tr>
      <w:tr w:rsidR="009F6125" w:rsidRPr="00085314" w14:paraId="2994C133" w14:textId="77777777" w:rsidTr="00D738EB">
        <w:trPr>
          <w:trHeight w:val="733"/>
        </w:trPr>
        <w:tc>
          <w:tcPr>
            <w:tcW w:w="818" w:type="dxa"/>
          </w:tcPr>
          <w:p w14:paraId="43562BC3" w14:textId="77777777" w:rsidR="009F6125" w:rsidRPr="00085314" w:rsidRDefault="009F6125" w:rsidP="00D738EB">
            <w:pPr>
              <w:pStyle w:val="TableParagraph"/>
              <w:spacing w:before="97"/>
              <w:rPr>
                <w:color w:val="3F4040"/>
                <w:sz w:val="18"/>
              </w:rPr>
            </w:pPr>
            <w:r w:rsidRPr="00DA0261">
              <w:rPr>
                <w:color w:val="C00000"/>
                <w:sz w:val="18"/>
              </w:rPr>
              <w:t>PDI02</w:t>
            </w:r>
          </w:p>
        </w:tc>
        <w:tc>
          <w:tcPr>
            <w:tcW w:w="6517" w:type="dxa"/>
          </w:tcPr>
          <w:p w14:paraId="5BD9BC78" w14:textId="77777777" w:rsidR="009F6125" w:rsidRPr="00085314" w:rsidRDefault="009F6125" w:rsidP="00D738EB">
            <w:pPr>
              <w:pStyle w:val="TableParagraph"/>
              <w:spacing w:before="100"/>
              <w:ind w:left="110"/>
              <w:rPr>
                <w:color w:val="3F4040"/>
                <w:sz w:val="18"/>
              </w:rPr>
            </w:pPr>
            <w:r w:rsidRPr="00085314">
              <w:rPr>
                <w:color w:val="3F4040"/>
                <w:sz w:val="18"/>
              </w:rPr>
              <w:t>De entiteit maakt duidelijk onderscheid tussen de verwerking van</w:t>
            </w:r>
          </w:p>
          <w:p w14:paraId="4B201F42" w14:textId="77777777" w:rsidR="009F6125" w:rsidRPr="00085314" w:rsidRDefault="009F6125" w:rsidP="00D738EB">
            <w:pPr>
              <w:pStyle w:val="TableParagraph"/>
              <w:spacing w:before="2"/>
              <w:ind w:left="110"/>
              <w:rPr>
                <w:color w:val="3F4040"/>
                <w:sz w:val="18"/>
              </w:rPr>
            </w:pPr>
            <w:r w:rsidRPr="00085314">
              <w:rPr>
                <w:color w:val="3F4040"/>
                <w:sz w:val="18"/>
              </w:rPr>
              <w:t>(a) persoonsgegevens en (b) bijzondere categorieën van persoonsgegevens.</w:t>
            </w:r>
          </w:p>
        </w:tc>
        <w:tc>
          <w:tcPr>
            <w:tcW w:w="1760" w:type="dxa"/>
          </w:tcPr>
          <w:p w14:paraId="2A5C14C0" w14:textId="77777777" w:rsidR="009F6125" w:rsidRPr="00DA0261" w:rsidRDefault="009F6125" w:rsidP="00D738EB">
            <w:pPr>
              <w:pStyle w:val="TableParagraph"/>
              <w:ind w:left="0"/>
              <w:jc w:val="center"/>
              <w:rPr>
                <w:color w:val="3F4040"/>
                <w:sz w:val="18"/>
              </w:rPr>
            </w:pPr>
            <w:r w:rsidRPr="00DA0261">
              <w:rPr>
                <w:color w:val="3F4040"/>
                <w:sz w:val="18"/>
              </w:rPr>
              <w:t>VV, V</w:t>
            </w:r>
          </w:p>
        </w:tc>
      </w:tr>
      <w:tr w:rsidR="009F6125" w:rsidRPr="00085314" w14:paraId="7E71B7AD" w14:textId="77777777" w:rsidTr="00D738EB">
        <w:trPr>
          <w:trHeight w:val="1562"/>
        </w:trPr>
        <w:tc>
          <w:tcPr>
            <w:tcW w:w="818" w:type="dxa"/>
          </w:tcPr>
          <w:p w14:paraId="4AC484E3" w14:textId="77777777" w:rsidR="009F6125" w:rsidRPr="00085314" w:rsidRDefault="009F6125" w:rsidP="00D738EB">
            <w:pPr>
              <w:pStyle w:val="TableParagraph"/>
              <w:spacing w:before="97"/>
              <w:rPr>
                <w:color w:val="3F4040"/>
                <w:sz w:val="18"/>
              </w:rPr>
            </w:pPr>
            <w:r w:rsidRPr="00DA0261">
              <w:rPr>
                <w:color w:val="C00000"/>
                <w:sz w:val="18"/>
              </w:rPr>
              <w:t>PDI03</w:t>
            </w:r>
          </w:p>
        </w:tc>
        <w:tc>
          <w:tcPr>
            <w:tcW w:w="6517" w:type="dxa"/>
          </w:tcPr>
          <w:p w14:paraId="702ADD9E" w14:textId="3C413A7A" w:rsidR="009F6125" w:rsidRPr="00085314" w:rsidRDefault="009F6125" w:rsidP="00D738EB">
            <w:pPr>
              <w:pStyle w:val="TableParagraph"/>
              <w:spacing w:before="100"/>
              <w:ind w:left="110" w:right="193"/>
              <w:rPr>
                <w:color w:val="3F4040"/>
                <w:sz w:val="18"/>
              </w:rPr>
            </w:pPr>
            <w:r w:rsidRPr="00085314">
              <w:rPr>
                <w:color w:val="3F4040"/>
                <w:sz w:val="18"/>
              </w:rPr>
              <w:t xml:space="preserve">De entiteit </w:t>
            </w:r>
            <w:r w:rsidR="003338A9">
              <w:rPr>
                <w:color w:val="3F4040"/>
                <w:sz w:val="18"/>
              </w:rPr>
              <w:t xml:space="preserve">documenteert en beoordeelt </w:t>
            </w:r>
            <w:r w:rsidRPr="00085314">
              <w:rPr>
                <w:color w:val="3F4040"/>
                <w:sz w:val="18"/>
              </w:rPr>
              <w:t>de rechtmatigheid van de (geplande) verwerking</w:t>
            </w:r>
            <w:r w:rsidR="003338A9">
              <w:rPr>
                <w:color w:val="3F4040"/>
                <w:sz w:val="18"/>
              </w:rPr>
              <w:t>en</w:t>
            </w:r>
            <w:r w:rsidRPr="00085314">
              <w:rPr>
                <w:color w:val="3F4040"/>
                <w:sz w:val="18"/>
              </w:rPr>
              <w:t xml:space="preserve"> uitvoerig en </w:t>
            </w:r>
            <w:r w:rsidR="003338A9">
              <w:rPr>
                <w:color w:val="3F4040"/>
                <w:sz w:val="18"/>
              </w:rPr>
              <w:t xml:space="preserve">treft </w:t>
            </w:r>
            <w:r w:rsidRPr="00085314">
              <w:rPr>
                <w:color w:val="3F4040"/>
                <w:sz w:val="18"/>
              </w:rPr>
              <w:t>maatregelen om veilige verwerking volgens de geldende voorschriften te waarborgen.</w:t>
            </w:r>
          </w:p>
        </w:tc>
        <w:tc>
          <w:tcPr>
            <w:tcW w:w="1760" w:type="dxa"/>
          </w:tcPr>
          <w:p w14:paraId="3784D87B" w14:textId="77777777" w:rsidR="009F6125" w:rsidRPr="00DA0261" w:rsidRDefault="009F6125" w:rsidP="00D738EB">
            <w:pPr>
              <w:pStyle w:val="TableParagraph"/>
              <w:ind w:left="0"/>
              <w:jc w:val="center"/>
              <w:rPr>
                <w:color w:val="3F4040"/>
                <w:sz w:val="18"/>
              </w:rPr>
            </w:pPr>
            <w:r w:rsidRPr="00DA0261">
              <w:rPr>
                <w:color w:val="3F4040"/>
                <w:sz w:val="18"/>
              </w:rPr>
              <w:t>VV</w:t>
            </w:r>
          </w:p>
        </w:tc>
      </w:tr>
      <w:tr w:rsidR="009F6125" w:rsidRPr="00085314" w14:paraId="40D65F3B" w14:textId="77777777" w:rsidTr="00D738EB">
        <w:trPr>
          <w:trHeight w:val="1286"/>
        </w:trPr>
        <w:tc>
          <w:tcPr>
            <w:tcW w:w="818" w:type="dxa"/>
          </w:tcPr>
          <w:p w14:paraId="6BA0759C" w14:textId="77777777" w:rsidR="009F6125" w:rsidRPr="00085314" w:rsidRDefault="009F6125" w:rsidP="00D738EB">
            <w:pPr>
              <w:pStyle w:val="TableParagraph"/>
              <w:spacing w:before="97"/>
              <w:rPr>
                <w:color w:val="3F4040"/>
                <w:sz w:val="18"/>
              </w:rPr>
            </w:pPr>
            <w:r w:rsidRPr="00DA0261">
              <w:rPr>
                <w:color w:val="C00000"/>
                <w:sz w:val="18"/>
              </w:rPr>
              <w:t>PDI04</w:t>
            </w:r>
          </w:p>
        </w:tc>
        <w:tc>
          <w:tcPr>
            <w:tcW w:w="6517" w:type="dxa"/>
          </w:tcPr>
          <w:p w14:paraId="05CCD4FE" w14:textId="5FA262A0" w:rsidR="009F6125" w:rsidRDefault="009F6125" w:rsidP="00D738EB">
            <w:pPr>
              <w:pStyle w:val="TableParagraph"/>
              <w:spacing w:before="100"/>
              <w:ind w:left="110" w:right="174"/>
              <w:rPr>
                <w:color w:val="3F4040"/>
                <w:sz w:val="18"/>
              </w:rPr>
            </w:pPr>
            <w:r>
              <w:rPr>
                <w:color w:val="3F4040"/>
                <w:sz w:val="18"/>
              </w:rPr>
              <w:t xml:space="preserve">(a) </w:t>
            </w:r>
            <w:r w:rsidRPr="00085314">
              <w:rPr>
                <w:color w:val="3F4040"/>
                <w:sz w:val="18"/>
              </w:rPr>
              <w:t>De entiteit houdt een register bij van de verwerkingsactiviteiten met daarin de kenmerken van deze activiteiten (rechtsgrond, doel, categorieën van gegevens en betrokkenen, ontvangers</w:t>
            </w:r>
            <w:r>
              <w:rPr>
                <w:color w:val="3F4040"/>
                <w:sz w:val="18"/>
              </w:rPr>
              <w:t xml:space="preserve">, </w:t>
            </w:r>
            <w:r w:rsidR="0061293A">
              <w:rPr>
                <w:color w:val="3F4040"/>
                <w:sz w:val="18"/>
              </w:rPr>
              <w:t xml:space="preserve">doorgiften, </w:t>
            </w:r>
            <w:r w:rsidR="003338A9">
              <w:rPr>
                <w:color w:val="3F4040"/>
                <w:sz w:val="18"/>
              </w:rPr>
              <w:t xml:space="preserve">en waar mogelijk </w:t>
            </w:r>
            <w:r>
              <w:rPr>
                <w:color w:val="3F4040"/>
                <w:sz w:val="18"/>
              </w:rPr>
              <w:t>beveiligingsmaatregelen</w:t>
            </w:r>
            <w:r w:rsidRPr="00085314">
              <w:rPr>
                <w:color w:val="3F4040"/>
                <w:sz w:val="18"/>
              </w:rPr>
              <w:t>).</w:t>
            </w:r>
            <w:r w:rsidR="00CC770A">
              <w:rPr>
                <w:color w:val="3F4040"/>
                <w:sz w:val="18"/>
              </w:rPr>
              <w:t xml:space="preserve"> De juistheid en volledigheid van dit register wordt jaarlijks beoordeeld. </w:t>
            </w:r>
          </w:p>
          <w:p w14:paraId="1E13B65E" w14:textId="3184CB4B" w:rsidR="009F6125" w:rsidRPr="00085314" w:rsidRDefault="009F6125" w:rsidP="00D738EB">
            <w:pPr>
              <w:pStyle w:val="TableParagraph"/>
              <w:spacing w:before="100"/>
              <w:ind w:left="110" w:right="174"/>
              <w:rPr>
                <w:color w:val="3F4040"/>
                <w:sz w:val="18"/>
              </w:rPr>
            </w:pPr>
            <w:r>
              <w:rPr>
                <w:color w:val="3F4040"/>
                <w:sz w:val="18"/>
              </w:rPr>
              <w:t xml:space="preserve">(b) </w:t>
            </w:r>
            <w:r w:rsidRPr="00085314">
              <w:rPr>
                <w:color w:val="3F4040"/>
                <w:sz w:val="18"/>
              </w:rPr>
              <w:t xml:space="preserve">De entiteit houdt een register bij van de verwerkingsactiviteiten </w:t>
            </w:r>
            <w:r>
              <w:rPr>
                <w:color w:val="3F4040"/>
                <w:sz w:val="18"/>
              </w:rPr>
              <w:t xml:space="preserve">die voor elke </w:t>
            </w:r>
            <w:proofErr w:type="spellStart"/>
            <w:r>
              <w:rPr>
                <w:color w:val="3F4040"/>
                <w:sz w:val="18"/>
              </w:rPr>
              <w:t>ververkingsverantwoordelijke</w:t>
            </w:r>
            <w:proofErr w:type="spellEnd"/>
            <w:r>
              <w:rPr>
                <w:color w:val="3F4040"/>
                <w:sz w:val="18"/>
              </w:rPr>
              <w:t xml:space="preserve"> worden uitgevoerd met </w:t>
            </w:r>
            <w:r w:rsidRPr="00085314">
              <w:rPr>
                <w:color w:val="3F4040"/>
                <w:sz w:val="18"/>
              </w:rPr>
              <w:t>daarin de kenmerken van deze activiteiten (</w:t>
            </w:r>
            <w:r>
              <w:rPr>
                <w:color w:val="3F4040"/>
                <w:sz w:val="18"/>
              </w:rPr>
              <w:t>contactgegevens van verwerkingsverantwoordelijken, doorgiften, beveiligingsmaatregelen).</w:t>
            </w:r>
            <w:r w:rsidR="00CC770A">
              <w:rPr>
                <w:color w:val="3F4040"/>
                <w:sz w:val="18"/>
              </w:rPr>
              <w:t xml:space="preserve"> De juistheid en volledigheid van dit register wordt jaarlijks beoordeeld.</w:t>
            </w:r>
          </w:p>
        </w:tc>
        <w:tc>
          <w:tcPr>
            <w:tcW w:w="1760" w:type="dxa"/>
          </w:tcPr>
          <w:p w14:paraId="7548006C" w14:textId="77777777" w:rsidR="009F6125" w:rsidRPr="00DA0261" w:rsidRDefault="009F6125" w:rsidP="00D738EB">
            <w:pPr>
              <w:pStyle w:val="TableParagraph"/>
              <w:ind w:left="0"/>
              <w:jc w:val="center"/>
              <w:rPr>
                <w:color w:val="3F4040"/>
                <w:sz w:val="18"/>
              </w:rPr>
            </w:pPr>
            <w:r w:rsidRPr="00DA0261">
              <w:rPr>
                <w:color w:val="3F4040"/>
                <w:sz w:val="18"/>
              </w:rPr>
              <w:t>VV</w:t>
            </w:r>
          </w:p>
          <w:p w14:paraId="66452BFD" w14:textId="77777777" w:rsidR="009F6125" w:rsidRPr="00DA0261" w:rsidRDefault="009F6125" w:rsidP="00D738EB">
            <w:pPr>
              <w:pStyle w:val="TableParagraph"/>
              <w:ind w:left="0"/>
              <w:jc w:val="center"/>
              <w:rPr>
                <w:color w:val="3F4040"/>
                <w:sz w:val="18"/>
              </w:rPr>
            </w:pPr>
          </w:p>
          <w:p w14:paraId="06B57363" w14:textId="77777777" w:rsidR="009F6125" w:rsidRPr="00DA0261" w:rsidRDefault="009F6125" w:rsidP="00D738EB">
            <w:pPr>
              <w:pStyle w:val="TableParagraph"/>
              <w:ind w:left="0"/>
              <w:jc w:val="center"/>
              <w:rPr>
                <w:color w:val="3F4040"/>
                <w:sz w:val="18"/>
              </w:rPr>
            </w:pPr>
          </w:p>
          <w:p w14:paraId="7A1854B5" w14:textId="77777777" w:rsidR="009F6125" w:rsidRPr="00DA0261" w:rsidRDefault="009F6125" w:rsidP="00D738EB">
            <w:pPr>
              <w:pStyle w:val="TableParagraph"/>
              <w:ind w:left="0"/>
              <w:jc w:val="center"/>
              <w:rPr>
                <w:color w:val="3F4040"/>
                <w:sz w:val="18"/>
              </w:rPr>
            </w:pPr>
          </w:p>
          <w:p w14:paraId="1276A95B" w14:textId="77777777" w:rsidR="009F6125" w:rsidRPr="00DA0261" w:rsidRDefault="009F6125" w:rsidP="00D738EB">
            <w:pPr>
              <w:pStyle w:val="TableParagraph"/>
              <w:ind w:left="0"/>
              <w:jc w:val="center"/>
              <w:rPr>
                <w:color w:val="3F4040"/>
                <w:sz w:val="18"/>
              </w:rPr>
            </w:pPr>
          </w:p>
          <w:p w14:paraId="6D4BB670" w14:textId="77777777" w:rsidR="009F6125" w:rsidRPr="00DA0261" w:rsidRDefault="009F6125" w:rsidP="00D738EB">
            <w:pPr>
              <w:pStyle w:val="TableParagraph"/>
              <w:ind w:left="0"/>
              <w:jc w:val="center"/>
              <w:rPr>
                <w:color w:val="3F4040"/>
                <w:sz w:val="18"/>
              </w:rPr>
            </w:pPr>
          </w:p>
          <w:p w14:paraId="0CA2D13D" w14:textId="77777777" w:rsidR="009F6125" w:rsidRPr="00DA0261" w:rsidRDefault="009F6125" w:rsidP="00D738EB">
            <w:pPr>
              <w:pStyle w:val="TableParagraph"/>
              <w:ind w:left="0"/>
              <w:jc w:val="center"/>
              <w:rPr>
                <w:color w:val="3F4040"/>
                <w:sz w:val="18"/>
              </w:rPr>
            </w:pPr>
          </w:p>
          <w:p w14:paraId="5D41D006" w14:textId="77777777" w:rsidR="009F6125" w:rsidRPr="00DA0261" w:rsidRDefault="009F6125" w:rsidP="00D738EB">
            <w:pPr>
              <w:pStyle w:val="TableParagraph"/>
              <w:ind w:left="0"/>
              <w:jc w:val="center"/>
              <w:rPr>
                <w:color w:val="3F4040"/>
                <w:sz w:val="18"/>
              </w:rPr>
            </w:pPr>
            <w:r w:rsidRPr="00DA0261">
              <w:rPr>
                <w:color w:val="3F4040"/>
                <w:sz w:val="18"/>
              </w:rPr>
              <w:t>V</w:t>
            </w:r>
          </w:p>
        </w:tc>
      </w:tr>
      <w:tr w:rsidR="009F6125" w:rsidRPr="00085314" w14:paraId="5804C3A4" w14:textId="77777777" w:rsidTr="00D738EB">
        <w:trPr>
          <w:trHeight w:val="1468"/>
        </w:trPr>
        <w:tc>
          <w:tcPr>
            <w:tcW w:w="9095" w:type="dxa"/>
            <w:gridSpan w:val="3"/>
          </w:tcPr>
          <w:p w14:paraId="7B10273B" w14:textId="77777777" w:rsidR="009F6125" w:rsidRPr="00085314" w:rsidRDefault="009F6125" w:rsidP="00D738EB">
            <w:pPr>
              <w:pStyle w:val="TableParagraph"/>
              <w:spacing w:before="91"/>
              <w:rPr>
                <w:color w:val="3F4040"/>
                <w:sz w:val="18"/>
              </w:rPr>
            </w:pPr>
            <w:r w:rsidRPr="00085314">
              <w:rPr>
                <w:i/>
                <w:color w:val="3F4040"/>
                <w:sz w:val="19"/>
              </w:rPr>
              <w:t>Gerelateerde kernelementen van de AVG</w:t>
            </w:r>
            <w:r w:rsidRPr="00085314">
              <w:rPr>
                <w:color w:val="3F4040"/>
                <w:sz w:val="18"/>
              </w:rPr>
              <w:t>:</w:t>
            </w:r>
          </w:p>
          <w:p w14:paraId="35BE099B" w14:textId="77777777" w:rsidR="009F6125" w:rsidRPr="00085314" w:rsidRDefault="009F6125" w:rsidP="00D738EB">
            <w:pPr>
              <w:pStyle w:val="TableParagraph"/>
              <w:numPr>
                <w:ilvl w:val="0"/>
                <w:numId w:val="53"/>
              </w:numPr>
              <w:tabs>
                <w:tab w:val="left" w:pos="279"/>
              </w:tabs>
              <w:spacing w:before="115"/>
              <w:rPr>
                <w:color w:val="3F4040"/>
                <w:sz w:val="18"/>
              </w:rPr>
            </w:pPr>
            <w:r w:rsidRPr="00085314">
              <w:rPr>
                <w:color w:val="3F4040"/>
                <w:sz w:val="18"/>
              </w:rPr>
              <w:t>Register van de verwerkingsactiviteiten</w:t>
            </w:r>
          </w:p>
          <w:p w14:paraId="56834CDC" w14:textId="77777777" w:rsidR="009F6125" w:rsidRPr="00085314" w:rsidRDefault="009F6125" w:rsidP="00D738EB">
            <w:pPr>
              <w:pStyle w:val="TableParagraph"/>
              <w:numPr>
                <w:ilvl w:val="0"/>
                <w:numId w:val="53"/>
              </w:numPr>
              <w:tabs>
                <w:tab w:val="left" w:pos="279"/>
              </w:tabs>
              <w:spacing w:before="60"/>
              <w:rPr>
                <w:color w:val="3F4040"/>
                <w:sz w:val="18"/>
              </w:rPr>
            </w:pPr>
            <w:proofErr w:type="spellStart"/>
            <w:r w:rsidRPr="00085314">
              <w:rPr>
                <w:color w:val="3F4040"/>
                <w:sz w:val="18"/>
              </w:rPr>
              <w:t>Privacyprincipes</w:t>
            </w:r>
            <w:proofErr w:type="spellEnd"/>
          </w:p>
          <w:p w14:paraId="06286DB1" w14:textId="77777777" w:rsidR="009F6125" w:rsidRPr="00085314" w:rsidRDefault="009F6125" w:rsidP="00D738EB">
            <w:pPr>
              <w:pStyle w:val="TableParagraph"/>
              <w:numPr>
                <w:ilvl w:val="0"/>
                <w:numId w:val="53"/>
              </w:numPr>
              <w:tabs>
                <w:tab w:val="left" w:pos="279"/>
              </w:tabs>
              <w:spacing w:before="59"/>
              <w:rPr>
                <w:color w:val="3F4040"/>
                <w:sz w:val="18"/>
              </w:rPr>
            </w:pPr>
            <w:r w:rsidRPr="00085314">
              <w:rPr>
                <w:color w:val="3F4040"/>
                <w:sz w:val="18"/>
              </w:rPr>
              <w:t>Beveiliging van de verwerking</w:t>
            </w:r>
          </w:p>
        </w:tc>
      </w:tr>
    </w:tbl>
    <w:p w14:paraId="35EA25A9" w14:textId="16F379E8" w:rsidR="001F5564" w:rsidRDefault="001F5564">
      <w:r>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74"/>
        <w:gridCol w:w="6462"/>
        <w:gridCol w:w="1760"/>
      </w:tblGrid>
      <w:tr w:rsidR="00085314" w:rsidRPr="00085314" w14:paraId="5A2A6398" w14:textId="77777777">
        <w:trPr>
          <w:trHeight w:val="1744"/>
        </w:trPr>
        <w:tc>
          <w:tcPr>
            <w:tcW w:w="9096" w:type="dxa"/>
            <w:gridSpan w:val="3"/>
          </w:tcPr>
          <w:p w14:paraId="6509F85B" w14:textId="56BD4418" w:rsidR="00132A9E" w:rsidRPr="00085314" w:rsidRDefault="0011139F">
            <w:pPr>
              <w:pStyle w:val="TableParagraph"/>
              <w:spacing w:before="44"/>
              <w:rPr>
                <w:b/>
                <w:color w:val="3F4040"/>
                <w:sz w:val="20"/>
              </w:rPr>
            </w:pPr>
            <w:r w:rsidRPr="00085314">
              <w:rPr>
                <w:b/>
                <w:color w:val="3F4040"/>
                <w:sz w:val="20"/>
              </w:rPr>
              <w:t>Risicomanagement (RMA)</w:t>
            </w:r>
          </w:p>
          <w:p w14:paraId="4A89B830" w14:textId="77777777" w:rsidR="00132A9E" w:rsidRPr="00085314" w:rsidRDefault="00132A9E">
            <w:pPr>
              <w:pStyle w:val="TableParagraph"/>
              <w:spacing w:before="7"/>
              <w:ind w:left="0"/>
              <w:rPr>
                <w:rFonts w:ascii="Times New Roman"/>
                <w:color w:val="3F4040"/>
                <w:sz w:val="30"/>
              </w:rPr>
            </w:pPr>
          </w:p>
          <w:p w14:paraId="206BF051" w14:textId="77777777" w:rsidR="00132A9E" w:rsidRPr="00085314" w:rsidRDefault="0011139F">
            <w:pPr>
              <w:pStyle w:val="TableParagraph"/>
              <w:rPr>
                <w:i/>
                <w:color w:val="3F4040"/>
                <w:sz w:val="19"/>
              </w:rPr>
            </w:pPr>
            <w:r w:rsidRPr="00085314">
              <w:rPr>
                <w:i/>
                <w:color w:val="3F4040"/>
                <w:sz w:val="19"/>
              </w:rPr>
              <w:t>Beheersingsdoelstelling:</w:t>
            </w:r>
          </w:p>
          <w:p w14:paraId="67EF15F6" w14:textId="77777777" w:rsidR="00132A9E" w:rsidRPr="00085314" w:rsidRDefault="0011139F">
            <w:pPr>
              <w:pStyle w:val="TableParagraph"/>
              <w:spacing w:before="115"/>
              <w:rPr>
                <w:color w:val="3F4040"/>
                <w:sz w:val="18"/>
              </w:rPr>
            </w:pPr>
            <w:r w:rsidRPr="00085314">
              <w:rPr>
                <w:color w:val="3F4040"/>
                <w:sz w:val="18"/>
              </w:rPr>
              <w:t xml:space="preserve">De entiteit identificeert, beoordeelt en beperkt systematisch en periodiek de factoren die het behalen van de </w:t>
            </w:r>
            <w:proofErr w:type="spellStart"/>
            <w:r w:rsidRPr="00085314">
              <w:rPr>
                <w:color w:val="3F4040"/>
                <w:sz w:val="18"/>
              </w:rPr>
              <w:t>privacydoelstellingen</w:t>
            </w:r>
            <w:proofErr w:type="spellEnd"/>
            <w:r w:rsidRPr="00085314">
              <w:rPr>
                <w:color w:val="3F4040"/>
                <w:sz w:val="18"/>
              </w:rPr>
              <w:t xml:space="preserve"> in gevaar kunnen brengen.</w:t>
            </w:r>
          </w:p>
        </w:tc>
      </w:tr>
      <w:tr w:rsidR="00085314" w:rsidRPr="00085314" w14:paraId="368CCEDE" w14:textId="77777777">
        <w:trPr>
          <w:trHeight w:val="457"/>
        </w:trPr>
        <w:tc>
          <w:tcPr>
            <w:tcW w:w="9096" w:type="dxa"/>
            <w:gridSpan w:val="3"/>
          </w:tcPr>
          <w:p w14:paraId="273BA745" w14:textId="77777777" w:rsidR="00132A9E" w:rsidRPr="00085314" w:rsidRDefault="0011139F">
            <w:pPr>
              <w:pStyle w:val="TableParagraph"/>
              <w:spacing w:before="89"/>
              <w:rPr>
                <w:b/>
                <w:color w:val="3F4040"/>
                <w:sz w:val="18"/>
              </w:rPr>
            </w:pPr>
            <w:r w:rsidRPr="00085314">
              <w:rPr>
                <w:i/>
                <w:color w:val="3F4040"/>
                <w:sz w:val="19"/>
              </w:rPr>
              <w:t xml:space="preserve">Fase informatielevenscyclusmanagement: </w:t>
            </w:r>
            <w:r w:rsidRPr="00085314">
              <w:rPr>
                <w:b/>
                <w:color w:val="3F4040"/>
                <w:sz w:val="18"/>
              </w:rPr>
              <w:t>Management</w:t>
            </w:r>
          </w:p>
        </w:tc>
      </w:tr>
      <w:tr w:rsidR="00085314" w:rsidRPr="00085314" w14:paraId="551443D9" w14:textId="77777777">
        <w:trPr>
          <w:trHeight w:val="455"/>
        </w:trPr>
        <w:tc>
          <w:tcPr>
            <w:tcW w:w="7336" w:type="dxa"/>
            <w:gridSpan w:val="2"/>
          </w:tcPr>
          <w:p w14:paraId="52E8FB74"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760" w:type="dxa"/>
          </w:tcPr>
          <w:p w14:paraId="4F03850E" w14:textId="51CDB5A4" w:rsidR="00132A9E" w:rsidRPr="00085314" w:rsidRDefault="00132A9E">
            <w:pPr>
              <w:pStyle w:val="TableParagraph"/>
              <w:spacing w:before="86"/>
              <w:rPr>
                <w:i/>
                <w:color w:val="3F4040"/>
                <w:sz w:val="19"/>
              </w:rPr>
            </w:pPr>
          </w:p>
        </w:tc>
      </w:tr>
      <w:tr w:rsidR="00085314" w:rsidRPr="00085314" w14:paraId="62B346E4" w14:textId="77777777">
        <w:trPr>
          <w:trHeight w:val="733"/>
        </w:trPr>
        <w:tc>
          <w:tcPr>
            <w:tcW w:w="874" w:type="dxa"/>
          </w:tcPr>
          <w:p w14:paraId="057BCCE7" w14:textId="77777777" w:rsidR="00132A9E" w:rsidRPr="00085314" w:rsidRDefault="0011139F" w:rsidP="00DA0261">
            <w:pPr>
              <w:pStyle w:val="TableParagraph"/>
              <w:spacing w:before="97"/>
              <w:rPr>
                <w:color w:val="3F4040"/>
                <w:sz w:val="18"/>
              </w:rPr>
            </w:pPr>
            <w:r w:rsidRPr="00DA0261">
              <w:rPr>
                <w:color w:val="C00000"/>
                <w:sz w:val="18"/>
              </w:rPr>
              <w:t>RMA01</w:t>
            </w:r>
          </w:p>
        </w:tc>
        <w:tc>
          <w:tcPr>
            <w:tcW w:w="6462" w:type="dxa"/>
          </w:tcPr>
          <w:p w14:paraId="456AF7D1" w14:textId="29133B8A" w:rsidR="00F73832" w:rsidRDefault="0011139F">
            <w:pPr>
              <w:pStyle w:val="TableParagraph"/>
              <w:spacing w:before="97"/>
              <w:ind w:left="109" w:right="465"/>
              <w:rPr>
                <w:color w:val="3F4040"/>
                <w:sz w:val="18"/>
              </w:rPr>
            </w:pPr>
            <w:r w:rsidRPr="00085314">
              <w:rPr>
                <w:color w:val="3F4040"/>
                <w:sz w:val="18"/>
              </w:rPr>
              <w:t xml:space="preserve">Er is een </w:t>
            </w:r>
            <w:r w:rsidR="00B822F3">
              <w:rPr>
                <w:color w:val="3F4040"/>
                <w:sz w:val="18"/>
              </w:rPr>
              <w:t>proces</w:t>
            </w:r>
            <w:r w:rsidR="00B822F3" w:rsidRPr="00085314">
              <w:rPr>
                <w:color w:val="3F4040"/>
                <w:sz w:val="18"/>
              </w:rPr>
              <w:t xml:space="preserve"> </w:t>
            </w:r>
            <w:r w:rsidR="00425DBE" w:rsidRPr="00085314">
              <w:rPr>
                <w:color w:val="3F4040"/>
                <w:sz w:val="18"/>
              </w:rPr>
              <w:t>ingericht</w:t>
            </w:r>
            <w:r w:rsidRPr="00085314">
              <w:rPr>
                <w:color w:val="3F4040"/>
                <w:sz w:val="18"/>
              </w:rPr>
              <w:t xml:space="preserve"> om</w:t>
            </w:r>
            <w:r w:rsidR="00F73832">
              <w:rPr>
                <w:color w:val="3F4040"/>
                <w:sz w:val="18"/>
              </w:rPr>
              <w:t>:</w:t>
            </w:r>
          </w:p>
          <w:p w14:paraId="0AE6EB2A" w14:textId="341FF80E" w:rsidR="00132A9E" w:rsidRDefault="00AB3A64" w:rsidP="000D0162">
            <w:pPr>
              <w:pStyle w:val="TableParagraph"/>
              <w:numPr>
                <w:ilvl w:val="0"/>
                <w:numId w:val="65"/>
              </w:numPr>
              <w:spacing w:before="97"/>
              <w:ind w:right="465"/>
              <w:rPr>
                <w:color w:val="3F4040"/>
                <w:sz w:val="18"/>
              </w:rPr>
            </w:pPr>
            <w:r>
              <w:rPr>
                <w:color w:val="3F4040"/>
                <w:sz w:val="18"/>
              </w:rPr>
              <w:t xml:space="preserve">gebeurtenissen en </w:t>
            </w:r>
            <w:r w:rsidR="0011139F" w:rsidRPr="00085314">
              <w:rPr>
                <w:color w:val="3F4040"/>
                <w:sz w:val="18"/>
              </w:rPr>
              <w:t xml:space="preserve"> factoren te identificeren die het behalen van de </w:t>
            </w:r>
            <w:proofErr w:type="spellStart"/>
            <w:r w:rsidR="0011139F" w:rsidRPr="00085314">
              <w:rPr>
                <w:color w:val="3F4040"/>
                <w:sz w:val="18"/>
              </w:rPr>
              <w:t>privacydoelstellingen</w:t>
            </w:r>
            <w:proofErr w:type="spellEnd"/>
            <w:r w:rsidR="0011139F" w:rsidRPr="00085314">
              <w:rPr>
                <w:color w:val="3F4040"/>
                <w:sz w:val="18"/>
              </w:rPr>
              <w:t xml:space="preserve"> in gevaar brengen</w:t>
            </w:r>
            <w:r w:rsidR="00F73832">
              <w:rPr>
                <w:color w:val="3F4040"/>
                <w:sz w:val="18"/>
              </w:rPr>
              <w:t>;</w:t>
            </w:r>
          </w:p>
          <w:p w14:paraId="2FDACFFE" w14:textId="4FB5DE8B" w:rsidR="00F73832" w:rsidRDefault="00F73832" w:rsidP="000D0162">
            <w:pPr>
              <w:pStyle w:val="TableParagraph"/>
              <w:numPr>
                <w:ilvl w:val="0"/>
                <w:numId w:val="65"/>
              </w:numPr>
              <w:spacing w:before="97"/>
              <w:ind w:right="465"/>
              <w:rPr>
                <w:color w:val="3F4040"/>
                <w:sz w:val="18"/>
              </w:rPr>
            </w:pPr>
            <w:r w:rsidRPr="00085314">
              <w:rPr>
                <w:color w:val="3F4040"/>
                <w:sz w:val="18"/>
              </w:rPr>
              <w:t xml:space="preserve">de gevolgen van deze </w:t>
            </w:r>
            <w:r>
              <w:rPr>
                <w:color w:val="3F4040"/>
                <w:sz w:val="18"/>
              </w:rPr>
              <w:t xml:space="preserve">gebeurtenissen en </w:t>
            </w:r>
            <w:r w:rsidRPr="00085314">
              <w:rPr>
                <w:color w:val="3F4040"/>
                <w:sz w:val="18"/>
              </w:rPr>
              <w:t xml:space="preserve">factoren en </w:t>
            </w:r>
            <w:r>
              <w:rPr>
                <w:color w:val="3F4040"/>
                <w:sz w:val="18"/>
              </w:rPr>
              <w:t xml:space="preserve">de </w:t>
            </w:r>
            <w:r w:rsidRPr="00085314">
              <w:rPr>
                <w:color w:val="3F4040"/>
                <w:sz w:val="18"/>
              </w:rPr>
              <w:t>kans dat zij plaatsvinden te beoordelen, om vervolgens een passende risicorespons en beheersingsmaatregelen te formuleren.</w:t>
            </w:r>
          </w:p>
          <w:p w14:paraId="79707110" w14:textId="07EC2F80" w:rsidR="00F73832" w:rsidRPr="00085314" w:rsidRDefault="00F73832">
            <w:pPr>
              <w:pStyle w:val="TableParagraph"/>
              <w:spacing w:before="97"/>
              <w:ind w:left="109" w:right="465"/>
              <w:rPr>
                <w:color w:val="3F4040"/>
                <w:sz w:val="18"/>
              </w:rPr>
            </w:pPr>
          </w:p>
        </w:tc>
        <w:tc>
          <w:tcPr>
            <w:tcW w:w="1760" w:type="dxa"/>
          </w:tcPr>
          <w:p w14:paraId="69AE6706" w14:textId="00A9FE25" w:rsidR="00132A9E" w:rsidRPr="00DA0261" w:rsidRDefault="00B94E20" w:rsidP="00DA0261">
            <w:pPr>
              <w:pStyle w:val="TableParagraph"/>
              <w:ind w:left="0"/>
              <w:jc w:val="center"/>
              <w:rPr>
                <w:color w:val="3F4040"/>
                <w:sz w:val="18"/>
              </w:rPr>
            </w:pPr>
            <w:r w:rsidRPr="00DA0261">
              <w:rPr>
                <w:color w:val="3F4040"/>
                <w:sz w:val="18"/>
              </w:rPr>
              <w:t>VV, V</w:t>
            </w:r>
          </w:p>
        </w:tc>
      </w:tr>
      <w:tr w:rsidR="00085314" w:rsidRPr="00085314" w14:paraId="47C2660C" w14:textId="77777777" w:rsidTr="00DA0261">
        <w:trPr>
          <w:trHeight w:val="611"/>
        </w:trPr>
        <w:tc>
          <w:tcPr>
            <w:tcW w:w="874" w:type="dxa"/>
          </w:tcPr>
          <w:p w14:paraId="12B38062" w14:textId="77777777" w:rsidR="00132A9E" w:rsidRPr="00DA0261" w:rsidRDefault="0011139F" w:rsidP="00DA0261">
            <w:pPr>
              <w:pStyle w:val="TableParagraph"/>
              <w:spacing w:before="97"/>
              <w:rPr>
                <w:strike/>
                <w:color w:val="3F4040"/>
                <w:sz w:val="18"/>
              </w:rPr>
            </w:pPr>
            <w:r w:rsidRPr="00DA0261">
              <w:rPr>
                <w:strike/>
                <w:color w:val="C00000"/>
                <w:sz w:val="18"/>
              </w:rPr>
              <w:t>RMA02</w:t>
            </w:r>
          </w:p>
        </w:tc>
        <w:tc>
          <w:tcPr>
            <w:tcW w:w="6462" w:type="dxa"/>
          </w:tcPr>
          <w:p w14:paraId="0B50E421" w14:textId="74B86891" w:rsidR="00132A9E" w:rsidRPr="00DA0261" w:rsidRDefault="00F73832">
            <w:pPr>
              <w:pStyle w:val="TableParagraph"/>
              <w:spacing w:before="97"/>
              <w:ind w:left="109" w:right="125"/>
              <w:rPr>
                <w:i/>
                <w:iCs/>
                <w:color w:val="3F4040"/>
                <w:sz w:val="18"/>
              </w:rPr>
            </w:pPr>
            <w:r w:rsidRPr="00DA0261">
              <w:rPr>
                <w:i/>
                <w:iCs/>
                <w:color w:val="3F4040"/>
                <w:sz w:val="18"/>
              </w:rPr>
              <w:t>Samengevoegd met RMA01</w:t>
            </w:r>
            <w:r w:rsidR="000F0616">
              <w:rPr>
                <w:i/>
                <w:iCs/>
                <w:color w:val="3F4040"/>
                <w:sz w:val="18"/>
              </w:rPr>
              <w:t xml:space="preserve"> (sinds v2.0)</w:t>
            </w:r>
            <w:r w:rsidRPr="00DA0261">
              <w:rPr>
                <w:i/>
                <w:iCs/>
                <w:color w:val="3F4040"/>
                <w:sz w:val="18"/>
              </w:rPr>
              <w:t>.</w:t>
            </w:r>
          </w:p>
        </w:tc>
        <w:tc>
          <w:tcPr>
            <w:tcW w:w="1760" w:type="dxa"/>
          </w:tcPr>
          <w:p w14:paraId="394C8621" w14:textId="14DBF5E6" w:rsidR="00132A9E" w:rsidRPr="00085314" w:rsidRDefault="00132A9E" w:rsidP="00DA0261">
            <w:pPr>
              <w:pStyle w:val="TableParagraph"/>
              <w:ind w:left="0"/>
              <w:jc w:val="center"/>
              <w:rPr>
                <w:rFonts w:ascii="Times New Roman"/>
                <w:color w:val="3F4040"/>
                <w:sz w:val="18"/>
              </w:rPr>
            </w:pPr>
          </w:p>
        </w:tc>
      </w:tr>
      <w:tr w:rsidR="00085314" w:rsidRPr="00085314" w14:paraId="23BFF75D" w14:textId="77777777">
        <w:trPr>
          <w:trHeight w:val="1010"/>
        </w:trPr>
        <w:tc>
          <w:tcPr>
            <w:tcW w:w="874" w:type="dxa"/>
          </w:tcPr>
          <w:p w14:paraId="07D1ADD5" w14:textId="77777777" w:rsidR="00132A9E" w:rsidRPr="00DA0261" w:rsidRDefault="0011139F" w:rsidP="00DA0261">
            <w:pPr>
              <w:pStyle w:val="TableParagraph"/>
              <w:spacing w:before="97"/>
              <w:rPr>
                <w:color w:val="C00000"/>
                <w:sz w:val="18"/>
              </w:rPr>
            </w:pPr>
            <w:r w:rsidRPr="00DA0261">
              <w:rPr>
                <w:color w:val="C00000"/>
                <w:sz w:val="18"/>
              </w:rPr>
              <w:t>RMA03</w:t>
            </w:r>
          </w:p>
        </w:tc>
        <w:tc>
          <w:tcPr>
            <w:tcW w:w="6462" w:type="dxa"/>
          </w:tcPr>
          <w:p w14:paraId="12068532" w14:textId="77777777" w:rsidR="00132A9E" w:rsidRPr="00085314" w:rsidRDefault="0011139F">
            <w:pPr>
              <w:pStyle w:val="TableParagraph"/>
              <w:spacing w:before="97"/>
              <w:ind w:left="109" w:right="270"/>
              <w:rPr>
                <w:color w:val="3F4040"/>
                <w:sz w:val="18"/>
              </w:rPr>
            </w:pPr>
            <w:r w:rsidRPr="00085314">
              <w:rPr>
                <w:color w:val="3F4040"/>
                <w:sz w:val="18"/>
              </w:rPr>
              <w:t xml:space="preserve">Wanneer nieuwe of gewijzigde </w:t>
            </w:r>
            <w:proofErr w:type="spellStart"/>
            <w:r w:rsidRPr="00085314">
              <w:rPr>
                <w:color w:val="3F4040"/>
                <w:sz w:val="18"/>
              </w:rPr>
              <w:t>privacyrisico's</w:t>
            </w:r>
            <w:proofErr w:type="spellEnd"/>
            <w:r w:rsidRPr="00085314">
              <w:rPr>
                <w:color w:val="3F4040"/>
                <w:sz w:val="18"/>
              </w:rPr>
              <w:t xml:space="preserve"> worden gesignaleerd, worden de </w:t>
            </w:r>
            <w:proofErr w:type="spellStart"/>
            <w:r w:rsidRPr="00085314">
              <w:rPr>
                <w:color w:val="3F4040"/>
                <w:sz w:val="18"/>
              </w:rPr>
              <w:t>privacyrisicobeoordeling</w:t>
            </w:r>
            <w:proofErr w:type="spellEnd"/>
            <w:r w:rsidRPr="00085314">
              <w:rPr>
                <w:color w:val="3F4040"/>
                <w:sz w:val="18"/>
              </w:rPr>
              <w:t xml:space="preserve"> en de risicobeheerstrategieën herzien en zo nodig bijgewerkt.</w:t>
            </w:r>
          </w:p>
        </w:tc>
        <w:tc>
          <w:tcPr>
            <w:tcW w:w="1760" w:type="dxa"/>
          </w:tcPr>
          <w:p w14:paraId="1F308736" w14:textId="5B79CE12" w:rsidR="00132A9E" w:rsidRPr="00085314" w:rsidRDefault="00B94E20" w:rsidP="00DA0261">
            <w:pPr>
              <w:pStyle w:val="TableParagraph"/>
              <w:ind w:left="0"/>
              <w:jc w:val="center"/>
              <w:rPr>
                <w:rFonts w:ascii="Times New Roman"/>
                <w:color w:val="3F4040"/>
                <w:sz w:val="18"/>
              </w:rPr>
            </w:pPr>
            <w:r w:rsidRPr="00125FE9">
              <w:rPr>
                <w:color w:val="3F4040"/>
                <w:sz w:val="18"/>
              </w:rPr>
              <w:t>VV, V</w:t>
            </w:r>
          </w:p>
        </w:tc>
      </w:tr>
      <w:tr w:rsidR="00085314" w:rsidRPr="00085314" w14:paraId="0D0B4821" w14:textId="77777777">
        <w:trPr>
          <w:trHeight w:val="455"/>
        </w:trPr>
        <w:tc>
          <w:tcPr>
            <w:tcW w:w="874" w:type="dxa"/>
          </w:tcPr>
          <w:p w14:paraId="16816EF9" w14:textId="77777777" w:rsidR="00132A9E" w:rsidRPr="00DA0261" w:rsidRDefault="0011139F">
            <w:pPr>
              <w:pStyle w:val="TableParagraph"/>
              <w:spacing w:before="97"/>
              <w:ind w:left="80" w:right="119"/>
              <w:jc w:val="center"/>
              <w:rPr>
                <w:color w:val="C00000"/>
                <w:sz w:val="18"/>
              </w:rPr>
            </w:pPr>
            <w:r w:rsidRPr="00DA0261">
              <w:rPr>
                <w:color w:val="C00000"/>
                <w:sz w:val="18"/>
              </w:rPr>
              <w:t>RMA04</w:t>
            </w:r>
          </w:p>
        </w:tc>
        <w:tc>
          <w:tcPr>
            <w:tcW w:w="6462" w:type="dxa"/>
          </w:tcPr>
          <w:p w14:paraId="7E8B052B" w14:textId="0D832C95" w:rsidR="00132A9E" w:rsidRPr="00085314" w:rsidRDefault="00B76D65">
            <w:pPr>
              <w:pStyle w:val="TableParagraph"/>
              <w:spacing w:before="97"/>
              <w:ind w:left="109"/>
              <w:rPr>
                <w:color w:val="3F4040"/>
                <w:sz w:val="18"/>
              </w:rPr>
            </w:pPr>
            <w:r>
              <w:rPr>
                <w:color w:val="3F4040"/>
                <w:sz w:val="18"/>
              </w:rPr>
              <w:t xml:space="preserve">Het management heeft acceptatiecriteria </w:t>
            </w:r>
            <w:r w:rsidR="0011139F" w:rsidRPr="00085314">
              <w:rPr>
                <w:color w:val="3F4040"/>
                <w:sz w:val="18"/>
              </w:rPr>
              <w:t xml:space="preserve">voor </w:t>
            </w:r>
            <w:proofErr w:type="spellStart"/>
            <w:r w:rsidR="0011139F" w:rsidRPr="00085314">
              <w:rPr>
                <w:color w:val="3F4040"/>
                <w:sz w:val="18"/>
              </w:rPr>
              <w:t>privacyrisico</w:t>
            </w:r>
            <w:r>
              <w:rPr>
                <w:color w:val="3F4040"/>
                <w:sz w:val="18"/>
              </w:rPr>
              <w:t>’s</w:t>
            </w:r>
            <w:proofErr w:type="spellEnd"/>
            <w:r>
              <w:rPr>
                <w:color w:val="3F4040"/>
                <w:sz w:val="18"/>
              </w:rPr>
              <w:t xml:space="preserve"> </w:t>
            </w:r>
            <w:r w:rsidR="00D414E4" w:rsidRPr="00085314">
              <w:rPr>
                <w:color w:val="3F4040"/>
                <w:sz w:val="18"/>
              </w:rPr>
              <w:t>vastgesteld</w:t>
            </w:r>
            <w:r w:rsidR="00822058">
              <w:rPr>
                <w:color w:val="3F4040"/>
                <w:sz w:val="18"/>
              </w:rPr>
              <w:t>, goedgekeurd,</w:t>
            </w:r>
            <w:r w:rsidR="0011139F" w:rsidRPr="00085314">
              <w:rPr>
                <w:color w:val="3F4040"/>
                <w:sz w:val="18"/>
              </w:rPr>
              <w:t xml:space="preserve"> gedocumenteerd en </w:t>
            </w:r>
            <w:r>
              <w:rPr>
                <w:color w:val="3F4040"/>
                <w:sz w:val="18"/>
              </w:rPr>
              <w:t>past deze toe</w:t>
            </w:r>
            <w:r w:rsidR="0011139F" w:rsidRPr="00085314">
              <w:rPr>
                <w:color w:val="3F4040"/>
                <w:sz w:val="18"/>
              </w:rPr>
              <w:t>.</w:t>
            </w:r>
          </w:p>
        </w:tc>
        <w:tc>
          <w:tcPr>
            <w:tcW w:w="1760" w:type="dxa"/>
          </w:tcPr>
          <w:p w14:paraId="36524419" w14:textId="6AE37170" w:rsidR="00132A9E" w:rsidRPr="00085314" w:rsidRDefault="00B94E20" w:rsidP="00DA0261">
            <w:pPr>
              <w:pStyle w:val="TableParagraph"/>
              <w:ind w:left="0"/>
              <w:jc w:val="center"/>
              <w:rPr>
                <w:rFonts w:ascii="Times New Roman"/>
                <w:color w:val="3F4040"/>
                <w:sz w:val="18"/>
              </w:rPr>
            </w:pPr>
            <w:r w:rsidRPr="00125FE9">
              <w:rPr>
                <w:color w:val="3F4040"/>
                <w:sz w:val="18"/>
              </w:rPr>
              <w:t>VV, V</w:t>
            </w:r>
          </w:p>
        </w:tc>
      </w:tr>
      <w:tr w:rsidR="00085314" w:rsidRPr="00085314" w14:paraId="5DCB37C1" w14:textId="77777777">
        <w:trPr>
          <w:trHeight w:val="1010"/>
        </w:trPr>
        <w:tc>
          <w:tcPr>
            <w:tcW w:w="874" w:type="dxa"/>
          </w:tcPr>
          <w:p w14:paraId="04DAD3B0" w14:textId="77777777" w:rsidR="00132A9E" w:rsidRPr="00DA0261" w:rsidRDefault="0011139F">
            <w:pPr>
              <w:pStyle w:val="TableParagraph"/>
              <w:spacing w:before="97"/>
              <w:ind w:left="82" w:right="117"/>
              <w:jc w:val="center"/>
              <w:rPr>
                <w:color w:val="C00000"/>
                <w:sz w:val="18"/>
              </w:rPr>
            </w:pPr>
            <w:r w:rsidRPr="00DA0261">
              <w:rPr>
                <w:color w:val="C00000"/>
                <w:sz w:val="18"/>
              </w:rPr>
              <w:t>RMA05</w:t>
            </w:r>
          </w:p>
        </w:tc>
        <w:tc>
          <w:tcPr>
            <w:tcW w:w="6462" w:type="dxa"/>
          </w:tcPr>
          <w:p w14:paraId="59F7B52B" w14:textId="740A6454" w:rsidR="00132A9E" w:rsidRPr="00085314" w:rsidRDefault="0011139F">
            <w:pPr>
              <w:pStyle w:val="TableParagraph"/>
              <w:spacing w:before="97"/>
              <w:ind w:left="109" w:right="617"/>
              <w:jc w:val="both"/>
              <w:rPr>
                <w:color w:val="3F4040"/>
                <w:sz w:val="18"/>
              </w:rPr>
            </w:pPr>
            <w:r w:rsidRPr="00085314">
              <w:rPr>
                <w:color w:val="3F4040"/>
                <w:sz w:val="18"/>
              </w:rPr>
              <w:t xml:space="preserve">De entiteit </w:t>
            </w:r>
            <w:r w:rsidR="00A4234E">
              <w:rPr>
                <w:color w:val="3F4040"/>
                <w:sz w:val="18"/>
              </w:rPr>
              <w:t xml:space="preserve">implementeert de </w:t>
            </w:r>
            <w:r w:rsidRPr="00085314">
              <w:rPr>
                <w:color w:val="3F4040"/>
                <w:sz w:val="18"/>
              </w:rPr>
              <w:t xml:space="preserve">beheersingsmaatregelen </w:t>
            </w:r>
            <w:r w:rsidR="00A4234E">
              <w:rPr>
                <w:color w:val="3F4040"/>
                <w:sz w:val="18"/>
              </w:rPr>
              <w:t xml:space="preserve">zoals bedoeld in RMA01(b) en beoordeelt de effectiviteit van hun implementatie. </w:t>
            </w:r>
          </w:p>
        </w:tc>
        <w:tc>
          <w:tcPr>
            <w:tcW w:w="1760" w:type="dxa"/>
          </w:tcPr>
          <w:p w14:paraId="0EEE0F3C" w14:textId="3283BAEB" w:rsidR="00132A9E" w:rsidRPr="00085314" w:rsidRDefault="00B94E20" w:rsidP="00DA0261">
            <w:pPr>
              <w:pStyle w:val="TableParagraph"/>
              <w:ind w:left="0"/>
              <w:jc w:val="center"/>
              <w:rPr>
                <w:rFonts w:ascii="Times New Roman"/>
                <w:color w:val="3F4040"/>
                <w:sz w:val="18"/>
              </w:rPr>
            </w:pPr>
            <w:r w:rsidRPr="00125FE9">
              <w:rPr>
                <w:color w:val="3F4040"/>
                <w:sz w:val="18"/>
              </w:rPr>
              <w:t>VV, V</w:t>
            </w:r>
          </w:p>
        </w:tc>
      </w:tr>
      <w:tr w:rsidR="00085314" w:rsidRPr="00085314" w14:paraId="65DFD1C8" w14:textId="77777777">
        <w:trPr>
          <w:trHeight w:val="1130"/>
        </w:trPr>
        <w:tc>
          <w:tcPr>
            <w:tcW w:w="9096" w:type="dxa"/>
            <w:gridSpan w:val="3"/>
          </w:tcPr>
          <w:p w14:paraId="5826C17A" w14:textId="77777777" w:rsidR="00132A9E" w:rsidRPr="00085314" w:rsidRDefault="0011139F">
            <w:pPr>
              <w:pStyle w:val="TableParagraph"/>
              <w:spacing w:before="86"/>
              <w:rPr>
                <w:i/>
                <w:color w:val="3F4040"/>
                <w:sz w:val="19"/>
              </w:rPr>
            </w:pPr>
            <w:r w:rsidRPr="00085314">
              <w:rPr>
                <w:i/>
                <w:color w:val="3F4040"/>
                <w:sz w:val="19"/>
              </w:rPr>
              <w:t>Gerelateerde kernelementen van de AVG:</w:t>
            </w:r>
          </w:p>
          <w:p w14:paraId="61D94168" w14:textId="77777777" w:rsidR="00132A9E" w:rsidRPr="00085314" w:rsidRDefault="0011139F" w:rsidP="000D0162">
            <w:pPr>
              <w:pStyle w:val="TableParagraph"/>
              <w:numPr>
                <w:ilvl w:val="0"/>
                <w:numId w:val="52"/>
              </w:numPr>
              <w:tabs>
                <w:tab w:val="left" w:pos="279"/>
              </w:tabs>
              <w:spacing w:before="115"/>
              <w:rPr>
                <w:color w:val="3F4040"/>
                <w:sz w:val="18"/>
              </w:rPr>
            </w:pPr>
            <w:proofErr w:type="spellStart"/>
            <w:r w:rsidRPr="00085314">
              <w:rPr>
                <w:color w:val="3F4040"/>
                <w:sz w:val="18"/>
              </w:rPr>
              <w:t>Gegevensbeschermingseffectbeoordeling</w:t>
            </w:r>
            <w:proofErr w:type="spellEnd"/>
          </w:p>
          <w:p w14:paraId="66AF15AF" w14:textId="77777777" w:rsidR="00132A9E" w:rsidRPr="00085314" w:rsidRDefault="0011139F" w:rsidP="000D0162">
            <w:pPr>
              <w:pStyle w:val="TableParagraph"/>
              <w:numPr>
                <w:ilvl w:val="0"/>
                <w:numId w:val="52"/>
              </w:numPr>
              <w:tabs>
                <w:tab w:val="left" w:pos="279"/>
              </w:tabs>
              <w:spacing w:before="62"/>
              <w:rPr>
                <w:color w:val="3F4040"/>
                <w:sz w:val="18"/>
              </w:rPr>
            </w:pPr>
            <w:r w:rsidRPr="00085314">
              <w:rPr>
                <w:color w:val="3F4040"/>
                <w:sz w:val="18"/>
              </w:rPr>
              <w:t>Gegevensbescherming door ontwerp / door standaardinstellingen</w:t>
            </w:r>
          </w:p>
        </w:tc>
      </w:tr>
    </w:tbl>
    <w:p w14:paraId="2628F209" w14:textId="77777777" w:rsidR="001F5564" w:rsidRDefault="001F5564">
      <w:r>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0C1A0326" w14:textId="77777777">
        <w:trPr>
          <w:trHeight w:val="1835"/>
        </w:trPr>
        <w:tc>
          <w:tcPr>
            <w:tcW w:w="9095" w:type="dxa"/>
            <w:gridSpan w:val="3"/>
          </w:tcPr>
          <w:p w14:paraId="03939B3F" w14:textId="32E8C49A" w:rsidR="00132A9E" w:rsidRPr="00DA0261" w:rsidRDefault="00B639D3">
            <w:pPr>
              <w:pStyle w:val="TableParagraph"/>
              <w:spacing w:before="44"/>
              <w:rPr>
                <w:b/>
                <w:color w:val="3F4040"/>
                <w:sz w:val="20"/>
                <w:lang w:val="en-US"/>
              </w:rPr>
            </w:pPr>
            <w:r w:rsidRPr="00DA0261">
              <w:rPr>
                <w:b/>
                <w:color w:val="3F4040"/>
                <w:sz w:val="20"/>
                <w:lang w:val="en-US"/>
              </w:rPr>
              <w:t>Data protection impact assessments</w:t>
            </w:r>
            <w:r w:rsidR="0011139F" w:rsidRPr="00DA0261">
              <w:rPr>
                <w:b/>
                <w:color w:val="3F4040"/>
                <w:sz w:val="20"/>
                <w:lang w:val="en-US"/>
              </w:rPr>
              <w:t xml:space="preserve"> (PIA)</w:t>
            </w:r>
          </w:p>
          <w:p w14:paraId="50B76127" w14:textId="77777777" w:rsidR="00132A9E" w:rsidRPr="00DA0261" w:rsidRDefault="00132A9E">
            <w:pPr>
              <w:pStyle w:val="TableParagraph"/>
              <w:spacing w:before="4"/>
              <w:ind w:left="0"/>
              <w:rPr>
                <w:rFonts w:ascii="Times New Roman"/>
                <w:color w:val="3F4040"/>
                <w:sz w:val="38"/>
                <w:lang w:val="en-US"/>
              </w:rPr>
            </w:pPr>
          </w:p>
          <w:p w14:paraId="261707E3" w14:textId="77777777" w:rsidR="00132A9E" w:rsidRPr="00085314" w:rsidRDefault="0011139F">
            <w:pPr>
              <w:pStyle w:val="TableParagraph"/>
              <w:rPr>
                <w:i/>
                <w:color w:val="3F4040"/>
                <w:sz w:val="19"/>
              </w:rPr>
            </w:pPr>
            <w:r w:rsidRPr="00085314">
              <w:rPr>
                <w:i/>
                <w:color w:val="3F4040"/>
                <w:sz w:val="19"/>
              </w:rPr>
              <w:t>Beheersingsdoelstelling:</w:t>
            </w:r>
          </w:p>
          <w:p w14:paraId="5C964676" w14:textId="4DB7D8BC" w:rsidR="00132A9E" w:rsidRPr="00085314" w:rsidRDefault="0011139F">
            <w:pPr>
              <w:pStyle w:val="TableParagraph"/>
              <w:spacing w:before="115"/>
              <w:ind w:right="384"/>
              <w:rPr>
                <w:color w:val="3F4040"/>
                <w:sz w:val="18"/>
              </w:rPr>
            </w:pPr>
            <w:r w:rsidRPr="00085314">
              <w:rPr>
                <w:color w:val="3F4040"/>
                <w:sz w:val="18"/>
              </w:rPr>
              <w:t>De privacy-gerelateerde effecten van nieuwe producten en diensten</w:t>
            </w:r>
            <w:r w:rsidR="005920BB">
              <w:rPr>
                <w:color w:val="3F4040"/>
                <w:sz w:val="18"/>
              </w:rPr>
              <w:t>, of van wijzigingen op bestaande producten en diensten</w:t>
            </w:r>
            <w:r w:rsidRPr="00085314">
              <w:rPr>
                <w:color w:val="3F4040"/>
                <w:sz w:val="18"/>
              </w:rPr>
              <w:t xml:space="preserve"> worden op systematische wijze geïdentificeerd, beoordeeld en </w:t>
            </w:r>
            <w:r w:rsidR="0007109D">
              <w:rPr>
                <w:color w:val="3F4040"/>
                <w:sz w:val="18"/>
              </w:rPr>
              <w:t>aangepakt</w:t>
            </w:r>
            <w:r w:rsidRPr="00085314">
              <w:rPr>
                <w:color w:val="3F4040"/>
                <w:sz w:val="18"/>
              </w:rPr>
              <w:t>.</w:t>
            </w:r>
          </w:p>
        </w:tc>
      </w:tr>
      <w:tr w:rsidR="00085314" w:rsidRPr="00085314" w14:paraId="1D0E8BD7" w14:textId="77777777">
        <w:trPr>
          <w:trHeight w:val="455"/>
        </w:trPr>
        <w:tc>
          <w:tcPr>
            <w:tcW w:w="9095" w:type="dxa"/>
            <w:gridSpan w:val="3"/>
          </w:tcPr>
          <w:p w14:paraId="5CF779F5"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Management</w:t>
            </w:r>
          </w:p>
        </w:tc>
      </w:tr>
      <w:tr w:rsidR="00085314" w:rsidRPr="00085314" w14:paraId="38E7A90A" w14:textId="77777777">
        <w:trPr>
          <w:trHeight w:val="455"/>
        </w:trPr>
        <w:tc>
          <w:tcPr>
            <w:tcW w:w="7335" w:type="dxa"/>
            <w:gridSpan w:val="2"/>
          </w:tcPr>
          <w:p w14:paraId="521776CB"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760" w:type="dxa"/>
          </w:tcPr>
          <w:p w14:paraId="693532B8" w14:textId="77777777" w:rsidR="00132A9E" w:rsidRPr="00085314" w:rsidRDefault="0011139F">
            <w:pPr>
              <w:pStyle w:val="TableParagraph"/>
              <w:spacing w:before="86"/>
              <w:ind w:left="108"/>
              <w:rPr>
                <w:i/>
                <w:color w:val="3F4040"/>
                <w:sz w:val="19"/>
              </w:rPr>
            </w:pPr>
            <w:r w:rsidRPr="00085314">
              <w:rPr>
                <w:i/>
                <w:color w:val="3F4040"/>
                <w:sz w:val="19"/>
              </w:rPr>
              <w:t>Bevindingen/</w:t>
            </w:r>
            <w:r w:rsidR="00760990" w:rsidRPr="00085314">
              <w:rPr>
                <w:i/>
                <w:color w:val="3F4040"/>
                <w:sz w:val="19"/>
              </w:rPr>
              <w:br/>
            </w:r>
            <w:r w:rsidRPr="00085314">
              <w:rPr>
                <w:i/>
                <w:color w:val="3F4040"/>
                <w:sz w:val="19"/>
              </w:rPr>
              <w:t>toetsing:</w:t>
            </w:r>
          </w:p>
        </w:tc>
      </w:tr>
      <w:tr w:rsidR="00085314" w:rsidRPr="00085314" w14:paraId="3054D9F9" w14:textId="77777777">
        <w:trPr>
          <w:trHeight w:val="1009"/>
        </w:trPr>
        <w:tc>
          <w:tcPr>
            <w:tcW w:w="818" w:type="dxa"/>
          </w:tcPr>
          <w:p w14:paraId="2A4CC990" w14:textId="77777777" w:rsidR="00132A9E" w:rsidRPr="00DA0261" w:rsidRDefault="0011139F">
            <w:pPr>
              <w:pStyle w:val="TableParagraph"/>
              <w:spacing w:before="100"/>
              <w:rPr>
                <w:color w:val="C00000"/>
                <w:sz w:val="18"/>
              </w:rPr>
            </w:pPr>
            <w:r w:rsidRPr="00DA0261">
              <w:rPr>
                <w:color w:val="C00000"/>
                <w:sz w:val="18"/>
              </w:rPr>
              <w:t>PIA01</w:t>
            </w:r>
          </w:p>
        </w:tc>
        <w:tc>
          <w:tcPr>
            <w:tcW w:w="6517" w:type="dxa"/>
          </w:tcPr>
          <w:p w14:paraId="5EDD667D" w14:textId="1A86984E" w:rsidR="00132A9E" w:rsidRPr="00085314" w:rsidRDefault="0011139F">
            <w:pPr>
              <w:pStyle w:val="TableParagraph"/>
              <w:spacing w:before="100"/>
              <w:ind w:left="110" w:right="221"/>
              <w:rPr>
                <w:color w:val="3F4040"/>
                <w:sz w:val="18"/>
              </w:rPr>
            </w:pPr>
            <w:r w:rsidRPr="00085314">
              <w:rPr>
                <w:color w:val="3F4040"/>
                <w:sz w:val="18"/>
              </w:rPr>
              <w:t>De entiteit beoordeelt aan de hand van een gedocumenteerd proces de effecten op privacybescherming van nieuwe of sterk gewijzigde processen, producten en diensten</w:t>
            </w:r>
            <w:r w:rsidR="00F73832">
              <w:rPr>
                <w:color w:val="3F4040"/>
                <w:sz w:val="18"/>
              </w:rPr>
              <w:t xml:space="preserve"> (DPIA</w:t>
            </w:r>
            <w:r w:rsidR="0096498E">
              <w:rPr>
                <w:color w:val="3F4040"/>
                <w:sz w:val="18"/>
              </w:rPr>
              <w:t xml:space="preserve"> eventueel voorafgegaan door een pre-DPIA</w:t>
            </w:r>
            <w:r w:rsidR="00F73832">
              <w:rPr>
                <w:color w:val="3F4040"/>
                <w:sz w:val="18"/>
              </w:rPr>
              <w:t>).</w:t>
            </w:r>
            <w:r w:rsidR="000A0373">
              <w:rPr>
                <w:color w:val="3F4040"/>
                <w:sz w:val="18"/>
              </w:rPr>
              <w:t xml:space="preserve"> </w:t>
            </w:r>
          </w:p>
        </w:tc>
        <w:tc>
          <w:tcPr>
            <w:tcW w:w="1760" w:type="dxa"/>
          </w:tcPr>
          <w:p w14:paraId="6EB1A6B1" w14:textId="32AA8693" w:rsidR="00132A9E" w:rsidRPr="00DA0261" w:rsidRDefault="00B94E20" w:rsidP="00DA0261">
            <w:pPr>
              <w:pStyle w:val="TableParagraph"/>
              <w:ind w:left="0"/>
              <w:jc w:val="center"/>
              <w:rPr>
                <w:color w:val="3F4040"/>
                <w:sz w:val="18"/>
              </w:rPr>
            </w:pPr>
            <w:r w:rsidRPr="00DA0261">
              <w:rPr>
                <w:color w:val="3F4040"/>
                <w:sz w:val="18"/>
              </w:rPr>
              <w:t>VV</w:t>
            </w:r>
          </w:p>
        </w:tc>
      </w:tr>
      <w:tr w:rsidR="00085314" w:rsidRPr="00085314" w14:paraId="03931D08" w14:textId="77777777">
        <w:trPr>
          <w:trHeight w:val="1010"/>
        </w:trPr>
        <w:tc>
          <w:tcPr>
            <w:tcW w:w="818" w:type="dxa"/>
          </w:tcPr>
          <w:p w14:paraId="423B0118" w14:textId="77777777" w:rsidR="00132A9E" w:rsidRPr="00DA0261" w:rsidRDefault="0011139F">
            <w:pPr>
              <w:pStyle w:val="TableParagraph"/>
              <w:spacing w:before="100"/>
              <w:rPr>
                <w:color w:val="C00000"/>
                <w:sz w:val="18"/>
              </w:rPr>
            </w:pPr>
            <w:r w:rsidRPr="00DA0261">
              <w:rPr>
                <w:color w:val="C00000"/>
                <w:sz w:val="18"/>
              </w:rPr>
              <w:t>PIA02</w:t>
            </w:r>
          </w:p>
        </w:tc>
        <w:tc>
          <w:tcPr>
            <w:tcW w:w="6517" w:type="dxa"/>
          </w:tcPr>
          <w:p w14:paraId="6E803F06" w14:textId="542CEB2E" w:rsidR="00B26D27" w:rsidRDefault="0011139F">
            <w:pPr>
              <w:pStyle w:val="TableParagraph"/>
              <w:spacing w:before="100"/>
              <w:ind w:left="110" w:right="100"/>
              <w:rPr>
                <w:color w:val="3F4040"/>
                <w:sz w:val="18"/>
              </w:rPr>
            </w:pPr>
            <w:r w:rsidRPr="00085314">
              <w:rPr>
                <w:color w:val="3F4040"/>
                <w:sz w:val="18"/>
              </w:rPr>
              <w:t xml:space="preserve">Bij de </w:t>
            </w:r>
            <w:r w:rsidR="00F73832">
              <w:rPr>
                <w:color w:val="3F4040"/>
                <w:sz w:val="18"/>
              </w:rPr>
              <w:t>DPIA</w:t>
            </w:r>
            <w:r w:rsidR="00F73832" w:rsidRPr="00085314">
              <w:rPr>
                <w:color w:val="3F4040"/>
                <w:sz w:val="18"/>
              </w:rPr>
              <w:t xml:space="preserve"> </w:t>
            </w:r>
            <w:r w:rsidRPr="00085314">
              <w:rPr>
                <w:color w:val="3F4040"/>
                <w:sz w:val="18"/>
              </w:rPr>
              <w:t>wordt vastgesteld</w:t>
            </w:r>
            <w:r w:rsidR="00B26D27">
              <w:rPr>
                <w:color w:val="3F4040"/>
                <w:sz w:val="18"/>
              </w:rPr>
              <w:t>:</w:t>
            </w:r>
          </w:p>
          <w:p w14:paraId="0683A7DA" w14:textId="2590A34F" w:rsidR="00B26D27" w:rsidRDefault="00B26D27" w:rsidP="000D0162">
            <w:pPr>
              <w:pStyle w:val="TableParagraph"/>
              <w:numPr>
                <w:ilvl w:val="0"/>
                <w:numId w:val="66"/>
              </w:numPr>
              <w:spacing w:before="100"/>
              <w:ind w:right="100"/>
              <w:rPr>
                <w:color w:val="3F4040"/>
                <w:sz w:val="18"/>
              </w:rPr>
            </w:pPr>
            <w:r>
              <w:rPr>
                <w:color w:val="3F4040"/>
                <w:sz w:val="18"/>
              </w:rPr>
              <w:t>de aard van de geplande verwerkingen;</w:t>
            </w:r>
          </w:p>
          <w:p w14:paraId="752302BD" w14:textId="5B05DB48" w:rsidR="00B26D27" w:rsidRDefault="00B26D27" w:rsidP="000D0162">
            <w:pPr>
              <w:pStyle w:val="TableParagraph"/>
              <w:numPr>
                <w:ilvl w:val="0"/>
                <w:numId w:val="66"/>
              </w:numPr>
              <w:spacing w:before="100"/>
              <w:ind w:right="100"/>
              <w:rPr>
                <w:color w:val="3F4040"/>
                <w:sz w:val="18"/>
              </w:rPr>
            </w:pPr>
            <w:r>
              <w:rPr>
                <w:color w:val="3F4040"/>
                <w:sz w:val="18"/>
              </w:rPr>
              <w:t>hun doelstelling, noodzaak, en proportionaliteit;</w:t>
            </w:r>
          </w:p>
          <w:p w14:paraId="6B97D735" w14:textId="210285A2" w:rsidR="00B26D27" w:rsidRDefault="00B26D27" w:rsidP="000D0162">
            <w:pPr>
              <w:pStyle w:val="TableParagraph"/>
              <w:numPr>
                <w:ilvl w:val="0"/>
                <w:numId w:val="66"/>
              </w:numPr>
              <w:spacing w:before="100"/>
              <w:ind w:right="100"/>
              <w:rPr>
                <w:color w:val="3F4040"/>
                <w:sz w:val="18"/>
              </w:rPr>
            </w:pPr>
            <w:r>
              <w:rPr>
                <w:color w:val="3F4040"/>
                <w:sz w:val="18"/>
              </w:rPr>
              <w:t xml:space="preserve">de </w:t>
            </w:r>
            <w:r w:rsidR="0011139F" w:rsidRPr="00085314">
              <w:rPr>
                <w:color w:val="3F4040"/>
                <w:sz w:val="18"/>
              </w:rPr>
              <w:t>risico's d</w:t>
            </w:r>
            <w:r>
              <w:rPr>
                <w:color w:val="3F4040"/>
                <w:sz w:val="18"/>
              </w:rPr>
              <w:t>i</w:t>
            </w:r>
            <w:r w:rsidR="0011139F" w:rsidRPr="00085314">
              <w:rPr>
                <w:color w:val="3F4040"/>
                <w:sz w:val="18"/>
              </w:rPr>
              <w:t xml:space="preserve">e beoogde </w:t>
            </w:r>
            <w:r>
              <w:rPr>
                <w:color w:val="3F4040"/>
                <w:sz w:val="18"/>
              </w:rPr>
              <w:t>verwerkingen</w:t>
            </w:r>
            <w:r w:rsidRPr="00085314">
              <w:rPr>
                <w:color w:val="3F4040"/>
                <w:sz w:val="18"/>
              </w:rPr>
              <w:t xml:space="preserve"> </w:t>
            </w:r>
            <w:r w:rsidR="0011139F" w:rsidRPr="00085314">
              <w:rPr>
                <w:color w:val="3F4040"/>
                <w:sz w:val="18"/>
              </w:rPr>
              <w:t xml:space="preserve">met zich meebrengen voor </w:t>
            </w:r>
            <w:r w:rsidR="003338A9">
              <w:rPr>
                <w:color w:val="3F4040"/>
                <w:sz w:val="18"/>
              </w:rPr>
              <w:t xml:space="preserve">rechten en vrijheden van </w:t>
            </w:r>
            <w:r w:rsidR="0011139F" w:rsidRPr="00085314">
              <w:rPr>
                <w:color w:val="3F4040"/>
                <w:sz w:val="18"/>
              </w:rPr>
              <w:t>betrokkenen</w:t>
            </w:r>
            <w:r>
              <w:rPr>
                <w:color w:val="3F4040"/>
                <w:sz w:val="18"/>
              </w:rPr>
              <w:t>;</w:t>
            </w:r>
          </w:p>
          <w:p w14:paraId="6CA5D52D" w14:textId="099BBED2" w:rsidR="00132A9E" w:rsidRPr="00085314" w:rsidRDefault="00B26D27" w:rsidP="000D0162">
            <w:pPr>
              <w:pStyle w:val="TableParagraph"/>
              <w:numPr>
                <w:ilvl w:val="0"/>
                <w:numId w:val="66"/>
              </w:numPr>
              <w:spacing w:before="100"/>
              <w:ind w:right="100"/>
              <w:rPr>
                <w:color w:val="3F4040"/>
                <w:sz w:val="18"/>
              </w:rPr>
            </w:pPr>
            <w:r>
              <w:rPr>
                <w:color w:val="3F4040"/>
                <w:sz w:val="18"/>
              </w:rPr>
              <w:t>w</w:t>
            </w:r>
            <w:r w:rsidR="0011139F" w:rsidRPr="00085314">
              <w:rPr>
                <w:color w:val="3F4040"/>
                <w:sz w:val="18"/>
              </w:rPr>
              <w:t xml:space="preserve">elke maatregelen </w:t>
            </w:r>
            <w:r w:rsidR="00760990" w:rsidRPr="00085314">
              <w:rPr>
                <w:color w:val="3F4040"/>
                <w:sz w:val="18"/>
              </w:rPr>
              <w:t xml:space="preserve">moeten </w:t>
            </w:r>
            <w:r w:rsidR="0011139F" w:rsidRPr="00085314">
              <w:rPr>
                <w:color w:val="3F4040"/>
                <w:sz w:val="18"/>
              </w:rPr>
              <w:t>worden genomen om deze risico's te beperken.</w:t>
            </w:r>
          </w:p>
        </w:tc>
        <w:tc>
          <w:tcPr>
            <w:tcW w:w="1760" w:type="dxa"/>
          </w:tcPr>
          <w:p w14:paraId="30F008EC" w14:textId="7B98080F" w:rsidR="00132A9E" w:rsidRPr="00085314" w:rsidRDefault="00B94E20" w:rsidP="00DA0261">
            <w:pPr>
              <w:pStyle w:val="TableParagraph"/>
              <w:ind w:left="0"/>
              <w:jc w:val="center"/>
              <w:rPr>
                <w:rFonts w:ascii="Times New Roman"/>
                <w:color w:val="3F4040"/>
                <w:sz w:val="18"/>
              </w:rPr>
            </w:pPr>
            <w:r w:rsidRPr="00125FE9">
              <w:rPr>
                <w:color w:val="3F4040"/>
                <w:sz w:val="18"/>
              </w:rPr>
              <w:t>VV</w:t>
            </w:r>
          </w:p>
        </w:tc>
      </w:tr>
      <w:tr w:rsidR="00085314" w:rsidRPr="00085314" w14:paraId="5FA8A029" w14:textId="77777777">
        <w:trPr>
          <w:trHeight w:val="733"/>
        </w:trPr>
        <w:tc>
          <w:tcPr>
            <w:tcW w:w="818" w:type="dxa"/>
          </w:tcPr>
          <w:p w14:paraId="3DCD6079" w14:textId="77777777" w:rsidR="00132A9E" w:rsidRPr="00DA0261" w:rsidRDefault="0011139F">
            <w:pPr>
              <w:pStyle w:val="TableParagraph"/>
              <w:spacing w:before="97"/>
              <w:rPr>
                <w:strike/>
                <w:color w:val="C00000"/>
                <w:sz w:val="18"/>
              </w:rPr>
            </w:pPr>
            <w:r w:rsidRPr="00DA0261">
              <w:rPr>
                <w:strike/>
                <w:color w:val="C00000"/>
                <w:sz w:val="18"/>
              </w:rPr>
              <w:t>PIA03</w:t>
            </w:r>
          </w:p>
        </w:tc>
        <w:tc>
          <w:tcPr>
            <w:tcW w:w="6517" w:type="dxa"/>
          </w:tcPr>
          <w:p w14:paraId="0AFACE03" w14:textId="08948916" w:rsidR="00132A9E" w:rsidRPr="00085314" w:rsidRDefault="00B26D27">
            <w:pPr>
              <w:pStyle w:val="TableParagraph"/>
              <w:spacing w:before="97"/>
              <w:ind w:left="110"/>
              <w:rPr>
                <w:color w:val="3F4040"/>
                <w:sz w:val="18"/>
              </w:rPr>
            </w:pPr>
            <w:r w:rsidRPr="00DA0261">
              <w:rPr>
                <w:i/>
                <w:iCs/>
                <w:color w:val="3F4040"/>
                <w:sz w:val="18"/>
              </w:rPr>
              <w:t>Samengevoegd met PIA02</w:t>
            </w:r>
            <w:r w:rsidR="000F0616">
              <w:rPr>
                <w:i/>
                <w:iCs/>
                <w:color w:val="3F4040"/>
                <w:sz w:val="18"/>
              </w:rPr>
              <w:t xml:space="preserve"> (sinds v2.0)</w:t>
            </w:r>
            <w:r>
              <w:rPr>
                <w:color w:val="3F4040"/>
                <w:sz w:val="18"/>
              </w:rPr>
              <w:t>.</w:t>
            </w:r>
          </w:p>
        </w:tc>
        <w:tc>
          <w:tcPr>
            <w:tcW w:w="1760" w:type="dxa"/>
          </w:tcPr>
          <w:p w14:paraId="52BE0A94" w14:textId="421210E7" w:rsidR="00132A9E" w:rsidRPr="00085314" w:rsidRDefault="00132A9E" w:rsidP="00DA0261">
            <w:pPr>
              <w:pStyle w:val="TableParagraph"/>
              <w:ind w:left="0"/>
              <w:jc w:val="center"/>
              <w:rPr>
                <w:rFonts w:ascii="Times New Roman"/>
                <w:color w:val="3F4040"/>
                <w:sz w:val="18"/>
              </w:rPr>
            </w:pPr>
          </w:p>
        </w:tc>
      </w:tr>
      <w:tr w:rsidR="00085314" w:rsidRPr="00085314" w14:paraId="5AFA22BF" w14:textId="77777777">
        <w:trPr>
          <w:trHeight w:val="1010"/>
        </w:trPr>
        <w:tc>
          <w:tcPr>
            <w:tcW w:w="818" w:type="dxa"/>
          </w:tcPr>
          <w:p w14:paraId="63154146" w14:textId="77777777" w:rsidR="00132A9E" w:rsidRPr="00DA0261" w:rsidRDefault="0011139F">
            <w:pPr>
              <w:pStyle w:val="TableParagraph"/>
              <w:spacing w:before="97"/>
              <w:rPr>
                <w:color w:val="C00000"/>
                <w:sz w:val="18"/>
              </w:rPr>
            </w:pPr>
            <w:r w:rsidRPr="00DA0261">
              <w:rPr>
                <w:color w:val="C00000"/>
                <w:sz w:val="18"/>
              </w:rPr>
              <w:t>PIA04</w:t>
            </w:r>
          </w:p>
        </w:tc>
        <w:tc>
          <w:tcPr>
            <w:tcW w:w="6517" w:type="dxa"/>
          </w:tcPr>
          <w:p w14:paraId="4176085A" w14:textId="7A57077D" w:rsidR="00132A9E" w:rsidRPr="00085314" w:rsidRDefault="00CD6C51" w:rsidP="00F95CA6">
            <w:pPr>
              <w:pStyle w:val="TableParagraph"/>
              <w:spacing w:before="97"/>
              <w:ind w:left="110" w:right="474"/>
              <w:jc w:val="both"/>
              <w:rPr>
                <w:color w:val="3F4040"/>
                <w:sz w:val="18"/>
              </w:rPr>
            </w:pPr>
            <w:r>
              <w:rPr>
                <w:color w:val="3F4040"/>
                <w:sz w:val="18"/>
              </w:rPr>
              <w:t>A</w:t>
            </w:r>
            <w:r w:rsidR="0011139F" w:rsidRPr="00085314">
              <w:rPr>
                <w:color w:val="3F4040"/>
                <w:sz w:val="18"/>
              </w:rPr>
              <w:t xml:space="preserve">lle relevante </w:t>
            </w:r>
            <w:r w:rsidR="00F95CA6" w:rsidRPr="00085314">
              <w:rPr>
                <w:color w:val="3F4040"/>
                <w:sz w:val="18"/>
              </w:rPr>
              <w:t>belanghebbenden</w:t>
            </w:r>
            <w:r w:rsidR="0011139F" w:rsidRPr="00085314">
              <w:rPr>
                <w:color w:val="3F4040"/>
                <w:sz w:val="18"/>
              </w:rPr>
              <w:t xml:space="preserve"> </w:t>
            </w:r>
            <w:r>
              <w:rPr>
                <w:color w:val="3F4040"/>
                <w:sz w:val="18"/>
              </w:rPr>
              <w:t xml:space="preserve">zijn bij de DPIA betrokken </w:t>
            </w:r>
            <w:r w:rsidR="0011139F" w:rsidRPr="00085314">
              <w:rPr>
                <w:color w:val="3F4040"/>
                <w:sz w:val="18"/>
              </w:rPr>
              <w:t>en de specifieke richtlijnen van de toezichthoudende autoriteit ten aanzien van beoordelingscriteria worden nageleefd.</w:t>
            </w:r>
          </w:p>
        </w:tc>
        <w:tc>
          <w:tcPr>
            <w:tcW w:w="1760" w:type="dxa"/>
          </w:tcPr>
          <w:p w14:paraId="682B2A14" w14:textId="7064A509" w:rsidR="00132A9E" w:rsidRPr="00085314" w:rsidRDefault="00B94E20" w:rsidP="00DA0261">
            <w:pPr>
              <w:pStyle w:val="TableParagraph"/>
              <w:ind w:left="0"/>
              <w:jc w:val="center"/>
              <w:rPr>
                <w:rFonts w:ascii="Times New Roman"/>
                <w:color w:val="3F4040"/>
                <w:sz w:val="18"/>
              </w:rPr>
            </w:pPr>
            <w:r w:rsidRPr="00125FE9">
              <w:rPr>
                <w:color w:val="3F4040"/>
                <w:sz w:val="18"/>
              </w:rPr>
              <w:t>VV</w:t>
            </w:r>
          </w:p>
        </w:tc>
      </w:tr>
      <w:tr w:rsidR="00085314" w:rsidRPr="00085314" w14:paraId="24621C61" w14:textId="77777777">
        <w:trPr>
          <w:trHeight w:val="731"/>
        </w:trPr>
        <w:tc>
          <w:tcPr>
            <w:tcW w:w="818" w:type="dxa"/>
          </w:tcPr>
          <w:p w14:paraId="4913DF4A" w14:textId="77777777" w:rsidR="00132A9E" w:rsidRPr="00DA0261" w:rsidRDefault="0011139F">
            <w:pPr>
              <w:pStyle w:val="TableParagraph"/>
              <w:spacing w:before="97"/>
              <w:rPr>
                <w:color w:val="C00000"/>
                <w:sz w:val="18"/>
              </w:rPr>
            </w:pPr>
            <w:r w:rsidRPr="00DA0261">
              <w:rPr>
                <w:color w:val="C00000"/>
                <w:sz w:val="18"/>
              </w:rPr>
              <w:t>PIA05</w:t>
            </w:r>
          </w:p>
        </w:tc>
        <w:tc>
          <w:tcPr>
            <w:tcW w:w="6517" w:type="dxa"/>
          </w:tcPr>
          <w:p w14:paraId="1A69F4EC" w14:textId="118F10DE" w:rsidR="00132A9E" w:rsidRPr="00085314" w:rsidRDefault="0011139F">
            <w:pPr>
              <w:pStyle w:val="TableParagraph"/>
              <w:spacing w:before="97"/>
              <w:ind w:left="110" w:right="174"/>
              <w:rPr>
                <w:color w:val="3F4040"/>
                <w:sz w:val="18"/>
              </w:rPr>
            </w:pPr>
            <w:r w:rsidRPr="00085314">
              <w:rPr>
                <w:color w:val="3F4040"/>
                <w:sz w:val="18"/>
              </w:rPr>
              <w:t xml:space="preserve">De entiteit documenteert welke systemen en software persoonsgegevens verwerken en houdt bij welke wijzigingen </w:t>
            </w:r>
            <w:r w:rsidR="00822058">
              <w:rPr>
                <w:color w:val="3F4040"/>
                <w:sz w:val="18"/>
              </w:rPr>
              <w:t xml:space="preserve">hierin </w:t>
            </w:r>
            <w:r w:rsidRPr="00085314">
              <w:rPr>
                <w:color w:val="3F4040"/>
                <w:sz w:val="18"/>
              </w:rPr>
              <w:t xml:space="preserve">zijn </w:t>
            </w:r>
            <w:r w:rsidR="0096498E">
              <w:rPr>
                <w:color w:val="3F4040"/>
                <w:sz w:val="18"/>
              </w:rPr>
              <w:t xml:space="preserve">gepland en worden </w:t>
            </w:r>
            <w:r w:rsidRPr="00085314">
              <w:rPr>
                <w:color w:val="3F4040"/>
                <w:sz w:val="18"/>
              </w:rPr>
              <w:t>doorgevoerd.</w:t>
            </w:r>
          </w:p>
        </w:tc>
        <w:tc>
          <w:tcPr>
            <w:tcW w:w="1760" w:type="dxa"/>
          </w:tcPr>
          <w:p w14:paraId="6DE5CFCF" w14:textId="601C4E4B" w:rsidR="00132A9E" w:rsidRPr="00085314" w:rsidRDefault="00B94E20" w:rsidP="00DA0261">
            <w:pPr>
              <w:pStyle w:val="TableParagraph"/>
              <w:ind w:left="0"/>
              <w:jc w:val="center"/>
              <w:rPr>
                <w:rFonts w:ascii="Times New Roman"/>
                <w:color w:val="3F4040"/>
                <w:sz w:val="18"/>
              </w:rPr>
            </w:pPr>
            <w:r w:rsidRPr="00125FE9">
              <w:rPr>
                <w:color w:val="3F4040"/>
                <w:sz w:val="18"/>
              </w:rPr>
              <w:t>VV</w:t>
            </w:r>
          </w:p>
        </w:tc>
      </w:tr>
      <w:tr w:rsidR="00085314" w:rsidRPr="00085314" w14:paraId="15E777FD" w14:textId="77777777">
        <w:trPr>
          <w:trHeight w:val="1010"/>
        </w:trPr>
        <w:tc>
          <w:tcPr>
            <w:tcW w:w="818" w:type="dxa"/>
          </w:tcPr>
          <w:p w14:paraId="62E78988" w14:textId="77777777" w:rsidR="00132A9E" w:rsidRPr="00DA0261" w:rsidRDefault="0011139F">
            <w:pPr>
              <w:pStyle w:val="TableParagraph"/>
              <w:spacing w:before="100"/>
              <w:rPr>
                <w:color w:val="C00000"/>
                <w:sz w:val="18"/>
              </w:rPr>
            </w:pPr>
            <w:r w:rsidRPr="00DA0261">
              <w:rPr>
                <w:color w:val="C00000"/>
                <w:sz w:val="18"/>
              </w:rPr>
              <w:t>PIA06</w:t>
            </w:r>
          </w:p>
        </w:tc>
        <w:tc>
          <w:tcPr>
            <w:tcW w:w="6517" w:type="dxa"/>
          </w:tcPr>
          <w:p w14:paraId="67940D81" w14:textId="526D5EA2" w:rsidR="00132A9E" w:rsidRPr="00085314" w:rsidRDefault="004078D0">
            <w:pPr>
              <w:pStyle w:val="TableParagraph"/>
              <w:spacing w:before="100"/>
              <w:ind w:left="110" w:right="174"/>
              <w:rPr>
                <w:color w:val="3F4040"/>
                <w:sz w:val="18"/>
              </w:rPr>
            </w:pPr>
            <w:r>
              <w:rPr>
                <w:color w:val="3F4040"/>
                <w:sz w:val="18"/>
              </w:rPr>
              <w:t>Een</w:t>
            </w:r>
            <w:r w:rsidRPr="00085314">
              <w:rPr>
                <w:color w:val="3F4040"/>
                <w:sz w:val="18"/>
              </w:rPr>
              <w:t xml:space="preserve"> </w:t>
            </w:r>
            <w:r w:rsidR="0011139F" w:rsidRPr="00085314">
              <w:rPr>
                <w:color w:val="3F4040"/>
                <w:sz w:val="18"/>
              </w:rPr>
              <w:t xml:space="preserve">verandermanagementproces </w:t>
            </w:r>
            <w:r>
              <w:rPr>
                <w:color w:val="3F4040"/>
                <w:sz w:val="18"/>
              </w:rPr>
              <w:t xml:space="preserve">is vastgesteld om ervoor zorg te dragen dat </w:t>
            </w:r>
            <w:r w:rsidR="0011139F" w:rsidRPr="00085314">
              <w:rPr>
                <w:color w:val="3F4040"/>
                <w:sz w:val="18"/>
              </w:rPr>
              <w:t xml:space="preserve">de in de </w:t>
            </w:r>
            <w:r w:rsidR="00F73832">
              <w:rPr>
                <w:color w:val="3F4040"/>
                <w:sz w:val="18"/>
              </w:rPr>
              <w:t>DPIA</w:t>
            </w:r>
            <w:r w:rsidR="00F73832" w:rsidRPr="00085314">
              <w:rPr>
                <w:color w:val="3F4040"/>
                <w:sz w:val="18"/>
              </w:rPr>
              <w:t xml:space="preserve"> </w:t>
            </w:r>
            <w:r w:rsidR="00B76D65">
              <w:rPr>
                <w:color w:val="3F4040"/>
                <w:sz w:val="18"/>
              </w:rPr>
              <w:t>vastgestelde</w:t>
            </w:r>
            <w:r w:rsidR="00B76D65" w:rsidRPr="00085314">
              <w:rPr>
                <w:color w:val="3F4040"/>
                <w:sz w:val="18"/>
              </w:rPr>
              <w:t xml:space="preserve"> </w:t>
            </w:r>
            <w:proofErr w:type="spellStart"/>
            <w:r w:rsidR="0011139F" w:rsidRPr="00085314">
              <w:rPr>
                <w:color w:val="3F4040"/>
                <w:sz w:val="18"/>
              </w:rPr>
              <w:t>privacymaatregelen</w:t>
            </w:r>
            <w:proofErr w:type="spellEnd"/>
            <w:r w:rsidR="0011139F" w:rsidRPr="00085314">
              <w:rPr>
                <w:color w:val="3F4040"/>
                <w:sz w:val="18"/>
              </w:rPr>
              <w:t xml:space="preserve"> </w:t>
            </w:r>
            <w:r w:rsidR="00817A47">
              <w:rPr>
                <w:color w:val="3F4040"/>
                <w:sz w:val="18"/>
              </w:rPr>
              <w:t xml:space="preserve">in de beoogde nieuwe of gewijzigde processen/producten/diensten worden </w:t>
            </w:r>
            <w:r w:rsidR="0011139F" w:rsidRPr="00085314">
              <w:rPr>
                <w:color w:val="3F4040"/>
                <w:sz w:val="18"/>
              </w:rPr>
              <w:t>geïmplementeerd</w:t>
            </w:r>
            <w:r w:rsidR="00817A47">
              <w:rPr>
                <w:color w:val="3F4040"/>
                <w:sz w:val="18"/>
              </w:rPr>
              <w:t>.</w:t>
            </w:r>
            <w:r w:rsidR="000A0373">
              <w:rPr>
                <w:color w:val="3F4040"/>
                <w:sz w:val="18"/>
              </w:rPr>
              <w:t xml:space="preserve"> </w:t>
            </w:r>
            <w:proofErr w:type="spellStart"/>
            <w:r w:rsidR="000A0373">
              <w:rPr>
                <w:color w:val="3F4040"/>
                <w:sz w:val="18"/>
              </w:rPr>
              <w:t>DPIA’s</w:t>
            </w:r>
            <w:proofErr w:type="spellEnd"/>
            <w:r w:rsidR="000A0373">
              <w:rPr>
                <w:color w:val="3F4040"/>
                <w:sz w:val="18"/>
              </w:rPr>
              <w:t xml:space="preserve"> worden periodiek herhaald.</w:t>
            </w:r>
          </w:p>
        </w:tc>
        <w:tc>
          <w:tcPr>
            <w:tcW w:w="1760" w:type="dxa"/>
          </w:tcPr>
          <w:p w14:paraId="35D70BAB" w14:textId="741B4307" w:rsidR="00132A9E" w:rsidRPr="00085314" w:rsidRDefault="00855F97" w:rsidP="00DA0261">
            <w:pPr>
              <w:pStyle w:val="TableParagraph"/>
              <w:ind w:left="0"/>
              <w:jc w:val="center"/>
              <w:rPr>
                <w:rFonts w:ascii="Times New Roman"/>
                <w:color w:val="3F4040"/>
                <w:sz w:val="18"/>
              </w:rPr>
            </w:pPr>
            <w:r w:rsidRPr="00125FE9">
              <w:rPr>
                <w:color w:val="3F4040"/>
                <w:sz w:val="18"/>
              </w:rPr>
              <w:t>VV</w:t>
            </w:r>
          </w:p>
        </w:tc>
      </w:tr>
      <w:tr w:rsidR="00085314" w:rsidRPr="00085314" w14:paraId="2A14B5C5" w14:textId="77777777">
        <w:trPr>
          <w:trHeight w:val="794"/>
        </w:trPr>
        <w:tc>
          <w:tcPr>
            <w:tcW w:w="9095" w:type="dxa"/>
            <w:gridSpan w:val="3"/>
          </w:tcPr>
          <w:p w14:paraId="6BF2E8B8"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60D6C371" w14:textId="77777777" w:rsidR="00132A9E" w:rsidRPr="00085314" w:rsidRDefault="0011139F" w:rsidP="000D0162">
            <w:pPr>
              <w:pStyle w:val="TableParagraph"/>
              <w:numPr>
                <w:ilvl w:val="0"/>
                <w:numId w:val="51"/>
              </w:numPr>
              <w:tabs>
                <w:tab w:val="left" w:pos="279"/>
              </w:tabs>
              <w:spacing w:before="115"/>
              <w:rPr>
                <w:color w:val="3F4040"/>
                <w:sz w:val="18"/>
              </w:rPr>
            </w:pPr>
            <w:proofErr w:type="spellStart"/>
            <w:r w:rsidRPr="00085314">
              <w:rPr>
                <w:color w:val="3F4040"/>
                <w:sz w:val="18"/>
              </w:rPr>
              <w:t>Gegevensbeschermingseffectbeoordeling</w:t>
            </w:r>
            <w:proofErr w:type="spellEnd"/>
          </w:p>
        </w:tc>
      </w:tr>
    </w:tbl>
    <w:p w14:paraId="16A9528E" w14:textId="77777777" w:rsidR="00B76D65" w:rsidRDefault="00B76D65"/>
    <w:p w14:paraId="7ADC4105" w14:textId="77777777" w:rsidR="00B76D65" w:rsidRDefault="00B76D65">
      <w:pPr>
        <w:rPr>
          <w:b/>
          <w:color w:val="3F4040"/>
          <w:sz w:val="20"/>
        </w:rPr>
      </w:pPr>
      <w:r w:rsidRPr="00721F6B">
        <w:rPr>
          <w:sz w:val="20"/>
          <w:szCs w:val="20"/>
        </w:rPr>
        <w:t>Zie ook</w:t>
      </w:r>
      <w:r>
        <w:rPr>
          <w:b/>
          <w:color w:val="3F4040"/>
          <w:sz w:val="20"/>
        </w:rPr>
        <w:t>:</w:t>
      </w:r>
    </w:p>
    <w:p w14:paraId="36FE842E" w14:textId="77777777" w:rsidR="000A0373" w:rsidRDefault="00B76D65" w:rsidP="00B76D65">
      <w:pPr>
        <w:rPr>
          <w:bCs/>
          <w:i/>
          <w:iCs/>
          <w:color w:val="3F4040"/>
          <w:sz w:val="20"/>
          <w:lang w:val="en-US"/>
        </w:rPr>
      </w:pPr>
      <w:r w:rsidRPr="00721F6B">
        <w:rPr>
          <w:bCs/>
          <w:i/>
          <w:iCs/>
          <w:color w:val="3F4040"/>
          <w:sz w:val="20"/>
          <w:lang w:val="en-US"/>
        </w:rPr>
        <w:t xml:space="preserve">NOREA </w:t>
      </w:r>
      <w:proofErr w:type="spellStart"/>
      <w:r w:rsidRPr="00721F6B">
        <w:rPr>
          <w:bCs/>
          <w:i/>
          <w:iCs/>
          <w:color w:val="3F4040"/>
          <w:sz w:val="20"/>
          <w:lang w:val="en-US"/>
        </w:rPr>
        <w:t>Handreiking</w:t>
      </w:r>
      <w:proofErr w:type="spellEnd"/>
      <w:r w:rsidRPr="00721F6B">
        <w:rPr>
          <w:bCs/>
          <w:i/>
          <w:iCs/>
          <w:color w:val="3F4040"/>
          <w:sz w:val="20"/>
          <w:lang w:val="en-US"/>
        </w:rPr>
        <w:t xml:space="preserve"> Data Protection Impact Assessment, </w:t>
      </w:r>
      <w:proofErr w:type="spellStart"/>
      <w:r w:rsidRPr="00721F6B">
        <w:rPr>
          <w:bCs/>
          <w:i/>
          <w:iCs/>
          <w:color w:val="3F4040"/>
          <w:sz w:val="20"/>
          <w:lang w:val="en-US"/>
        </w:rPr>
        <w:t>versie</w:t>
      </w:r>
      <w:proofErr w:type="spellEnd"/>
      <w:r w:rsidRPr="00721F6B">
        <w:rPr>
          <w:bCs/>
          <w:i/>
          <w:iCs/>
          <w:color w:val="3F4040"/>
          <w:sz w:val="20"/>
          <w:lang w:val="en-US"/>
        </w:rPr>
        <w:t xml:space="preserve"> 2.0, </w:t>
      </w:r>
      <w:proofErr w:type="spellStart"/>
      <w:r w:rsidRPr="00721F6B">
        <w:rPr>
          <w:bCs/>
          <w:i/>
          <w:iCs/>
          <w:color w:val="3F4040"/>
          <w:sz w:val="20"/>
          <w:lang w:val="en-US"/>
        </w:rPr>
        <w:t>juli</w:t>
      </w:r>
      <w:proofErr w:type="spellEnd"/>
      <w:r w:rsidRPr="00721F6B">
        <w:rPr>
          <w:bCs/>
          <w:i/>
          <w:iCs/>
          <w:color w:val="3F4040"/>
          <w:sz w:val="20"/>
          <w:lang w:val="en-US"/>
        </w:rPr>
        <w:t xml:space="preserve"> 2020</w:t>
      </w:r>
    </w:p>
    <w:p w14:paraId="57E9B473" w14:textId="7632DA95" w:rsidR="001F5564" w:rsidRPr="000E1C8D" w:rsidRDefault="000A0373" w:rsidP="00B76D65">
      <w:pPr>
        <w:rPr>
          <w:b/>
          <w:i/>
          <w:color w:val="3F4040"/>
          <w:sz w:val="20"/>
          <w:lang w:val="en-US"/>
        </w:rPr>
      </w:pPr>
      <w:proofErr w:type="spellStart"/>
      <w:r w:rsidRPr="000E1C8D">
        <w:rPr>
          <w:i/>
          <w:color w:val="3F4040"/>
          <w:sz w:val="20"/>
          <w:lang w:val="en-US"/>
        </w:rPr>
        <w:t>Bijlage</w:t>
      </w:r>
      <w:proofErr w:type="spellEnd"/>
      <w:r w:rsidRPr="000E1C8D">
        <w:rPr>
          <w:i/>
          <w:color w:val="3F4040"/>
          <w:sz w:val="20"/>
          <w:lang w:val="en-US"/>
        </w:rPr>
        <w:t xml:space="preserve"> 4, Capita Selecta: Data </w:t>
      </w:r>
      <w:proofErr w:type="spellStart"/>
      <w:r w:rsidR="00160A2C" w:rsidRPr="000E1C8D">
        <w:rPr>
          <w:i/>
          <w:color w:val="3F4040"/>
          <w:sz w:val="20"/>
          <w:lang w:val="en-US"/>
        </w:rPr>
        <w:t>localisa</w:t>
      </w:r>
      <w:r w:rsidRPr="000E1C8D">
        <w:rPr>
          <w:i/>
          <w:color w:val="3F4040"/>
          <w:sz w:val="20"/>
          <w:lang w:val="en-US"/>
        </w:rPr>
        <w:t>tion</w:t>
      </w:r>
      <w:proofErr w:type="spellEnd"/>
      <w:r w:rsidRPr="000E1C8D">
        <w:rPr>
          <w:i/>
          <w:color w:val="3F4040"/>
          <w:sz w:val="20"/>
          <w:lang w:val="en-US"/>
        </w:rPr>
        <w:t xml:space="preserve">, </w:t>
      </w:r>
      <w:proofErr w:type="spellStart"/>
      <w:r w:rsidRPr="000E1C8D">
        <w:rPr>
          <w:i/>
          <w:color w:val="3F4040"/>
          <w:sz w:val="20"/>
          <w:lang w:val="en-US"/>
        </w:rPr>
        <w:t>internationale</w:t>
      </w:r>
      <w:proofErr w:type="spellEnd"/>
      <w:r w:rsidRPr="000E1C8D">
        <w:rPr>
          <w:i/>
          <w:color w:val="3F4040"/>
          <w:sz w:val="20"/>
          <w:lang w:val="en-US"/>
        </w:rPr>
        <w:t xml:space="preserve"> </w:t>
      </w:r>
      <w:proofErr w:type="spellStart"/>
      <w:r w:rsidRPr="000E1C8D">
        <w:rPr>
          <w:i/>
          <w:color w:val="3F4040"/>
          <w:sz w:val="20"/>
          <w:lang w:val="en-US"/>
        </w:rPr>
        <w:t>datatransfers</w:t>
      </w:r>
      <w:proofErr w:type="spellEnd"/>
      <w:r w:rsidRPr="000E1C8D">
        <w:rPr>
          <w:i/>
          <w:color w:val="3F4040"/>
          <w:sz w:val="20"/>
          <w:lang w:val="en-US"/>
        </w:rPr>
        <w:t xml:space="preserve">, </w:t>
      </w:r>
      <w:proofErr w:type="spellStart"/>
      <w:r w:rsidRPr="000E1C8D">
        <w:rPr>
          <w:i/>
          <w:color w:val="3F4040"/>
          <w:sz w:val="20"/>
          <w:lang w:val="en-US"/>
        </w:rPr>
        <w:t>en</w:t>
      </w:r>
      <w:proofErr w:type="spellEnd"/>
      <w:r w:rsidRPr="000E1C8D">
        <w:rPr>
          <w:i/>
          <w:color w:val="3F4040"/>
          <w:sz w:val="20"/>
          <w:lang w:val="en-US"/>
        </w:rPr>
        <w:t xml:space="preserve"> DTIA’s</w:t>
      </w:r>
      <w:r w:rsidR="001F5564" w:rsidRPr="000E1C8D">
        <w:rPr>
          <w:b/>
          <w:i/>
          <w:color w:val="3F4040"/>
          <w:sz w:val="20"/>
          <w:lang w:val="en-US"/>
        </w:rPr>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809"/>
        <w:gridCol w:w="1468"/>
      </w:tblGrid>
      <w:tr w:rsidR="00085314" w:rsidRPr="00085314" w14:paraId="322B6E51" w14:textId="77777777">
        <w:trPr>
          <w:trHeight w:val="2112"/>
        </w:trPr>
        <w:tc>
          <w:tcPr>
            <w:tcW w:w="9095" w:type="dxa"/>
            <w:gridSpan w:val="3"/>
          </w:tcPr>
          <w:p w14:paraId="217E32F7" w14:textId="4922D246" w:rsidR="00132A9E" w:rsidRPr="00085314" w:rsidRDefault="0011139F">
            <w:pPr>
              <w:pStyle w:val="TableParagraph"/>
              <w:spacing w:before="44"/>
              <w:rPr>
                <w:b/>
                <w:color w:val="3F4040"/>
                <w:sz w:val="20"/>
              </w:rPr>
            </w:pPr>
            <w:r w:rsidRPr="00085314">
              <w:rPr>
                <w:b/>
                <w:color w:val="3F4040"/>
                <w:sz w:val="20"/>
              </w:rPr>
              <w:t xml:space="preserve">Beheer van </w:t>
            </w:r>
            <w:proofErr w:type="spellStart"/>
            <w:r w:rsidRPr="00085314">
              <w:rPr>
                <w:b/>
                <w:color w:val="3F4040"/>
                <w:sz w:val="20"/>
              </w:rPr>
              <w:t>privacyincidenten</w:t>
            </w:r>
            <w:proofErr w:type="spellEnd"/>
            <w:r w:rsidRPr="00085314">
              <w:rPr>
                <w:b/>
                <w:color w:val="3F4040"/>
                <w:sz w:val="20"/>
              </w:rPr>
              <w:t xml:space="preserve"> en inbreuken (PIB)</w:t>
            </w:r>
          </w:p>
          <w:p w14:paraId="0175F657" w14:textId="77777777" w:rsidR="00132A9E" w:rsidRPr="00085314" w:rsidRDefault="00132A9E">
            <w:pPr>
              <w:pStyle w:val="TableParagraph"/>
              <w:spacing w:before="4"/>
              <w:ind w:left="0"/>
              <w:rPr>
                <w:rFonts w:ascii="Times New Roman"/>
                <w:color w:val="3F4040"/>
                <w:sz w:val="38"/>
              </w:rPr>
            </w:pPr>
          </w:p>
          <w:p w14:paraId="25781B75" w14:textId="77777777" w:rsidR="00132A9E" w:rsidRPr="00085314" w:rsidRDefault="0011139F">
            <w:pPr>
              <w:pStyle w:val="TableParagraph"/>
              <w:rPr>
                <w:i/>
                <w:color w:val="3F4040"/>
                <w:sz w:val="19"/>
              </w:rPr>
            </w:pPr>
            <w:r w:rsidRPr="00085314">
              <w:rPr>
                <w:i/>
                <w:color w:val="3F4040"/>
                <w:sz w:val="19"/>
              </w:rPr>
              <w:t>Beheersingsdoelstelling:</w:t>
            </w:r>
          </w:p>
          <w:p w14:paraId="0BC225A9" w14:textId="1651DBD1" w:rsidR="00132A9E" w:rsidRPr="00085314" w:rsidRDefault="0011139F">
            <w:pPr>
              <w:pStyle w:val="TableParagraph"/>
              <w:spacing w:before="115"/>
              <w:rPr>
                <w:color w:val="3F4040"/>
                <w:sz w:val="18"/>
              </w:rPr>
            </w:pPr>
            <w:r w:rsidRPr="00085314">
              <w:rPr>
                <w:color w:val="3F4040"/>
                <w:sz w:val="18"/>
              </w:rPr>
              <w:t xml:space="preserve">De entiteit detecteert incidenten met betrekking tot privacy en </w:t>
            </w:r>
            <w:r w:rsidR="008F13A8">
              <w:rPr>
                <w:color w:val="3F4040"/>
                <w:sz w:val="18"/>
              </w:rPr>
              <w:t>beperkt de gevolgen daarvan op adequate wijze. De entiteit neemt</w:t>
            </w:r>
            <w:r w:rsidRPr="00085314">
              <w:rPr>
                <w:color w:val="3F4040"/>
                <w:sz w:val="18"/>
              </w:rPr>
              <w:t xml:space="preserve"> maatregelen om</w:t>
            </w:r>
            <w:r w:rsidR="0007109D">
              <w:rPr>
                <w:color w:val="3F4040"/>
                <w:sz w:val="18"/>
              </w:rPr>
              <w:t xml:space="preserve"> toekomstige</w:t>
            </w:r>
            <w:r w:rsidRPr="00085314">
              <w:rPr>
                <w:color w:val="3F4040"/>
                <w:sz w:val="18"/>
              </w:rPr>
              <w:t xml:space="preserve"> inbreuk</w:t>
            </w:r>
            <w:r w:rsidR="0007109D">
              <w:rPr>
                <w:color w:val="3F4040"/>
                <w:sz w:val="18"/>
              </w:rPr>
              <w:t>en</w:t>
            </w:r>
            <w:r w:rsidRPr="00085314">
              <w:rPr>
                <w:color w:val="3F4040"/>
                <w:sz w:val="18"/>
              </w:rPr>
              <w:t xml:space="preserve"> te voorkomen.</w:t>
            </w:r>
          </w:p>
        </w:tc>
      </w:tr>
      <w:tr w:rsidR="00085314" w:rsidRPr="00085314" w14:paraId="2FC490E8" w14:textId="77777777">
        <w:trPr>
          <w:trHeight w:val="455"/>
        </w:trPr>
        <w:tc>
          <w:tcPr>
            <w:tcW w:w="9095" w:type="dxa"/>
            <w:gridSpan w:val="3"/>
          </w:tcPr>
          <w:p w14:paraId="4733F82C"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Management</w:t>
            </w:r>
          </w:p>
        </w:tc>
      </w:tr>
      <w:tr w:rsidR="00085314" w:rsidRPr="00085314" w14:paraId="0E222AF1" w14:textId="77777777" w:rsidTr="00DA0261">
        <w:trPr>
          <w:trHeight w:val="457"/>
        </w:trPr>
        <w:tc>
          <w:tcPr>
            <w:tcW w:w="7627" w:type="dxa"/>
            <w:gridSpan w:val="2"/>
          </w:tcPr>
          <w:p w14:paraId="22F7D911"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468" w:type="dxa"/>
          </w:tcPr>
          <w:p w14:paraId="194F3147" w14:textId="0CE99D90" w:rsidR="00132A9E" w:rsidRPr="00085314" w:rsidRDefault="00132A9E">
            <w:pPr>
              <w:pStyle w:val="TableParagraph"/>
              <w:spacing w:before="86"/>
              <w:ind w:left="108"/>
              <w:rPr>
                <w:i/>
                <w:color w:val="3F4040"/>
                <w:sz w:val="19"/>
              </w:rPr>
            </w:pPr>
          </w:p>
        </w:tc>
      </w:tr>
      <w:tr w:rsidR="005D291A" w:rsidRPr="00085314" w14:paraId="0F66AFD4" w14:textId="77777777" w:rsidTr="00DA0261">
        <w:trPr>
          <w:trHeight w:val="7001"/>
        </w:trPr>
        <w:tc>
          <w:tcPr>
            <w:tcW w:w="818" w:type="dxa"/>
          </w:tcPr>
          <w:p w14:paraId="4FD6113A" w14:textId="77777777" w:rsidR="00132A9E" w:rsidRPr="00085314" w:rsidRDefault="0011139F">
            <w:pPr>
              <w:pStyle w:val="TableParagraph"/>
              <w:spacing w:before="97"/>
              <w:rPr>
                <w:color w:val="3F4040"/>
                <w:sz w:val="18"/>
              </w:rPr>
            </w:pPr>
            <w:r w:rsidRPr="00DA0261">
              <w:rPr>
                <w:color w:val="C00000"/>
                <w:sz w:val="18"/>
              </w:rPr>
              <w:t>PIB01</w:t>
            </w:r>
          </w:p>
        </w:tc>
        <w:tc>
          <w:tcPr>
            <w:tcW w:w="6809" w:type="dxa"/>
          </w:tcPr>
          <w:p w14:paraId="625FC851" w14:textId="5D6A9334" w:rsidR="00132A9E" w:rsidRPr="00085314" w:rsidRDefault="0011139F">
            <w:pPr>
              <w:pStyle w:val="TableParagraph"/>
              <w:spacing w:before="97"/>
              <w:ind w:left="110" w:right="658"/>
              <w:rPr>
                <w:color w:val="3F4040"/>
                <w:sz w:val="18"/>
              </w:rPr>
            </w:pPr>
            <w:r w:rsidRPr="00085314">
              <w:rPr>
                <w:color w:val="3F4040"/>
                <w:sz w:val="18"/>
              </w:rPr>
              <w:t>De entiteit heeft een formee</w:t>
            </w:r>
            <w:r w:rsidR="00043656">
              <w:rPr>
                <w:color w:val="3F4040"/>
                <w:sz w:val="18"/>
              </w:rPr>
              <w:t>l</w:t>
            </w:r>
            <w:r w:rsidR="00B76D65">
              <w:rPr>
                <w:color w:val="3F4040"/>
                <w:sz w:val="18"/>
              </w:rPr>
              <w:t xml:space="preserve"> </w:t>
            </w:r>
            <w:r w:rsidRPr="00085314">
              <w:rPr>
                <w:color w:val="3F4040"/>
                <w:sz w:val="18"/>
              </w:rPr>
              <w:t>proce</w:t>
            </w:r>
            <w:r w:rsidR="00043656">
              <w:rPr>
                <w:color w:val="3F4040"/>
                <w:sz w:val="18"/>
              </w:rPr>
              <w:t>s</w:t>
            </w:r>
            <w:r w:rsidRPr="00085314">
              <w:rPr>
                <w:color w:val="3F4040"/>
                <w:sz w:val="18"/>
              </w:rPr>
              <w:t xml:space="preserve"> vastgesteld </w:t>
            </w:r>
            <w:r w:rsidR="00B76D65">
              <w:rPr>
                <w:color w:val="3F4040"/>
                <w:sz w:val="18"/>
              </w:rPr>
              <w:t>en ge</w:t>
            </w:r>
            <w:r w:rsidR="00817A47">
              <w:rPr>
                <w:color w:val="3F4040"/>
                <w:sz w:val="18"/>
              </w:rPr>
              <w:t>ï</w:t>
            </w:r>
            <w:r w:rsidR="00B76D65">
              <w:rPr>
                <w:color w:val="3F4040"/>
                <w:sz w:val="18"/>
              </w:rPr>
              <w:t xml:space="preserve">mplementeerd dat is </w:t>
            </w:r>
            <w:r w:rsidRPr="00085314">
              <w:rPr>
                <w:color w:val="3F4040"/>
                <w:sz w:val="18"/>
              </w:rPr>
              <w:t xml:space="preserve">gericht op het beheer van </w:t>
            </w:r>
            <w:proofErr w:type="spellStart"/>
            <w:r w:rsidRPr="00085314">
              <w:rPr>
                <w:color w:val="3F4040"/>
                <w:sz w:val="18"/>
              </w:rPr>
              <w:t>privacyincidenten</w:t>
            </w:r>
            <w:proofErr w:type="spellEnd"/>
            <w:r w:rsidRPr="00085314">
              <w:rPr>
                <w:color w:val="3F4040"/>
                <w:sz w:val="18"/>
              </w:rPr>
              <w:t xml:space="preserve"> en inbreuken in verband met persoonsgegevens, waarin het volgende is vastgelegd:</w:t>
            </w:r>
          </w:p>
          <w:p w14:paraId="0F94BAFF" w14:textId="150A7C20" w:rsidR="00132A9E" w:rsidRPr="00085314" w:rsidRDefault="0011139F" w:rsidP="000D0162">
            <w:pPr>
              <w:pStyle w:val="TableParagraph"/>
              <w:numPr>
                <w:ilvl w:val="0"/>
                <w:numId w:val="50"/>
              </w:numPr>
              <w:tabs>
                <w:tab w:val="left" w:pos="830"/>
                <w:tab w:val="left" w:pos="831"/>
              </w:tabs>
              <w:spacing w:before="119"/>
              <w:ind w:right="258"/>
              <w:rPr>
                <w:color w:val="3F4040"/>
                <w:sz w:val="18"/>
              </w:rPr>
            </w:pPr>
            <w:bookmarkStart w:id="61" w:name="_Hlk521756293"/>
            <w:r w:rsidRPr="00085314">
              <w:rPr>
                <w:color w:val="3F4040"/>
                <w:sz w:val="18"/>
              </w:rPr>
              <w:t xml:space="preserve">De verantwoordelijkheid van medewerkers om de </w:t>
            </w:r>
            <w:r w:rsidR="007B374B" w:rsidRPr="00085314">
              <w:rPr>
                <w:color w:val="3F4040"/>
                <w:sz w:val="18"/>
              </w:rPr>
              <w:t>aangewezen</w:t>
            </w:r>
            <w:r w:rsidRPr="00085314">
              <w:rPr>
                <w:color w:val="3F4040"/>
                <w:sz w:val="18"/>
              </w:rPr>
              <w:t xml:space="preserve"> </w:t>
            </w:r>
            <w:proofErr w:type="spellStart"/>
            <w:r w:rsidRPr="00085314">
              <w:rPr>
                <w:color w:val="3F4040"/>
                <w:sz w:val="18"/>
              </w:rPr>
              <w:t>privacy</w:t>
            </w:r>
            <w:r w:rsidR="007B374B" w:rsidRPr="00085314">
              <w:rPr>
                <w:color w:val="3F4040"/>
                <w:sz w:val="18"/>
              </w:rPr>
              <w:t>officer</w:t>
            </w:r>
            <w:proofErr w:type="spellEnd"/>
            <w:r w:rsidR="00B26D27">
              <w:rPr>
                <w:color w:val="3F4040"/>
                <w:sz w:val="18"/>
              </w:rPr>
              <w:t xml:space="preserve"> of FG</w:t>
            </w:r>
            <w:r w:rsidRPr="00085314">
              <w:rPr>
                <w:color w:val="3F4040"/>
                <w:sz w:val="18"/>
              </w:rPr>
              <w:t xml:space="preserve"> in te lichten wanneer er sprake is van een </w:t>
            </w:r>
            <w:proofErr w:type="spellStart"/>
            <w:r w:rsidRPr="00085314">
              <w:rPr>
                <w:color w:val="3F4040"/>
                <w:sz w:val="18"/>
              </w:rPr>
              <w:t>privacyincident</w:t>
            </w:r>
            <w:proofErr w:type="spellEnd"/>
            <w:r w:rsidRPr="00085314">
              <w:rPr>
                <w:color w:val="3F4040"/>
                <w:sz w:val="18"/>
              </w:rPr>
              <w:t xml:space="preserve"> of een mogelijke inbreuk in verband met persoonsgegevens;</w:t>
            </w:r>
          </w:p>
          <w:p w14:paraId="57D68DDF" w14:textId="03F1BDE1" w:rsidR="00132A9E" w:rsidRPr="00085314" w:rsidRDefault="0011139F" w:rsidP="000D0162">
            <w:pPr>
              <w:pStyle w:val="TableParagraph"/>
              <w:numPr>
                <w:ilvl w:val="0"/>
                <w:numId w:val="50"/>
              </w:numPr>
              <w:tabs>
                <w:tab w:val="left" w:pos="831"/>
              </w:tabs>
              <w:spacing w:before="61"/>
              <w:ind w:right="118"/>
              <w:rPr>
                <w:color w:val="3F4040"/>
                <w:sz w:val="18"/>
              </w:rPr>
            </w:pPr>
            <w:r w:rsidRPr="00085314">
              <w:rPr>
                <w:color w:val="3F4040"/>
                <w:sz w:val="18"/>
              </w:rPr>
              <w:t xml:space="preserve">De </w:t>
            </w:r>
            <w:r w:rsidR="00A84A61">
              <w:rPr>
                <w:color w:val="3F4040"/>
                <w:sz w:val="18"/>
              </w:rPr>
              <w:t xml:space="preserve">privacy </w:t>
            </w:r>
            <w:proofErr w:type="spellStart"/>
            <w:r w:rsidR="00A84A61">
              <w:rPr>
                <w:color w:val="3F4040"/>
                <w:sz w:val="18"/>
              </w:rPr>
              <w:t>officer</w:t>
            </w:r>
            <w:proofErr w:type="spellEnd"/>
            <w:r w:rsidRPr="00085314">
              <w:rPr>
                <w:color w:val="3F4040"/>
                <w:sz w:val="18"/>
              </w:rPr>
              <w:t xml:space="preserve"> </w:t>
            </w:r>
            <w:bookmarkEnd w:id="61"/>
            <w:r w:rsidRPr="00085314">
              <w:rPr>
                <w:color w:val="3F4040"/>
                <w:sz w:val="18"/>
              </w:rPr>
              <w:t xml:space="preserve">(of, indien van toepassing de security </w:t>
            </w:r>
            <w:proofErr w:type="spellStart"/>
            <w:r w:rsidRPr="00085314">
              <w:rPr>
                <w:color w:val="3F4040"/>
                <w:sz w:val="18"/>
              </w:rPr>
              <w:t>officer</w:t>
            </w:r>
            <w:proofErr w:type="spellEnd"/>
            <w:r w:rsidRPr="00085314">
              <w:rPr>
                <w:color w:val="3F4040"/>
                <w:sz w:val="18"/>
              </w:rPr>
              <w:t>) beoordeelt of het een</w:t>
            </w:r>
            <w:r w:rsidR="00822058">
              <w:rPr>
                <w:color w:val="3F4040"/>
                <w:sz w:val="18"/>
              </w:rPr>
              <w:t xml:space="preserve"> </w:t>
            </w:r>
            <w:proofErr w:type="spellStart"/>
            <w:r w:rsidR="00822058">
              <w:rPr>
                <w:color w:val="3F4040"/>
                <w:sz w:val="18"/>
              </w:rPr>
              <w:t>privacygerelateerd</w:t>
            </w:r>
            <w:proofErr w:type="spellEnd"/>
            <w:r w:rsidRPr="00085314">
              <w:rPr>
                <w:color w:val="3F4040"/>
                <w:sz w:val="18"/>
              </w:rPr>
              <w:t xml:space="preserve"> incident betreft. Indien er een inbreuk in verband met persoonsgegevens heeft plaatsgevonden, documenteert de </w:t>
            </w:r>
            <w:r w:rsidR="00A84A61">
              <w:rPr>
                <w:color w:val="3F4040"/>
                <w:sz w:val="18"/>
              </w:rPr>
              <w:t xml:space="preserve">privacy </w:t>
            </w:r>
            <w:proofErr w:type="spellStart"/>
            <w:r w:rsidR="00A84A61">
              <w:rPr>
                <w:color w:val="3F4040"/>
                <w:sz w:val="18"/>
              </w:rPr>
              <w:t>officer</w:t>
            </w:r>
            <w:proofErr w:type="spellEnd"/>
            <w:r w:rsidRPr="00085314">
              <w:rPr>
                <w:color w:val="3F4040"/>
                <w:sz w:val="18"/>
              </w:rPr>
              <w:t xml:space="preserve"> </w:t>
            </w:r>
            <w:r w:rsidR="00B76D65">
              <w:rPr>
                <w:color w:val="3F4040"/>
                <w:sz w:val="18"/>
              </w:rPr>
              <w:t xml:space="preserve">of FG </w:t>
            </w:r>
            <w:r w:rsidRPr="00085314">
              <w:rPr>
                <w:color w:val="3F4040"/>
                <w:sz w:val="18"/>
              </w:rPr>
              <w:t>de aard van de inbreuk, de gevolgen en, bij benadering, het aantal persoonsgegevens</w:t>
            </w:r>
            <w:r w:rsidR="00B76D65">
              <w:rPr>
                <w:color w:val="3F4040"/>
                <w:sz w:val="18"/>
              </w:rPr>
              <w:t>(verzamelingen)</w:t>
            </w:r>
            <w:r w:rsidRPr="00085314">
              <w:rPr>
                <w:color w:val="3F4040"/>
                <w:sz w:val="18"/>
              </w:rPr>
              <w:t xml:space="preserve"> en betrokkenen in kwestie.</w:t>
            </w:r>
          </w:p>
          <w:p w14:paraId="5D0D778E" w14:textId="717E06EB" w:rsidR="00132A9E" w:rsidRPr="00085314" w:rsidRDefault="0011139F" w:rsidP="000D0162">
            <w:pPr>
              <w:pStyle w:val="TableParagraph"/>
              <w:numPr>
                <w:ilvl w:val="0"/>
                <w:numId w:val="50"/>
              </w:numPr>
              <w:tabs>
                <w:tab w:val="left" w:pos="830"/>
                <w:tab w:val="left" w:pos="831"/>
              </w:tabs>
              <w:spacing w:before="60"/>
              <w:ind w:right="220"/>
              <w:rPr>
                <w:color w:val="3F4040"/>
                <w:sz w:val="18"/>
              </w:rPr>
            </w:pPr>
            <w:r w:rsidRPr="00085314">
              <w:rPr>
                <w:color w:val="3F4040"/>
                <w:sz w:val="18"/>
              </w:rPr>
              <w:t xml:space="preserve">De </w:t>
            </w:r>
            <w:r w:rsidR="00A84A61">
              <w:rPr>
                <w:color w:val="3F4040"/>
                <w:sz w:val="18"/>
              </w:rPr>
              <w:t xml:space="preserve">privacy </w:t>
            </w:r>
            <w:proofErr w:type="spellStart"/>
            <w:r w:rsidR="00A84A61">
              <w:rPr>
                <w:color w:val="3F4040"/>
                <w:sz w:val="18"/>
              </w:rPr>
              <w:t>officer</w:t>
            </w:r>
            <w:proofErr w:type="spellEnd"/>
            <w:r w:rsidRPr="00085314">
              <w:rPr>
                <w:color w:val="3F4040"/>
                <w:sz w:val="18"/>
              </w:rPr>
              <w:t xml:space="preserve"> initieert en coördineert de nodige </w:t>
            </w:r>
            <w:r w:rsidR="00B76D65">
              <w:rPr>
                <w:color w:val="3F4040"/>
                <w:sz w:val="18"/>
              </w:rPr>
              <w:t>corr</w:t>
            </w:r>
            <w:r w:rsidR="00817A47">
              <w:rPr>
                <w:color w:val="3F4040"/>
                <w:sz w:val="18"/>
              </w:rPr>
              <w:t>ectieve</w:t>
            </w:r>
            <w:r w:rsidR="00B76D65">
              <w:rPr>
                <w:color w:val="3F4040"/>
                <w:sz w:val="18"/>
              </w:rPr>
              <w:t xml:space="preserve"> </w:t>
            </w:r>
            <w:r w:rsidRPr="00085314">
              <w:rPr>
                <w:color w:val="3F4040"/>
                <w:sz w:val="18"/>
              </w:rPr>
              <w:t xml:space="preserve">maatregelen en bepaalt welke personen hierbij betrokken dienen te worden en welke </w:t>
            </w:r>
            <w:r w:rsidR="00F95CA6" w:rsidRPr="00085314">
              <w:rPr>
                <w:color w:val="3F4040"/>
                <w:sz w:val="18"/>
              </w:rPr>
              <w:t>belanghebbenden</w:t>
            </w:r>
            <w:r w:rsidRPr="00085314">
              <w:rPr>
                <w:color w:val="3F4040"/>
                <w:sz w:val="18"/>
              </w:rPr>
              <w:t xml:space="preserve"> moeten worden geïnformeerd (zoals de verwerkingsverantwoordelijke wanneer de entiteit de rol van verwerker heeft</w:t>
            </w:r>
            <w:r w:rsidR="00B76D65">
              <w:rPr>
                <w:color w:val="3F4040"/>
                <w:sz w:val="18"/>
              </w:rPr>
              <w:t>,</w:t>
            </w:r>
            <w:r w:rsidR="00855F97">
              <w:rPr>
                <w:color w:val="3F4040"/>
                <w:sz w:val="18"/>
              </w:rPr>
              <w:t xml:space="preserve"> of de toezichthouder als de entiteit verwerkingsverantwoordelijke is</w:t>
            </w:r>
            <w:r w:rsidRPr="00085314">
              <w:rPr>
                <w:color w:val="3F4040"/>
                <w:sz w:val="18"/>
              </w:rPr>
              <w:t>).</w:t>
            </w:r>
          </w:p>
          <w:p w14:paraId="68B070BA" w14:textId="442BCA68" w:rsidR="00132A9E" w:rsidRPr="00085314" w:rsidRDefault="0011139F" w:rsidP="000D0162">
            <w:pPr>
              <w:pStyle w:val="TableParagraph"/>
              <w:numPr>
                <w:ilvl w:val="0"/>
                <w:numId w:val="50"/>
              </w:numPr>
              <w:tabs>
                <w:tab w:val="left" w:pos="831"/>
              </w:tabs>
              <w:spacing w:before="60"/>
              <w:ind w:right="158"/>
              <w:rPr>
                <w:color w:val="3F4040"/>
                <w:sz w:val="18"/>
              </w:rPr>
            </w:pPr>
            <w:r w:rsidRPr="00085314">
              <w:rPr>
                <w:color w:val="3F4040"/>
                <w:sz w:val="18"/>
              </w:rPr>
              <w:t xml:space="preserve">De </w:t>
            </w:r>
            <w:r w:rsidR="00A84A61">
              <w:rPr>
                <w:color w:val="3F4040"/>
                <w:sz w:val="18"/>
              </w:rPr>
              <w:t xml:space="preserve">privacy </w:t>
            </w:r>
            <w:proofErr w:type="spellStart"/>
            <w:r w:rsidR="00A84A61">
              <w:rPr>
                <w:color w:val="3F4040"/>
                <w:sz w:val="18"/>
              </w:rPr>
              <w:t>officer</w:t>
            </w:r>
            <w:proofErr w:type="spellEnd"/>
            <w:r w:rsidRPr="00085314">
              <w:rPr>
                <w:color w:val="3F4040"/>
                <w:sz w:val="18"/>
              </w:rPr>
              <w:t xml:space="preserve"> </w:t>
            </w:r>
            <w:r w:rsidR="00B26D27">
              <w:rPr>
                <w:color w:val="3F4040"/>
                <w:sz w:val="18"/>
              </w:rPr>
              <w:t xml:space="preserve">of FG </w:t>
            </w:r>
            <w:r w:rsidRPr="00085314">
              <w:rPr>
                <w:color w:val="3F4040"/>
                <w:sz w:val="18"/>
              </w:rPr>
              <w:t>houdt toezicht op de voortgang van de corrigerende maatregelen en licht het management in (en, indien van toepassing, de verwerkingsverantwoordelijke</w:t>
            </w:r>
            <w:r w:rsidR="00822058">
              <w:rPr>
                <w:color w:val="3F4040"/>
                <w:sz w:val="18"/>
              </w:rPr>
              <w:t xml:space="preserve"> en de t</w:t>
            </w:r>
            <w:r w:rsidR="00EC172B">
              <w:rPr>
                <w:color w:val="3F4040"/>
                <w:sz w:val="18"/>
              </w:rPr>
              <w:t>oe</w:t>
            </w:r>
            <w:r w:rsidR="00822058">
              <w:rPr>
                <w:color w:val="3F4040"/>
                <w:sz w:val="18"/>
              </w:rPr>
              <w:t>zichthouder</w:t>
            </w:r>
            <w:r w:rsidRPr="00085314">
              <w:rPr>
                <w:color w:val="3F4040"/>
                <w:sz w:val="18"/>
              </w:rPr>
              <w:t>).</w:t>
            </w:r>
          </w:p>
        </w:tc>
        <w:tc>
          <w:tcPr>
            <w:tcW w:w="1468" w:type="dxa"/>
          </w:tcPr>
          <w:p w14:paraId="53E19039" w14:textId="32D36729" w:rsidR="00132A9E" w:rsidRPr="00DA0261" w:rsidRDefault="00855F97" w:rsidP="00DA0261">
            <w:pPr>
              <w:pStyle w:val="TableParagraph"/>
              <w:ind w:left="0"/>
              <w:jc w:val="center"/>
              <w:rPr>
                <w:color w:val="3F4040"/>
                <w:sz w:val="18"/>
              </w:rPr>
            </w:pPr>
            <w:r>
              <w:rPr>
                <w:color w:val="3F4040"/>
                <w:sz w:val="18"/>
              </w:rPr>
              <w:t>VV, V</w:t>
            </w:r>
          </w:p>
        </w:tc>
      </w:tr>
      <w:tr w:rsidR="00A64A96" w:rsidRPr="00085314" w14:paraId="5A924770" w14:textId="77777777" w:rsidTr="00DA0261">
        <w:trPr>
          <w:trHeight w:val="629"/>
        </w:trPr>
        <w:tc>
          <w:tcPr>
            <w:tcW w:w="818" w:type="dxa"/>
          </w:tcPr>
          <w:p w14:paraId="717418AD" w14:textId="77777777" w:rsidR="00132A9E" w:rsidRPr="00DA0261" w:rsidRDefault="0011139F">
            <w:pPr>
              <w:pStyle w:val="TableParagraph"/>
              <w:spacing w:before="97"/>
              <w:rPr>
                <w:strike/>
                <w:color w:val="C00000"/>
                <w:sz w:val="18"/>
              </w:rPr>
            </w:pPr>
            <w:r w:rsidRPr="00DA0261">
              <w:rPr>
                <w:strike/>
                <w:color w:val="C00000"/>
                <w:sz w:val="18"/>
              </w:rPr>
              <w:t>PIB02</w:t>
            </w:r>
          </w:p>
        </w:tc>
        <w:tc>
          <w:tcPr>
            <w:tcW w:w="6809" w:type="dxa"/>
          </w:tcPr>
          <w:p w14:paraId="6FD865B5" w14:textId="5F00E061" w:rsidR="00132A9E" w:rsidRPr="00085314" w:rsidRDefault="00214223" w:rsidP="00DA0261">
            <w:pPr>
              <w:pStyle w:val="TableParagraph"/>
              <w:spacing w:before="97"/>
              <w:ind w:left="110" w:right="387"/>
              <w:rPr>
                <w:color w:val="3F4040"/>
                <w:sz w:val="18"/>
              </w:rPr>
            </w:pPr>
            <w:r w:rsidRPr="00DA0261">
              <w:rPr>
                <w:i/>
                <w:iCs/>
                <w:color w:val="3F4040"/>
                <w:sz w:val="18"/>
              </w:rPr>
              <w:t>Samengevoegd met PIB06</w:t>
            </w:r>
            <w:r w:rsidR="000F0616">
              <w:rPr>
                <w:i/>
                <w:iCs/>
                <w:color w:val="3F4040"/>
                <w:sz w:val="18"/>
              </w:rPr>
              <w:t xml:space="preserve"> (sinds v2.0)</w:t>
            </w:r>
          </w:p>
        </w:tc>
        <w:tc>
          <w:tcPr>
            <w:tcW w:w="1468" w:type="dxa"/>
          </w:tcPr>
          <w:p w14:paraId="5BC2C87D" w14:textId="43B1CA44" w:rsidR="00132A9E" w:rsidRPr="00DA0261" w:rsidRDefault="00132A9E" w:rsidP="00DA0261">
            <w:pPr>
              <w:pStyle w:val="TableParagraph"/>
              <w:ind w:left="0"/>
              <w:jc w:val="center"/>
              <w:rPr>
                <w:color w:val="3F4040"/>
                <w:sz w:val="18"/>
              </w:rPr>
            </w:pPr>
          </w:p>
        </w:tc>
      </w:tr>
      <w:tr w:rsidR="00085314" w:rsidRPr="00085314" w14:paraId="35CF7A22" w14:textId="77777777" w:rsidTr="00DA0261">
        <w:trPr>
          <w:trHeight w:val="1285"/>
        </w:trPr>
        <w:tc>
          <w:tcPr>
            <w:tcW w:w="818" w:type="dxa"/>
          </w:tcPr>
          <w:p w14:paraId="38CB8056" w14:textId="77777777" w:rsidR="00132A9E" w:rsidRPr="00DA0261" w:rsidRDefault="0011139F">
            <w:pPr>
              <w:pStyle w:val="TableParagraph"/>
              <w:spacing w:before="97"/>
              <w:rPr>
                <w:color w:val="C00000"/>
                <w:sz w:val="18"/>
              </w:rPr>
            </w:pPr>
            <w:r w:rsidRPr="00DA0261">
              <w:rPr>
                <w:color w:val="C00000"/>
                <w:sz w:val="18"/>
              </w:rPr>
              <w:t>PIB03</w:t>
            </w:r>
          </w:p>
        </w:tc>
        <w:tc>
          <w:tcPr>
            <w:tcW w:w="6809" w:type="dxa"/>
          </w:tcPr>
          <w:p w14:paraId="72072540" w14:textId="1EAE7AAA" w:rsidR="00132A9E" w:rsidRPr="00085314" w:rsidRDefault="00043656" w:rsidP="00760990">
            <w:pPr>
              <w:pStyle w:val="TableParagraph"/>
              <w:spacing w:before="97"/>
              <w:ind w:left="110" w:right="643"/>
              <w:rPr>
                <w:color w:val="3F4040"/>
                <w:sz w:val="18"/>
              </w:rPr>
            </w:pPr>
            <w:r>
              <w:rPr>
                <w:color w:val="3F4040"/>
                <w:sz w:val="18"/>
              </w:rPr>
              <w:t>Het proces</w:t>
            </w:r>
            <w:r w:rsidR="0011139F" w:rsidRPr="00085314">
              <w:rPr>
                <w:color w:val="3F4040"/>
                <w:sz w:val="18"/>
              </w:rPr>
              <w:t xml:space="preserve"> bevat een duidelijke escalatieprocedure, gebaseerd op het type en/of de ernst van het incident, tot aan het inwinnen van juridisch advies en het inlichten van het hoogste management. In de procedure staan de criteria voor het opnemen van contact met </w:t>
            </w:r>
            <w:proofErr w:type="spellStart"/>
            <w:r w:rsidR="0011139F" w:rsidRPr="00085314">
              <w:rPr>
                <w:color w:val="3F4040"/>
                <w:sz w:val="18"/>
              </w:rPr>
              <w:t>rechtshandhav</w:t>
            </w:r>
            <w:r w:rsidR="00D062A8" w:rsidRPr="00085314">
              <w:rPr>
                <w:color w:val="3F4040"/>
                <w:sz w:val="18"/>
              </w:rPr>
              <w:t>ende</w:t>
            </w:r>
            <w:proofErr w:type="spellEnd"/>
            <w:r w:rsidR="0011139F" w:rsidRPr="00085314">
              <w:rPr>
                <w:color w:val="3F4040"/>
                <w:sz w:val="18"/>
              </w:rPr>
              <w:t>-, toezichthoudende of andere autoriteiten.</w:t>
            </w:r>
          </w:p>
        </w:tc>
        <w:tc>
          <w:tcPr>
            <w:tcW w:w="1468" w:type="dxa"/>
          </w:tcPr>
          <w:p w14:paraId="172D096E" w14:textId="3782DAF0" w:rsidR="00132A9E" w:rsidRPr="00DA0261" w:rsidRDefault="00855F97" w:rsidP="00DA0261">
            <w:pPr>
              <w:pStyle w:val="TableParagraph"/>
              <w:ind w:left="0"/>
              <w:jc w:val="center"/>
              <w:rPr>
                <w:color w:val="3F4040"/>
                <w:sz w:val="18"/>
              </w:rPr>
            </w:pPr>
            <w:r>
              <w:rPr>
                <w:color w:val="3F4040"/>
                <w:sz w:val="18"/>
              </w:rPr>
              <w:t>VV, V</w:t>
            </w:r>
          </w:p>
        </w:tc>
      </w:tr>
      <w:tr w:rsidR="00085314" w:rsidRPr="00085314" w14:paraId="444E3E0D" w14:textId="77777777" w:rsidTr="00DA0261">
        <w:trPr>
          <w:trHeight w:val="1010"/>
        </w:trPr>
        <w:tc>
          <w:tcPr>
            <w:tcW w:w="818" w:type="dxa"/>
          </w:tcPr>
          <w:p w14:paraId="738D3487" w14:textId="77777777" w:rsidR="00132A9E" w:rsidRPr="00DA0261" w:rsidRDefault="0011139F">
            <w:pPr>
              <w:pStyle w:val="TableParagraph"/>
              <w:spacing w:before="100"/>
              <w:rPr>
                <w:color w:val="C00000"/>
                <w:sz w:val="18"/>
              </w:rPr>
            </w:pPr>
            <w:r w:rsidRPr="00DA0261">
              <w:rPr>
                <w:color w:val="C00000"/>
                <w:sz w:val="18"/>
              </w:rPr>
              <w:t>PIB04</w:t>
            </w:r>
          </w:p>
        </w:tc>
        <w:tc>
          <w:tcPr>
            <w:tcW w:w="6809" w:type="dxa"/>
          </w:tcPr>
          <w:p w14:paraId="5D18D073" w14:textId="650C022C" w:rsidR="00132A9E" w:rsidRDefault="00855F97" w:rsidP="00D062A8">
            <w:pPr>
              <w:pStyle w:val="TableParagraph"/>
              <w:spacing w:before="100"/>
              <w:ind w:left="110" w:right="92"/>
              <w:rPr>
                <w:color w:val="3F4040"/>
                <w:sz w:val="18"/>
              </w:rPr>
            </w:pPr>
            <w:r>
              <w:rPr>
                <w:color w:val="3F4040"/>
                <w:sz w:val="18"/>
              </w:rPr>
              <w:t xml:space="preserve">(a) </w:t>
            </w:r>
            <w:r w:rsidR="0011139F" w:rsidRPr="00085314">
              <w:rPr>
                <w:color w:val="3F4040"/>
                <w:sz w:val="18"/>
              </w:rPr>
              <w:t xml:space="preserve">De entiteit heeft een beleid ten aanzien van het melden van inbreuk op de </w:t>
            </w:r>
            <w:r w:rsidR="00D062A8" w:rsidRPr="00085314">
              <w:rPr>
                <w:color w:val="3F4040"/>
                <w:sz w:val="18"/>
              </w:rPr>
              <w:t>beveiliging</w:t>
            </w:r>
            <w:r w:rsidR="0011139F" w:rsidRPr="00085314">
              <w:rPr>
                <w:color w:val="3F4040"/>
                <w:sz w:val="18"/>
              </w:rPr>
              <w:t>. Dit zorgt ervoor dat</w:t>
            </w:r>
            <w:r w:rsidR="00760990" w:rsidRPr="00085314">
              <w:rPr>
                <w:color w:val="3F4040"/>
                <w:sz w:val="18"/>
              </w:rPr>
              <w:t xml:space="preserve"> de</w:t>
            </w:r>
            <w:r w:rsidR="0011139F" w:rsidRPr="00085314">
              <w:rPr>
                <w:color w:val="3F4040"/>
                <w:sz w:val="18"/>
              </w:rPr>
              <w:t xml:space="preserve"> toezichthoudende autoriteit tijdig wordt ingelicht wanneer </w:t>
            </w:r>
            <w:r w:rsidR="00760990" w:rsidRPr="00085314">
              <w:rPr>
                <w:color w:val="3F4040"/>
                <w:sz w:val="18"/>
              </w:rPr>
              <w:t>het waarschijnlijk is dat een</w:t>
            </w:r>
            <w:r w:rsidR="0011139F" w:rsidRPr="00085314">
              <w:rPr>
                <w:color w:val="3F4040"/>
                <w:sz w:val="18"/>
              </w:rPr>
              <w:t xml:space="preserve"> inbreuk</w:t>
            </w:r>
            <w:r w:rsidR="00760990" w:rsidRPr="00085314">
              <w:rPr>
                <w:color w:val="3F4040"/>
                <w:sz w:val="18"/>
              </w:rPr>
              <w:t xml:space="preserve"> </w:t>
            </w:r>
            <w:r w:rsidR="0011139F" w:rsidRPr="00085314">
              <w:rPr>
                <w:color w:val="3F4040"/>
                <w:sz w:val="18"/>
              </w:rPr>
              <w:t>risico's voor de rechten en vrijheden van natuurlijke perso</w:t>
            </w:r>
            <w:r w:rsidR="00B76D65">
              <w:rPr>
                <w:color w:val="3F4040"/>
                <w:sz w:val="18"/>
              </w:rPr>
              <w:t>nen</w:t>
            </w:r>
            <w:r w:rsidR="0011139F" w:rsidRPr="00085314">
              <w:rPr>
                <w:color w:val="3F4040"/>
                <w:sz w:val="18"/>
              </w:rPr>
              <w:t xml:space="preserve"> met zich meebreng</w:t>
            </w:r>
            <w:r w:rsidR="00760990" w:rsidRPr="00085314">
              <w:rPr>
                <w:color w:val="3F4040"/>
                <w:sz w:val="18"/>
              </w:rPr>
              <w:t>t</w:t>
            </w:r>
            <w:r w:rsidR="0011139F" w:rsidRPr="00085314">
              <w:rPr>
                <w:color w:val="3F4040"/>
                <w:sz w:val="18"/>
              </w:rPr>
              <w:t xml:space="preserve">. </w:t>
            </w:r>
          </w:p>
          <w:p w14:paraId="0B251881" w14:textId="6FCB8F33" w:rsidR="00855F97" w:rsidRPr="00085314" w:rsidRDefault="00855F97" w:rsidP="00D062A8">
            <w:pPr>
              <w:pStyle w:val="TableParagraph"/>
              <w:spacing w:before="100"/>
              <w:ind w:left="110" w:right="92"/>
              <w:rPr>
                <w:color w:val="3F4040"/>
                <w:sz w:val="18"/>
              </w:rPr>
            </w:pPr>
            <w:r>
              <w:rPr>
                <w:color w:val="3F4040"/>
                <w:sz w:val="18"/>
              </w:rPr>
              <w:t xml:space="preserve">(b) </w:t>
            </w:r>
            <w:r w:rsidRPr="00085314">
              <w:rPr>
                <w:color w:val="3F4040"/>
                <w:sz w:val="18"/>
              </w:rPr>
              <w:t xml:space="preserve">De entiteit heeft een beleid ten aanzien van het melden van </w:t>
            </w:r>
            <w:r w:rsidR="004078D0">
              <w:rPr>
                <w:color w:val="3F4040"/>
                <w:sz w:val="18"/>
              </w:rPr>
              <w:t xml:space="preserve">een </w:t>
            </w:r>
            <w:r w:rsidRPr="00085314">
              <w:rPr>
                <w:color w:val="3F4040"/>
                <w:sz w:val="18"/>
              </w:rPr>
              <w:t xml:space="preserve">inbreuk op de beveiliging. Dit </w:t>
            </w:r>
            <w:r w:rsidR="003338A9">
              <w:rPr>
                <w:color w:val="3F4040"/>
                <w:sz w:val="18"/>
              </w:rPr>
              <w:t xml:space="preserve">is gericht op tijdige </w:t>
            </w:r>
            <w:r w:rsidR="009A7DD1">
              <w:rPr>
                <w:color w:val="3F4040"/>
                <w:sz w:val="18"/>
              </w:rPr>
              <w:t xml:space="preserve">inlichting van </w:t>
            </w:r>
            <w:r w:rsidRPr="00085314">
              <w:rPr>
                <w:color w:val="3F4040"/>
                <w:sz w:val="18"/>
              </w:rPr>
              <w:t xml:space="preserve">de </w:t>
            </w:r>
            <w:r>
              <w:rPr>
                <w:color w:val="3F4040"/>
                <w:sz w:val="18"/>
              </w:rPr>
              <w:t xml:space="preserve">betreffende verwerkingsverantwoordelijke over een dergelijke </w:t>
            </w:r>
            <w:r w:rsidR="004078D0">
              <w:rPr>
                <w:color w:val="3F4040"/>
                <w:sz w:val="18"/>
              </w:rPr>
              <w:t xml:space="preserve">(mogelijke) </w:t>
            </w:r>
            <w:r>
              <w:rPr>
                <w:color w:val="3F4040"/>
                <w:sz w:val="18"/>
              </w:rPr>
              <w:t>inbreuk</w:t>
            </w:r>
            <w:r w:rsidRPr="00085314">
              <w:rPr>
                <w:color w:val="3F4040"/>
                <w:sz w:val="18"/>
              </w:rPr>
              <w:t>.</w:t>
            </w:r>
          </w:p>
        </w:tc>
        <w:tc>
          <w:tcPr>
            <w:tcW w:w="1468" w:type="dxa"/>
          </w:tcPr>
          <w:p w14:paraId="338230E5" w14:textId="77777777" w:rsidR="00132A9E" w:rsidRDefault="00855F97" w:rsidP="00855F97">
            <w:pPr>
              <w:pStyle w:val="TableParagraph"/>
              <w:ind w:left="0"/>
              <w:jc w:val="center"/>
              <w:rPr>
                <w:color w:val="3F4040"/>
                <w:sz w:val="18"/>
              </w:rPr>
            </w:pPr>
            <w:r>
              <w:rPr>
                <w:color w:val="3F4040"/>
                <w:sz w:val="18"/>
              </w:rPr>
              <w:t>VV</w:t>
            </w:r>
          </w:p>
          <w:p w14:paraId="5890E6B8" w14:textId="77777777" w:rsidR="00855F97" w:rsidRDefault="00855F97" w:rsidP="00855F97">
            <w:pPr>
              <w:pStyle w:val="TableParagraph"/>
              <w:ind w:left="0"/>
              <w:jc w:val="center"/>
              <w:rPr>
                <w:color w:val="3F4040"/>
                <w:sz w:val="18"/>
              </w:rPr>
            </w:pPr>
          </w:p>
          <w:p w14:paraId="15CA24C0" w14:textId="77777777" w:rsidR="00855F97" w:rsidRDefault="00855F97" w:rsidP="00855F97">
            <w:pPr>
              <w:pStyle w:val="TableParagraph"/>
              <w:ind w:left="0"/>
              <w:jc w:val="center"/>
              <w:rPr>
                <w:color w:val="3F4040"/>
                <w:sz w:val="18"/>
              </w:rPr>
            </w:pPr>
          </w:p>
          <w:p w14:paraId="56A8AD42" w14:textId="77777777" w:rsidR="00855F97" w:rsidRDefault="00855F97" w:rsidP="00855F97">
            <w:pPr>
              <w:pStyle w:val="TableParagraph"/>
              <w:ind w:left="0"/>
              <w:jc w:val="center"/>
              <w:rPr>
                <w:color w:val="3F4040"/>
                <w:sz w:val="18"/>
              </w:rPr>
            </w:pPr>
          </w:p>
          <w:p w14:paraId="77666471" w14:textId="77777777" w:rsidR="00855F97" w:rsidRDefault="00855F97" w:rsidP="00855F97">
            <w:pPr>
              <w:pStyle w:val="TableParagraph"/>
              <w:ind w:left="0"/>
              <w:jc w:val="center"/>
              <w:rPr>
                <w:color w:val="3F4040"/>
                <w:sz w:val="18"/>
              </w:rPr>
            </w:pPr>
          </w:p>
          <w:p w14:paraId="55EE914C" w14:textId="77777777" w:rsidR="00855F97" w:rsidRDefault="00855F97" w:rsidP="00855F97">
            <w:pPr>
              <w:pStyle w:val="TableParagraph"/>
              <w:ind w:left="0"/>
              <w:jc w:val="center"/>
              <w:rPr>
                <w:color w:val="3F4040"/>
                <w:sz w:val="18"/>
              </w:rPr>
            </w:pPr>
          </w:p>
          <w:p w14:paraId="2929D146" w14:textId="3C48E414" w:rsidR="00855F97" w:rsidRPr="00DA0261" w:rsidRDefault="00855F97" w:rsidP="00DA0261">
            <w:pPr>
              <w:pStyle w:val="TableParagraph"/>
              <w:ind w:left="0"/>
              <w:jc w:val="center"/>
              <w:rPr>
                <w:color w:val="3F4040"/>
                <w:sz w:val="18"/>
              </w:rPr>
            </w:pPr>
            <w:r>
              <w:rPr>
                <w:color w:val="3F4040"/>
                <w:sz w:val="18"/>
              </w:rPr>
              <w:t>V</w:t>
            </w:r>
          </w:p>
        </w:tc>
      </w:tr>
      <w:tr w:rsidR="00085314" w:rsidRPr="00085314" w14:paraId="5EABFA67" w14:textId="77777777" w:rsidTr="00DA0261">
        <w:trPr>
          <w:trHeight w:val="1010"/>
        </w:trPr>
        <w:tc>
          <w:tcPr>
            <w:tcW w:w="818" w:type="dxa"/>
          </w:tcPr>
          <w:p w14:paraId="08AF477A" w14:textId="77777777" w:rsidR="00132A9E" w:rsidRPr="00DA0261" w:rsidRDefault="0011139F">
            <w:pPr>
              <w:pStyle w:val="TableParagraph"/>
              <w:spacing w:before="97"/>
              <w:rPr>
                <w:color w:val="C00000"/>
                <w:sz w:val="18"/>
              </w:rPr>
            </w:pPr>
            <w:r w:rsidRPr="00DA0261">
              <w:rPr>
                <w:color w:val="C00000"/>
                <w:sz w:val="18"/>
              </w:rPr>
              <w:t>PIB05</w:t>
            </w:r>
          </w:p>
        </w:tc>
        <w:tc>
          <w:tcPr>
            <w:tcW w:w="6809" w:type="dxa"/>
          </w:tcPr>
          <w:p w14:paraId="413D771E" w14:textId="6934ED6F" w:rsidR="00132A9E" w:rsidRDefault="00855F97">
            <w:pPr>
              <w:pStyle w:val="TableParagraph"/>
              <w:spacing w:before="97"/>
              <w:ind w:left="110"/>
              <w:rPr>
                <w:color w:val="3F4040"/>
                <w:sz w:val="18"/>
              </w:rPr>
            </w:pPr>
            <w:r>
              <w:rPr>
                <w:color w:val="3F4040"/>
                <w:sz w:val="18"/>
              </w:rPr>
              <w:t xml:space="preserve">(a) </w:t>
            </w:r>
            <w:r w:rsidR="004078D0">
              <w:rPr>
                <w:color w:val="3F4040"/>
                <w:sz w:val="18"/>
              </w:rPr>
              <w:t>In het geval van een inbreuk wordt</w:t>
            </w:r>
            <w:r w:rsidR="0011139F" w:rsidRPr="00085314">
              <w:rPr>
                <w:color w:val="3F4040"/>
                <w:sz w:val="18"/>
              </w:rPr>
              <w:t xml:space="preserve"> alle vereiste informatie met betrekking tot de inbreuk verzameld en gemeld aan de toezichthoudende autoriteit. Tot deze informatie behoren ook </w:t>
            </w:r>
            <w:r>
              <w:rPr>
                <w:color w:val="3F4040"/>
                <w:sz w:val="18"/>
              </w:rPr>
              <w:t xml:space="preserve">de oorzaak en </w:t>
            </w:r>
            <w:r w:rsidR="0011139F" w:rsidRPr="00085314">
              <w:rPr>
                <w:color w:val="3F4040"/>
                <w:sz w:val="18"/>
              </w:rPr>
              <w:t>mitigerende maatregelen.</w:t>
            </w:r>
          </w:p>
          <w:p w14:paraId="4755C320" w14:textId="58E29304" w:rsidR="00855F97" w:rsidRPr="00085314" w:rsidRDefault="00855F97">
            <w:pPr>
              <w:pStyle w:val="TableParagraph"/>
              <w:spacing w:before="97"/>
              <w:ind w:left="110"/>
              <w:rPr>
                <w:color w:val="3F4040"/>
                <w:sz w:val="18"/>
              </w:rPr>
            </w:pPr>
            <w:r>
              <w:rPr>
                <w:color w:val="3F4040"/>
                <w:sz w:val="18"/>
              </w:rPr>
              <w:t xml:space="preserve">(b) </w:t>
            </w:r>
            <w:r w:rsidR="004078D0">
              <w:rPr>
                <w:color w:val="3F4040"/>
                <w:sz w:val="18"/>
              </w:rPr>
              <w:t>In het geval van een (mogelijke) inbreuk wordt</w:t>
            </w:r>
            <w:r w:rsidRPr="00085314">
              <w:rPr>
                <w:color w:val="3F4040"/>
                <w:sz w:val="18"/>
              </w:rPr>
              <w:t xml:space="preserve"> alle vereiste informatie met betrekking tot de inbreuk verzameld en gemeld aan </w:t>
            </w:r>
            <w:r>
              <w:rPr>
                <w:color w:val="3F4040"/>
                <w:sz w:val="18"/>
              </w:rPr>
              <w:t>de verwerkingsverantwoordelijke voor de betreffende verwerking</w:t>
            </w:r>
            <w:r w:rsidRPr="00085314">
              <w:rPr>
                <w:color w:val="3F4040"/>
                <w:sz w:val="18"/>
              </w:rPr>
              <w:t>. Tot deze informatie behoren ook</w:t>
            </w:r>
            <w:r>
              <w:rPr>
                <w:color w:val="3F4040"/>
                <w:sz w:val="18"/>
              </w:rPr>
              <w:t xml:space="preserve"> de oorzaak en</w:t>
            </w:r>
            <w:r w:rsidRPr="00085314">
              <w:rPr>
                <w:color w:val="3F4040"/>
                <w:sz w:val="18"/>
              </w:rPr>
              <w:t xml:space="preserve"> mitigerende maatregelen.</w:t>
            </w:r>
          </w:p>
        </w:tc>
        <w:tc>
          <w:tcPr>
            <w:tcW w:w="1468" w:type="dxa"/>
          </w:tcPr>
          <w:p w14:paraId="4AA87938" w14:textId="77777777" w:rsidR="00132A9E" w:rsidRDefault="00855F97" w:rsidP="00855F97">
            <w:pPr>
              <w:pStyle w:val="TableParagraph"/>
              <w:ind w:left="0"/>
              <w:jc w:val="center"/>
              <w:rPr>
                <w:color w:val="3F4040"/>
                <w:sz w:val="18"/>
              </w:rPr>
            </w:pPr>
            <w:r>
              <w:rPr>
                <w:color w:val="3F4040"/>
                <w:sz w:val="18"/>
              </w:rPr>
              <w:t>VV</w:t>
            </w:r>
          </w:p>
          <w:p w14:paraId="614AA759" w14:textId="77777777" w:rsidR="00855F97" w:rsidRDefault="00855F97" w:rsidP="00855F97">
            <w:pPr>
              <w:pStyle w:val="TableParagraph"/>
              <w:ind w:left="0"/>
              <w:jc w:val="center"/>
              <w:rPr>
                <w:color w:val="3F4040"/>
                <w:sz w:val="18"/>
              </w:rPr>
            </w:pPr>
          </w:p>
          <w:p w14:paraId="744AEE5D" w14:textId="77777777" w:rsidR="00855F97" w:rsidRDefault="00855F97" w:rsidP="00855F97">
            <w:pPr>
              <w:pStyle w:val="TableParagraph"/>
              <w:ind w:left="0"/>
              <w:jc w:val="center"/>
              <w:rPr>
                <w:color w:val="3F4040"/>
                <w:sz w:val="18"/>
              </w:rPr>
            </w:pPr>
          </w:p>
          <w:p w14:paraId="253455C4" w14:textId="77777777" w:rsidR="00855F97" w:rsidRDefault="00855F97" w:rsidP="00855F97">
            <w:pPr>
              <w:pStyle w:val="TableParagraph"/>
              <w:ind w:left="0"/>
              <w:jc w:val="center"/>
              <w:rPr>
                <w:color w:val="3F4040"/>
                <w:sz w:val="18"/>
              </w:rPr>
            </w:pPr>
          </w:p>
          <w:p w14:paraId="7F7F8303" w14:textId="77777777" w:rsidR="00855F97" w:rsidRDefault="00855F97" w:rsidP="00855F97">
            <w:pPr>
              <w:pStyle w:val="TableParagraph"/>
              <w:ind w:left="0"/>
              <w:jc w:val="center"/>
              <w:rPr>
                <w:color w:val="3F4040"/>
                <w:sz w:val="18"/>
              </w:rPr>
            </w:pPr>
          </w:p>
          <w:p w14:paraId="6A20EE25" w14:textId="77777777" w:rsidR="00855F97" w:rsidRDefault="00855F97" w:rsidP="00855F97">
            <w:pPr>
              <w:pStyle w:val="TableParagraph"/>
              <w:ind w:left="0"/>
              <w:jc w:val="center"/>
              <w:rPr>
                <w:color w:val="3F4040"/>
                <w:sz w:val="18"/>
              </w:rPr>
            </w:pPr>
          </w:p>
          <w:p w14:paraId="402B781E" w14:textId="0C5CFA3B" w:rsidR="00855F97" w:rsidRPr="00DA0261" w:rsidRDefault="00855F97" w:rsidP="00DA0261">
            <w:pPr>
              <w:pStyle w:val="TableParagraph"/>
              <w:ind w:left="0"/>
              <w:jc w:val="center"/>
              <w:rPr>
                <w:color w:val="3F4040"/>
                <w:sz w:val="18"/>
              </w:rPr>
            </w:pPr>
            <w:r>
              <w:rPr>
                <w:color w:val="3F4040"/>
                <w:sz w:val="18"/>
              </w:rPr>
              <w:t>V</w:t>
            </w:r>
          </w:p>
        </w:tc>
      </w:tr>
      <w:tr w:rsidR="00085314" w:rsidRPr="00085314" w14:paraId="1DBC6AAD" w14:textId="77777777" w:rsidTr="00DA0261">
        <w:trPr>
          <w:trHeight w:val="1010"/>
        </w:trPr>
        <w:tc>
          <w:tcPr>
            <w:tcW w:w="818" w:type="dxa"/>
          </w:tcPr>
          <w:p w14:paraId="06B223A7" w14:textId="77777777" w:rsidR="00132A9E" w:rsidRPr="00DA0261" w:rsidRDefault="0011139F">
            <w:pPr>
              <w:pStyle w:val="TableParagraph"/>
              <w:spacing w:before="100"/>
              <w:rPr>
                <w:color w:val="C00000"/>
                <w:sz w:val="18"/>
              </w:rPr>
            </w:pPr>
            <w:r w:rsidRPr="00DA0261">
              <w:rPr>
                <w:color w:val="C00000"/>
                <w:sz w:val="18"/>
              </w:rPr>
              <w:t>PIB06</w:t>
            </w:r>
          </w:p>
        </w:tc>
        <w:tc>
          <w:tcPr>
            <w:tcW w:w="6809" w:type="dxa"/>
          </w:tcPr>
          <w:p w14:paraId="7B0E7629" w14:textId="3F365769" w:rsidR="00132A9E" w:rsidRPr="00085314" w:rsidRDefault="0011139F">
            <w:pPr>
              <w:pStyle w:val="TableParagraph"/>
              <w:spacing w:before="100"/>
              <w:ind w:left="110" w:right="394"/>
              <w:jc w:val="both"/>
              <w:rPr>
                <w:color w:val="3F4040"/>
                <w:sz w:val="18"/>
              </w:rPr>
            </w:pPr>
            <w:r w:rsidRPr="00085314">
              <w:rPr>
                <w:color w:val="3F4040"/>
                <w:sz w:val="18"/>
              </w:rPr>
              <w:t xml:space="preserve">De </w:t>
            </w:r>
            <w:r w:rsidR="007B374B" w:rsidRPr="00085314">
              <w:rPr>
                <w:color w:val="3F4040"/>
                <w:sz w:val="18"/>
              </w:rPr>
              <w:t xml:space="preserve">aangewezen </w:t>
            </w:r>
            <w:r w:rsidRPr="00085314">
              <w:rPr>
                <w:color w:val="3F4040"/>
                <w:sz w:val="18"/>
              </w:rPr>
              <w:t>privacy</w:t>
            </w:r>
            <w:r w:rsidR="007B374B" w:rsidRPr="00085314">
              <w:rPr>
                <w:color w:val="3F4040"/>
                <w:sz w:val="18"/>
              </w:rPr>
              <w:t xml:space="preserve"> </w:t>
            </w:r>
            <w:proofErr w:type="spellStart"/>
            <w:r w:rsidR="007B374B" w:rsidRPr="00085314">
              <w:rPr>
                <w:color w:val="3F4040"/>
                <w:sz w:val="18"/>
              </w:rPr>
              <w:t>officer</w:t>
            </w:r>
            <w:proofErr w:type="spellEnd"/>
            <w:r w:rsidRPr="00085314">
              <w:rPr>
                <w:color w:val="3F4040"/>
                <w:sz w:val="18"/>
              </w:rPr>
              <w:t xml:space="preserve"> </w:t>
            </w:r>
            <w:r w:rsidR="006A1385">
              <w:rPr>
                <w:color w:val="3F4040"/>
                <w:sz w:val="18"/>
              </w:rPr>
              <w:t>i</w:t>
            </w:r>
            <w:r w:rsidRPr="00085314">
              <w:rPr>
                <w:color w:val="3F4040"/>
                <w:sz w:val="18"/>
              </w:rPr>
              <w:t>s belast met de algehele verantwoordelijkheid voor de melding van de inbreuk. De privacy</w:t>
            </w:r>
            <w:r w:rsidR="00822058">
              <w:rPr>
                <w:color w:val="3F4040"/>
                <w:sz w:val="18"/>
              </w:rPr>
              <w:t xml:space="preserve"> </w:t>
            </w:r>
            <w:proofErr w:type="spellStart"/>
            <w:r w:rsidR="00822058">
              <w:rPr>
                <w:color w:val="3F4040"/>
                <w:sz w:val="18"/>
              </w:rPr>
              <w:t>officer</w:t>
            </w:r>
            <w:proofErr w:type="spellEnd"/>
            <w:r w:rsidRPr="00085314">
              <w:rPr>
                <w:color w:val="3F4040"/>
                <w:sz w:val="18"/>
              </w:rPr>
              <w:t xml:space="preserve"> documenteert alle gemaakte overwegingen bij het bepalen van de meldplicht.</w:t>
            </w:r>
          </w:p>
        </w:tc>
        <w:tc>
          <w:tcPr>
            <w:tcW w:w="1468" w:type="dxa"/>
          </w:tcPr>
          <w:p w14:paraId="74D80172" w14:textId="2045DE07" w:rsidR="00132A9E" w:rsidRPr="00DA0261" w:rsidRDefault="00855F97" w:rsidP="00DA0261">
            <w:pPr>
              <w:pStyle w:val="TableParagraph"/>
              <w:ind w:left="0"/>
              <w:jc w:val="center"/>
              <w:rPr>
                <w:color w:val="3F4040"/>
                <w:sz w:val="18"/>
              </w:rPr>
            </w:pPr>
            <w:r>
              <w:rPr>
                <w:color w:val="3F4040"/>
                <w:sz w:val="18"/>
              </w:rPr>
              <w:t>VV, V</w:t>
            </w:r>
          </w:p>
        </w:tc>
      </w:tr>
      <w:tr w:rsidR="00085314" w:rsidRPr="00085314" w14:paraId="70BE96C7" w14:textId="77777777" w:rsidTr="00DA0261">
        <w:trPr>
          <w:trHeight w:val="1010"/>
        </w:trPr>
        <w:tc>
          <w:tcPr>
            <w:tcW w:w="818" w:type="dxa"/>
          </w:tcPr>
          <w:p w14:paraId="605536DA" w14:textId="77777777" w:rsidR="00132A9E" w:rsidRPr="00DA0261" w:rsidRDefault="0011139F">
            <w:pPr>
              <w:pStyle w:val="TableParagraph"/>
              <w:spacing w:before="97"/>
              <w:rPr>
                <w:color w:val="C00000"/>
                <w:sz w:val="18"/>
              </w:rPr>
            </w:pPr>
            <w:r w:rsidRPr="00DA0261">
              <w:rPr>
                <w:color w:val="C00000"/>
                <w:sz w:val="18"/>
              </w:rPr>
              <w:t>PIB07</w:t>
            </w:r>
          </w:p>
        </w:tc>
        <w:tc>
          <w:tcPr>
            <w:tcW w:w="6809" w:type="dxa"/>
          </w:tcPr>
          <w:p w14:paraId="40263864" w14:textId="70ABB7EA" w:rsidR="00132A9E" w:rsidRPr="00085314" w:rsidRDefault="00B76D65">
            <w:pPr>
              <w:pStyle w:val="TableParagraph"/>
              <w:spacing w:before="97"/>
              <w:ind w:left="110" w:right="100"/>
              <w:rPr>
                <w:color w:val="3F4040"/>
                <w:sz w:val="18"/>
              </w:rPr>
            </w:pPr>
            <w:r>
              <w:rPr>
                <w:color w:val="3F4040"/>
                <w:sz w:val="18"/>
              </w:rPr>
              <w:t>D</w:t>
            </w:r>
            <w:r w:rsidR="0011139F" w:rsidRPr="00085314">
              <w:rPr>
                <w:color w:val="3F4040"/>
                <w:sz w:val="18"/>
              </w:rPr>
              <w:t xml:space="preserve">e </w:t>
            </w:r>
            <w:r w:rsidR="00822058">
              <w:rPr>
                <w:color w:val="3F4040"/>
                <w:sz w:val="18"/>
              </w:rPr>
              <w:t xml:space="preserve">procedure </w:t>
            </w:r>
            <w:r w:rsidR="00BF4028">
              <w:rPr>
                <w:color w:val="3F4040"/>
                <w:sz w:val="18"/>
              </w:rPr>
              <w:t xml:space="preserve">voor </w:t>
            </w:r>
            <w:r w:rsidR="00822058" w:rsidRPr="00085314">
              <w:rPr>
                <w:color w:val="3F4040"/>
                <w:sz w:val="18"/>
              </w:rPr>
              <w:t xml:space="preserve">beheer van </w:t>
            </w:r>
            <w:proofErr w:type="spellStart"/>
            <w:r w:rsidR="00822058" w:rsidRPr="00085314">
              <w:rPr>
                <w:color w:val="3F4040"/>
                <w:sz w:val="18"/>
              </w:rPr>
              <w:t>privacyincidenten</w:t>
            </w:r>
            <w:proofErr w:type="spellEnd"/>
            <w:r w:rsidR="00822058" w:rsidRPr="00085314">
              <w:rPr>
                <w:color w:val="3F4040"/>
                <w:sz w:val="18"/>
              </w:rPr>
              <w:t xml:space="preserve"> en </w:t>
            </w:r>
            <w:r w:rsidR="00BF4028">
              <w:rPr>
                <w:color w:val="3F4040"/>
                <w:sz w:val="18"/>
              </w:rPr>
              <w:t>-</w:t>
            </w:r>
            <w:r w:rsidR="00822058" w:rsidRPr="00085314">
              <w:rPr>
                <w:color w:val="3F4040"/>
                <w:sz w:val="18"/>
              </w:rPr>
              <w:t xml:space="preserve">inbreuken </w:t>
            </w:r>
            <w:r w:rsidR="00095049">
              <w:rPr>
                <w:color w:val="3F4040"/>
                <w:sz w:val="18"/>
              </w:rPr>
              <w:t xml:space="preserve">waarborgt </w:t>
            </w:r>
            <w:r w:rsidR="0011139F" w:rsidRPr="00085314">
              <w:rPr>
                <w:color w:val="3F4040"/>
                <w:sz w:val="18"/>
              </w:rPr>
              <w:t xml:space="preserve">dat op basis van de lering die uit de inbreuk wordt getrokken correcties en verbeteringen worden doorgevoerd, en dat de </w:t>
            </w:r>
            <w:r w:rsidR="00095049">
              <w:rPr>
                <w:color w:val="3F4040"/>
                <w:sz w:val="18"/>
              </w:rPr>
              <w:t>‘</w:t>
            </w:r>
            <w:proofErr w:type="spellStart"/>
            <w:r w:rsidR="00095049">
              <w:rPr>
                <w:color w:val="3F4040"/>
                <w:sz w:val="18"/>
              </w:rPr>
              <w:t>lessons</w:t>
            </w:r>
            <w:proofErr w:type="spellEnd"/>
            <w:r w:rsidR="00095049">
              <w:rPr>
                <w:color w:val="3F4040"/>
                <w:sz w:val="18"/>
              </w:rPr>
              <w:t xml:space="preserve"> </w:t>
            </w:r>
            <w:proofErr w:type="spellStart"/>
            <w:r w:rsidR="00095049">
              <w:rPr>
                <w:color w:val="3F4040"/>
                <w:sz w:val="18"/>
              </w:rPr>
              <w:t>learned</w:t>
            </w:r>
            <w:proofErr w:type="spellEnd"/>
            <w:r w:rsidR="00095049">
              <w:rPr>
                <w:color w:val="3F4040"/>
                <w:sz w:val="18"/>
              </w:rPr>
              <w:t>’</w:t>
            </w:r>
            <w:r w:rsidR="0011139F" w:rsidRPr="00085314">
              <w:rPr>
                <w:color w:val="3F4040"/>
                <w:sz w:val="18"/>
              </w:rPr>
              <w:t xml:space="preserve"> word</w:t>
            </w:r>
            <w:r w:rsidR="00095049">
              <w:rPr>
                <w:color w:val="3F4040"/>
                <w:sz w:val="18"/>
              </w:rPr>
              <w:t>en</w:t>
            </w:r>
            <w:r w:rsidR="0011139F" w:rsidRPr="00085314">
              <w:rPr>
                <w:color w:val="3F4040"/>
                <w:sz w:val="18"/>
              </w:rPr>
              <w:t xml:space="preserve"> gebruikt in bewust</w:t>
            </w:r>
            <w:r w:rsidR="00BF4028">
              <w:rPr>
                <w:color w:val="3F4040"/>
                <w:sz w:val="18"/>
              </w:rPr>
              <w:t>wording</w:t>
            </w:r>
            <w:r w:rsidR="0011139F" w:rsidRPr="00085314">
              <w:rPr>
                <w:color w:val="3F4040"/>
                <w:sz w:val="18"/>
              </w:rPr>
              <w:t>sprogramma's voor medewerkers.</w:t>
            </w:r>
          </w:p>
        </w:tc>
        <w:tc>
          <w:tcPr>
            <w:tcW w:w="1468" w:type="dxa"/>
          </w:tcPr>
          <w:p w14:paraId="154E1D16" w14:textId="4E17672E" w:rsidR="00132A9E" w:rsidRPr="00DA0261" w:rsidRDefault="00855F97" w:rsidP="00DA0261">
            <w:pPr>
              <w:pStyle w:val="TableParagraph"/>
              <w:ind w:left="0"/>
              <w:jc w:val="center"/>
              <w:rPr>
                <w:color w:val="3F4040"/>
                <w:sz w:val="18"/>
              </w:rPr>
            </w:pPr>
            <w:r>
              <w:rPr>
                <w:color w:val="3F4040"/>
                <w:sz w:val="18"/>
              </w:rPr>
              <w:t>VV, V</w:t>
            </w:r>
          </w:p>
        </w:tc>
      </w:tr>
      <w:tr w:rsidR="005D291A" w:rsidRPr="00085314" w14:paraId="6C3E5D56" w14:textId="77777777" w:rsidTr="00DA0261">
        <w:trPr>
          <w:trHeight w:val="804"/>
        </w:trPr>
        <w:tc>
          <w:tcPr>
            <w:tcW w:w="818" w:type="dxa"/>
          </w:tcPr>
          <w:p w14:paraId="5AAB3C90" w14:textId="77777777" w:rsidR="00132A9E" w:rsidRPr="00DA0261" w:rsidRDefault="0011139F">
            <w:pPr>
              <w:pStyle w:val="TableParagraph"/>
              <w:spacing w:before="97"/>
              <w:rPr>
                <w:color w:val="C00000"/>
                <w:sz w:val="18"/>
              </w:rPr>
            </w:pPr>
            <w:r w:rsidRPr="00DA0261">
              <w:rPr>
                <w:color w:val="C00000"/>
                <w:sz w:val="18"/>
              </w:rPr>
              <w:t>PIB08</w:t>
            </w:r>
          </w:p>
        </w:tc>
        <w:tc>
          <w:tcPr>
            <w:tcW w:w="6809" w:type="dxa"/>
          </w:tcPr>
          <w:p w14:paraId="763F4C48" w14:textId="626977AC" w:rsidR="00132A9E" w:rsidRPr="00085314" w:rsidRDefault="00095049">
            <w:pPr>
              <w:pStyle w:val="TableParagraph"/>
              <w:spacing w:before="97"/>
              <w:ind w:left="110" w:right="242"/>
              <w:rPr>
                <w:color w:val="3F4040"/>
                <w:sz w:val="18"/>
              </w:rPr>
            </w:pPr>
            <w:r>
              <w:rPr>
                <w:color w:val="3F4040"/>
                <w:sz w:val="18"/>
              </w:rPr>
              <w:t>D</w:t>
            </w:r>
            <w:r w:rsidR="0011139F" w:rsidRPr="00085314">
              <w:rPr>
                <w:color w:val="3F4040"/>
                <w:sz w:val="18"/>
              </w:rPr>
              <w:t xml:space="preserve">e procedure voor beheer van </w:t>
            </w:r>
            <w:proofErr w:type="spellStart"/>
            <w:r w:rsidR="0011139F" w:rsidRPr="00085314">
              <w:rPr>
                <w:color w:val="3F4040"/>
                <w:sz w:val="18"/>
              </w:rPr>
              <w:t>privacyincidenten</w:t>
            </w:r>
            <w:proofErr w:type="spellEnd"/>
            <w:r w:rsidR="0011139F" w:rsidRPr="00085314">
              <w:rPr>
                <w:color w:val="3F4040"/>
                <w:sz w:val="18"/>
              </w:rPr>
              <w:t xml:space="preserve"> en </w:t>
            </w:r>
            <w:r w:rsidR="00BF4028">
              <w:rPr>
                <w:color w:val="3F4040"/>
                <w:sz w:val="18"/>
              </w:rPr>
              <w:t>-</w:t>
            </w:r>
            <w:r w:rsidR="0011139F" w:rsidRPr="00085314">
              <w:rPr>
                <w:color w:val="3F4040"/>
                <w:sz w:val="18"/>
              </w:rPr>
              <w:t xml:space="preserve">inbreuken </w:t>
            </w:r>
            <w:r>
              <w:rPr>
                <w:color w:val="3F4040"/>
                <w:sz w:val="18"/>
              </w:rPr>
              <w:t>waarborgt dat</w:t>
            </w:r>
            <w:r w:rsidR="0011139F" w:rsidRPr="00085314">
              <w:rPr>
                <w:color w:val="3F4040"/>
                <w:sz w:val="18"/>
              </w:rPr>
              <w:t>:</w:t>
            </w:r>
          </w:p>
          <w:p w14:paraId="755E5C8A" w14:textId="0320EE6F" w:rsidR="00132A9E" w:rsidRPr="00085314" w:rsidRDefault="0011139F" w:rsidP="000D0162">
            <w:pPr>
              <w:pStyle w:val="TableParagraph"/>
              <w:numPr>
                <w:ilvl w:val="0"/>
                <w:numId w:val="49"/>
              </w:numPr>
              <w:tabs>
                <w:tab w:val="left" w:pos="830"/>
                <w:tab w:val="left" w:pos="831"/>
              </w:tabs>
              <w:spacing w:before="122"/>
              <w:ind w:right="117"/>
              <w:rPr>
                <w:color w:val="3F4040"/>
                <w:sz w:val="18"/>
              </w:rPr>
            </w:pPr>
            <w:r w:rsidRPr="00085314">
              <w:rPr>
                <w:color w:val="3F4040"/>
                <w:sz w:val="18"/>
              </w:rPr>
              <w:t xml:space="preserve">na elk </w:t>
            </w:r>
            <w:r w:rsidR="00D414E4" w:rsidRPr="00085314">
              <w:rPr>
                <w:color w:val="3F4040"/>
                <w:sz w:val="18"/>
              </w:rPr>
              <w:t>beveiligingsincident en inbreuk met betrekking tot persoonsgegevens ('datalekken')</w:t>
            </w:r>
            <w:r w:rsidR="00BF4028">
              <w:rPr>
                <w:color w:val="3F4040"/>
                <w:sz w:val="18"/>
              </w:rPr>
              <w:t xml:space="preserve"> </w:t>
            </w:r>
            <w:r w:rsidRPr="00085314">
              <w:rPr>
                <w:color w:val="3F4040"/>
                <w:sz w:val="18"/>
              </w:rPr>
              <w:t xml:space="preserve">en elke grootschalige inbreuk in verband met persoonsgegevens een formele incidentbeoordeling </w:t>
            </w:r>
            <w:r w:rsidR="00095049">
              <w:rPr>
                <w:color w:val="3F4040"/>
                <w:sz w:val="18"/>
              </w:rPr>
              <w:t xml:space="preserve">wordt </w:t>
            </w:r>
            <w:r w:rsidRPr="00085314">
              <w:rPr>
                <w:color w:val="3F4040"/>
                <w:sz w:val="18"/>
              </w:rPr>
              <w:t>uitgevoerd, waarbij indien nodig externe expertise wordt ingeschakeld;</w:t>
            </w:r>
          </w:p>
          <w:p w14:paraId="40111A09" w14:textId="269D822A" w:rsidR="00132A9E" w:rsidRPr="00085314" w:rsidRDefault="0011139F" w:rsidP="000D0162">
            <w:pPr>
              <w:pStyle w:val="TableParagraph"/>
              <w:numPr>
                <w:ilvl w:val="0"/>
                <w:numId w:val="49"/>
              </w:numPr>
              <w:tabs>
                <w:tab w:val="left" w:pos="831"/>
              </w:tabs>
              <w:spacing w:before="60"/>
              <w:ind w:right="310"/>
              <w:rPr>
                <w:color w:val="3F4040"/>
                <w:sz w:val="18"/>
              </w:rPr>
            </w:pPr>
            <w:r w:rsidRPr="00085314">
              <w:rPr>
                <w:color w:val="3F4040"/>
                <w:sz w:val="18"/>
              </w:rPr>
              <w:t xml:space="preserve">incidenten </w:t>
            </w:r>
            <w:r w:rsidR="00095049">
              <w:rPr>
                <w:color w:val="3F4040"/>
                <w:sz w:val="18"/>
              </w:rPr>
              <w:t xml:space="preserve">worden </w:t>
            </w:r>
            <w:r w:rsidRPr="00085314">
              <w:rPr>
                <w:color w:val="3F4040"/>
                <w:sz w:val="18"/>
              </w:rPr>
              <w:t>geëvalueerd en de noodzakelijke verbeteringen worden</w:t>
            </w:r>
            <w:r w:rsidR="00411177" w:rsidRPr="00085314">
              <w:rPr>
                <w:color w:val="3F4040"/>
                <w:sz w:val="18"/>
              </w:rPr>
              <w:t xml:space="preserve"> geïdentificeerd op basis van:</w:t>
            </w:r>
          </w:p>
          <w:p w14:paraId="6B20A781" w14:textId="77777777" w:rsidR="00132A9E" w:rsidRPr="00085314" w:rsidRDefault="0011139F" w:rsidP="000D0162">
            <w:pPr>
              <w:pStyle w:val="TableParagraph"/>
              <w:numPr>
                <w:ilvl w:val="1"/>
                <w:numId w:val="49"/>
              </w:numPr>
              <w:tabs>
                <w:tab w:val="left" w:pos="1550"/>
                <w:tab w:val="left" w:pos="1551"/>
              </w:tabs>
              <w:spacing w:before="60"/>
              <w:rPr>
                <w:color w:val="3F4040"/>
                <w:sz w:val="18"/>
              </w:rPr>
            </w:pPr>
            <w:r w:rsidRPr="00085314">
              <w:rPr>
                <w:color w:val="3F4040"/>
                <w:sz w:val="18"/>
              </w:rPr>
              <w:t>de onderliggende oorzaak van het incident;</w:t>
            </w:r>
          </w:p>
          <w:p w14:paraId="5EC6F0B4" w14:textId="77777777" w:rsidR="00D414E4" w:rsidRPr="00085314" w:rsidRDefault="0011139F" w:rsidP="000D0162">
            <w:pPr>
              <w:pStyle w:val="TableParagraph"/>
              <w:numPr>
                <w:ilvl w:val="1"/>
                <w:numId w:val="49"/>
              </w:numPr>
              <w:tabs>
                <w:tab w:val="left" w:pos="1550"/>
                <w:tab w:val="left" w:pos="1551"/>
              </w:tabs>
              <w:spacing w:before="59"/>
              <w:ind w:right="492"/>
              <w:rPr>
                <w:color w:val="3F4040"/>
                <w:sz w:val="18"/>
              </w:rPr>
            </w:pPr>
            <w:r w:rsidRPr="00085314">
              <w:rPr>
                <w:color w:val="3F4040"/>
                <w:sz w:val="18"/>
              </w:rPr>
              <w:t>incidentpatronen;</w:t>
            </w:r>
          </w:p>
          <w:p w14:paraId="110D1883" w14:textId="77777777" w:rsidR="00D414E4" w:rsidRPr="00085314" w:rsidRDefault="0011139F" w:rsidP="000D0162">
            <w:pPr>
              <w:pStyle w:val="TableParagraph"/>
              <w:numPr>
                <w:ilvl w:val="1"/>
                <w:numId w:val="49"/>
              </w:numPr>
              <w:tabs>
                <w:tab w:val="left" w:pos="1550"/>
                <w:tab w:val="left" w:pos="1551"/>
              </w:tabs>
              <w:spacing w:before="59"/>
              <w:ind w:right="492"/>
              <w:rPr>
                <w:color w:val="3F4040"/>
                <w:sz w:val="18"/>
              </w:rPr>
            </w:pPr>
            <w:r w:rsidRPr="00085314">
              <w:rPr>
                <w:color w:val="3F4040"/>
                <w:sz w:val="18"/>
              </w:rPr>
              <w:t>wijzigingen in de interne controle en wetgeving;</w:t>
            </w:r>
          </w:p>
          <w:p w14:paraId="3E721B61" w14:textId="039756EF" w:rsidR="00132A9E" w:rsidRPr="00085314" w:rsidRDefault="00411177" w:rsidP="000D0162">
            <w:pPr>
              <w:pStyle w:val="TableParagraph"/>
              <w:numPr>
                <w:ilvl w:val="0"/>
                <w:numId w:val="49"/>
              </w:numPr>
              <w:tabs>
                <w:tab w:val="left" w:pos="1550"/>
                <w:tab w:val="left" w:pos="1551"/>
              </w:tabs>
              <w:spacing w:before="59"/>
              <w:ind w:right="492"/>
              <w:rPr>
                <w:color w:val="3F4040"/>
                <w:sz w:val="18"/>
              </w:rPr>
            </w:pPr>
            <w:r w:rsidRPr="00085314">
              <w:rPr>
                <w:color w:val="3F4040"/>
                <w:sz w:val="18"/>
              </w:rPr>
              <w:t>D</w:t>
            </w:r>
            <w:r w:rsidR="0011139F" w:rsidRPr="00085314">
              <w:rPr>
                <w:color w:val="3F4040"/>
                <w:sz w:val="18"/>
              </w:rPr>
              <w:t>e resultaten van de evaluatie en voortgang van de verbeteringen worden gerapporteerd aan en b</w:t>
            </w:r>
            <w:r w:rsidRPr="00085314">
              <w:rPr>
                <w:color w:val="3F4040"/>
                <w:sz w:val="18"/>
              </w:rPr>
              <w:t>eoordeeld door het management.</w:t>
            </w:r>
          </w:p>
        </w:tc>
        <w:tc>
          <w:tcPr>
            <w:tcW w:w="1468" w:type="dxa"/>
          </w:tcPr>
          <w:p w14:paraId="3A911E26" w14:textId="5B43DA95" w:rsidR="00132A9E" w:rsidRPr="00DA0261" w:rsidRDefault="00855F97" w:rsidP="00DA0261">
            <w:pPr>
              <w:pStyle w:val="TableParagraph"/>
              <w:ind w:left="0"/>
              <w:jc w:val="center"/>
              <w:rPr>
                <w:color w:val="3F4040"/>
                <w:sz w:val="18"/>
              </w:rPr>
            </w:pPr>
            <w:r>
              <w:rPr>
                <w:color w:val="3F4040"/>
                <w:sz w:val="18"/>
              </w:rPr>
              <w:t>VV, V</w:t>
            </w:r>
          </w:p>
        </w:tc>
      </w:tr>
      <w:tr w:rsidR="00085314" w:rsidRPr="00085314" w14:paraId="082AE64D" w14:textId="77777777" w:rsidTr="00DA0261">
        <w:trPr>
          <w:trHeight w:val="1010"/>
        </w:trPr>
        <w:tc>
          <w:tcPr>
            <w:tcW w:w="818" w:type="dxa"/>
          </w:tcPr>
          <w:p w14:paraId="2F8F9BA9" w14:textId="77777777" w:rsidR="00132A9E" w:rsidRPr="00DA0261" w:rsidRDefault="0011139F">
            <w:pPr>
              <w:pStyle w:val="TableParagraph"/>
              <w:spacing w:before="97"/>
              <w:rPr>
                <w:color w:val="C00000"/>
                <w:sz w:val="18"/>
              </w:rPr>
            </w:pPr>
            <w:r w:rsidRPr="00DA0261">
              <w:rPr>
                <w:color w:val="C00000"/>
                <w:sz w:val="18"/>
              </w:rPr>
              <w:t>PIB09</w:t>
            </w:r>
          </w:p>
        </w:tc>
        <w:tc>
          <w:tcPr>
            <w:tcW w:w="6809" w:type="dxa"/>
          </w:tcPr>
          <w:p w14:paraId="33538022" w14:textId="7432B4CC" w:rsidR="00132A9E" w:rsidRPr="00085314" w:rsidRDefault="0011139F" w:rsidP="00411177">
            <w:pPr>
              <w:pStyle w:val="TableParagraph"/>
              <w:spacing w:before="97"/>
              <w:ind w:left="110" w:right="580"/>
              <w:jc w:val="both"/>
              <w:rPr>
                <w:color w:val="3F4040"/>
                <w:sz w:val="18"/>
              </w:rPr>
            </w:pPr>
            <w:r w:rsidRPr="00085314">
              <w:rPr>
                <w:color w:val="3F4040"/>
                <w:sz w:val="18"/>
              </w:rPr>
              <w:t xml:space="preserve">De procedure voor beheer van inbreuken wordt ten minste eenmaal per jaar </w:t>
            </w:r>
            <w:proofErr w:type="spellStart"/>
            <w:r w:rsidR="00095049">
              <w:rPr>
                <w:color w:val="3F4040"/>
                <w:sz w:val="18"/>
              </w:rPr>
              <w:t>geëvealueerd</w:t>
            </w:r>
            <w:proofErr w:type="spellEnd"/>
            <w:r w:rsidR="00095049">
              <w:rPr>
                <w:color w:val="3F4040"/>
                <w:sz w:val="18"/>
              </w:rPr>
              <w:t xml:space="preserve"> en </w:t>
            </w:r>
            <w:proofErr w:type="spellStart"/>
            <w:r w:rsidR="00095049">
              <w:rPr>
                <w:color w:val="3F4040"/>
                <w:sz w:val="18"/>
              </w:rPr>
              <w:t>zonodig</w:t>
            </w:r>
            <w:proofErr w:type="spellEnd"/>
            <w:r w:rsidR="00095049">
              <w:rPr>
                <w:color w:val="3F4040"/>
                <w:sz w:val="18"/>
              </w:rPr>
              <w:t xml:space="preserve"> </w:t>
            </w:r>
            <w:r w:rsidRPr="00085314">
              <w:rPr>
                <w:color w:val="3F4040"/>
                <w:sz w:val="18"/>
              </w:rPr>
              <w:t>herzien</w:t>
            </w:r>
            <w:r w:rsidR="00095049">
              <w:rPr>
                <w:color w:val="3F4040"/>
                <w:sz w:val="18"/>
              </w:rPr>
              <w:t>,</w:t>
            </w:r>
            <w:r w:rsidRPr="00085314">
              <w:rPr>
                <w:color w:val="3F4040"/>
                <w:sz w:val="18"/>
              </w:rPr>
              <w:t xml:space="preserve"> en</w:t>
            </w:r>
            <w:r w:rsidR="00411177" w:rsidRPr="00085314">
              <w:rPr>
                <w:color w:val="3F4040"/>
                <w:sz w:val="18"/>
              </w:rPr>
              <w:t xml:space="preserve"> tevens</w:t>
            </w:r>
            <w:r w:rsidRPr="00085314">
              <w:rPr>
                <w:color w:val="3F4040"/>
                <w:sz w:val="18"/>
              </w:rPr>
              <w:t xml:space="preserve"> </w:t>
            </w:r>
            <w:r w:rsidR="00095049">
              <w:rPr>
                <w:color w:val="3F4040"/>
                <w:sz w:val="18"/>
              </w:rPr>
              <w:t xml:space="preserve">(1) </w:t>
            </w:r>
            <w:r w:rsidRPr="00085314">
              <w:rPr>
                <w:color w:val="3F4040"/>
                <w:sz w:val="18"/>
              </w:rPr>
              <w:t>kort na de implementatie van ingrijpende wijzigingen in systemen of procedures</w:t>
            </w:r>
            <w:r w:rsidR="00095049">
              <w:rPr>
                <w:color w:val="3F4040"/>
                <w:sz w:val="18"/>
              </w:rPr>
              <w:t>, en (2) nadat zich een ernstig incident heeft voorgedaan</w:t>
            </w:r>
            <w:r w:rsidRPr="00085314">
              <w:rPr>
                <w:color w:val="3F4040"/>
                <w:sz w:val="18"/>
              </w:rPr>
              <w:t>.</w:t>
            </w:r>
          </w:p>
        </w:tc>
        <w:tc>
          <w:tcPr>
            <w:tcW w:w="1468" w:type="dxa"/>
          </w:tcPr>
          <w:p w14:paraId="256754BF" w14:textId="76500643" w:rsidR="00132A9E" w:rsidRPr="00DA0261" w:rsidRDefault="00855F97" w:rsidP="00DA0261">
            <w:pPr>
              <w:pStyle w:val="TableParagraph"/>
              <w:ind w:left="0"/>
              <w:jc w:val="center"/>
              <w:rPr>
                <w:color w:val="3F4040"/>
                <w:sz w:val="18"/>
              </w:rPr>
            </w:pPr>
            <w:r>
              <w:rPr>
                <w:color w:val="3F4040"/>
                <w:sz w:val="18"/>
              </w:rPr>
              <w:t>VV, V</w:t>
            </w:r>
          </w:p>
        </w:tc>
      </w:tr>
      <w:tr w:rsidR="00085314" w:rsidRPr="00085314" w14:paraId="126F9FC4" w14:textId="77777777">
        <w:trPr>
          <w:trHeight w:val="794"/>
        </w:trPr>
        <w:tc>
          <w:tcPr>
            <w:tcW w:w="9095" w:type="dxa"/>
            <w:gridSpan w:val="3"/>
          </w:tcPr>
          <w:p w14:paraId="70D1D350" w14:textId="77777777" w:rsidR="00132A9E" w:rsidRPr="00085314" w:rsidRDefault="0011139F">
            <w:pPr>
              <w:pStyle w:val="TableParagraph"/>
              <w:spacing w:before="86"/>
              <w:rPr>
                <w:i/>
                <w:color w:val="3F4040"/>
                <w:sz w:val="19"/>
              </w:rPr>
            </w:pPr>
            <w:r w:rsidRPr="00085314">
              <w:rPr>
                <w:i/>
                <w:color w:val="3F4040"/>
                <w:sz w:val="19"/>
              </w:rPr>
              <w:t>Gerelateerde kernelementen van de AVG:</w:t>
            </w:r>
          </w:p>
          <w:p w14:paraId="3CA49EDF" w14:textId="77777777" w:rsidR="00132A9E" w:rsidRPr="00085314" w:rsidRDefault="0011139F" w:rsidP="000D0162">
            <w:pPr>
              <w:pStyle w:val="TableParagraph"/>
              <w:numPr>
                <w:ilvl w:val="0"/>
                <w:numId w:val="48"/>
              </w:numPr>
              <w:tabs>
                <w:tab w:val="left" w:pos="279"/>
              </w:tabs>
              <w:spacing w:before="116"/>
              <w:rPr>
                <w:color w:val="3F4040"/>
                <w:sz w:val="18"/>
              </w:rPr>
            </w:pPr>
            <w:r w:rsidRPr="00085314">
              <w:rPr>
                <w:color w:val="3F4040"/>
                <w:sz w:val="18"/>
              </w:rPr>
              <w:t>Inbreuk in verband met persoonsgegevens</w:t>
            </w:r>
          </w:p>
        </w:tc>
      </w:tr>
    </w:tbl>
    <w:p w14:paraId="21FC74FF" w14:textId="77777777" w:rsidR="008F13A8" w:rsidRDefault="008F13A8">
      <w:r>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44C83E69" w14:textId="77777777">
        <w:trPr>
          <w:trHeight w:val="1836"/>
        </w:trPr>
        <w:tc>
          <w:tcPr>
            <w:tcW w:w="9095" w:type="dxa"/>
            <w:gridSpan w:val="3"/>
          </w:tcPr>
          <w:p w14:paraId="116583DA" w14:textId="4055431D" w:rsidR="00132A9E" w:rsidRPr="00085314" w:rsidRDefault="0011139F">
            <w:pPr>
              <w:pStyle w:val="TableParagraph"/>
              <w:spacing w:before="47"/>
              <w:rPr>
                <w:b/>
                <w:color w:val="3F4040"/>
                <w:sz w:val="20"/>
              </w:rPr>
            </w:pPr>
            <w:r w:rsidRPr="00085314">
              <w:rPr>
                <w:b/>
                <w:color w:val="3F4040"/>
                <w:sz w:val="20"/>
              </w:rPr>
              <w:t>Competenties medewerkers (</w:t>
            </w:r>
            <w:r w:rsidRPr="00750870">
              <w:rPr>
                <w:b/>
                <w:color w:val="3F4040"/>
                <w:sz w:val="20"/>
              </w:rPr>
              <w:t>SCO</w:t>
            </w:r>
            <w:r w:rsidRPr="00085314">
              <w:rPr>
                <w:b/>
                <w:color w:val="3F4040"/>
                <w:sz w:val="20"/>
              </w:rPr>
              <w:t>)</w:t>
            </w:r>
          </w:p>
          <w:p w14:paraId="7E7FFE0F" w14:textId="77777777" w:rsidR="00132A9E" w:rsidRPr="00085314" w:rsidRDefault="00132A9E">
            <w:pPr>
              <w:pStyle w:val="TableParagraph"/>
              <w:spacing w:before="3"/>
              <w:ind w:left="0"/>
              <w:rPr>
                <w:rFonts w:ascii="Times New Roman"/>
                <w:color w:val="3F4040"/>
                <w:sz w:val="38"/>
              </w:rPr>
            </w:pPr>
          </w:p>
          <w:p w14:paraId="0F428AAD" w14:textId="77777777" w:rsidR="00132A9E" w:rsidRPr="00085314" w:rsidRDefault="0011139F">
            <w:pPr>
              <w:pStyle w:val="TableParagraph"/>
              <w:rPr>
                <w:i/>
                <w:color w:val="3F4040"/>
                <w:sz w:val="19"/>
              </w:rPr>
            </w:pPr>
            <w:r w:rsidRPr="00085314">
              <w:rPr>
                <w:i/>
                <w:color w:val="3F4040"/>
                <w:sz w:val="19"/>
              </w:rPr>
              <w:t>Beheersingsdoelstelling:</w:t>
            </w:r>
          </w:p>
          <w:p w14:paraId="06CEC0D4" w14:textId="6B504DE3" w:rsidR="00132A9E" w:rsidRPr="00085314" w:rsidRDefault="0011139F">
            <w:pPr>
              <w:pStyle w:val="TableParagraph"/>
              <w:spacing w:before="115"/>
              <w:rPr>
                <w:color w:val="3F4040"/>
                <w:sz w:val="18"/>
              </w:rPr>
            </w:pPr>
            <w:r w:rsidRPr="00085314">
              <w:rPr>
                <w:color w:val="3F4040"/>
                <w:sz w:val="18"/>
              </w:rPr>
              <w:t>Medewerkers die van</w:t>
            </w:r>
            <w:r w:rsidR="008F13A8">
              <w:rPr>
                <w:color w:val="3F4040"/>
                <w:sz w:val="18"/>
              </w:rPr>
              <w:t xml:space="preserve">wege </w:t>
            </w:r>
            <w:r w:rsidRPr="00085314">
              <w:rPr>
                <w:color w:val="3F4040"/>
                <w:sz w:val="18"/>
              </w:rPr>
              <w:t xml:space="preserve">hun functie </w:t>
            </w:r>
            <w:r w:rsidR="008F13A8">
              <w:rPr>
                <w:color w:val="3F4040"/>
                <w:sz w:val="18"/>
              </w:rPr>
              <w:t xml:space="preserve">met </w:t>
            </w:r>
            <w:r w:rsidRPr="00085314">
              <w:rPr>
                <w:color w:val="3F4040"/>
                <w:sz w:val="18"/>
              </w:rPr>
              <w:t xml:space="preserve">persoonsgegevens </w:t>
            </w:r>
            <w:r w:rsidR="008F13A8">
              <w:rPr>
                <w:color w:val="3F4040"/>
                <w:sz w:val="18"/>
              </w:rPr>
              <w:t>omgaan hebben de noodzakelijke competenties om dat zorgvuldig te doen.</w:t>
            </w:r>
          </w:p>
        </w:tc>
      </w:tr>
      <w:tr w:rsidR="00085314" w:rsidRPr="00085314" w14:paraId="4C7A9B2A" w14:textId="77777777">
        <w:trPr>
          <w:trHeight w:val="455"/>
        </w:trPr>
        <w:tc>
          <w:tcPr>
            <w:tcW w:w="9095" w:type="dxa"/>
            <w:gridSpan w:val="3"/>
          </w:tcPr>
          <w:p w14:paraId="510F213A" w14:textId="77777777" w:rsidR="00132A9E" w:rsidRPr="00085314" w:rsidRDefault="0011139F">
            <w:pPr>
              <w:pStyle w:val="TableParagraph"/>
              <w:spacing w:before="89"/>
              <w:rPr>
                <w:b/>
                <w:color w:val="3F4040"/>
                <w:sz w:val="18"/>
              </w:rPr>
            </w:pPr>
            <w:r w:rsidRPr="00085314">
              <w:rPr>
                <w:i/>
                <w:color w:val="3F4040"/>
                <w:sz w:val="19"/>
              </w:rPr>
              <w:t xml:space="preserve">Fase informatielevenscyclusmanagement: </w:t>
            </w:r>
            <w:r w:rsidRPr="00085314">
              <w:rPr>
                <w:b/>
                <w:color w:val="3F4040"/>
                <w:sz w:val="18"/>
              </w:rPr>
              <w:t>Management</w:t>
            </w:r>
          </w:p>
        </w:tc>
      </w:tr>
      <w:tr w:rsidR="00085314" w:rsidRPr="00085314" w14:paraId="4F676F43" w14:textId="77777777">
        <w:trPr>
          <w:trHeight w:val="455"/>
        </w:trPr>
        <w:tc>
          <w:tcPr>
            <w:tcW w:w="7335" w:type="dxa"/>
            <w:gridSpan w:val="2"/>
          </w:tcPr>
          <w:p w14:paraId="169F8615" w14:textId="77777777" w:rsidR="00132A9E" w:rsidRPr="00085314" w:rsidRDefault="0011139F">
            <w:pPr>
              <w:pStyle w:val="TableParagraph"/>
              <w:spacing w:before="89"/>
              <w:rPr>
                <w:i/>
                <w:color w:val="3F4040"/>
                <w:sz w:val="19"/>
              </w:rPr>
            </w:pPr>
            <w:r w:rsidRPr="00085314">
              <w:rPr>
                <w:i/>
                <w:color w:val="3F4040"/>
                <w:sz w:val="19"/>
              </w:rPr>
              <w:t>Beheersingsmaatregelen:</w:t>
            </w:r>
          </w:p>
        </w:tc>
        <w:tc>
          <w:tcPr>
            <w:tcW w:w="1760" w:type="dxa"/>
          </w:tcPr>
          <w:p w14:paraId="00E795B8" w14:textId="32D399B4" w:rsidR="00132A9E" w:rsidRPr="00085314" w:rsidRDefault="00132A9E">
            <w:pPr>
              <w:pStyle w:val="TableParagraph"/>
              <w:spacing w:before="89"/>
              <w:ind w:left="108"/>
              <w:rPr>
                <w:i/>
                <w:color w:val="3F4040"/>
                <w:sz w:val="19"/>
              </w:rPr>
            </w:pPr>
          </w:p>
        </w:tc>
      </w:tr>
      <w:tr w:rsidR="00085314" w:rsidRPr="00085314" w14:paraId="78401D06" w14:textId="77777777">
        <w:trPr>
          <w:trHeight w:val="1289"/>
        </w:trPr>
        <w:tc>
          <w:tcPr>
            <w:tcW w:w="818" w:type="dxa"/>
          </w:tcPr>
          <w:p w14:paraId="4E2438C1" w14:textId="77777777" w:rsidR="00132A9E" w:rsidRPr="00DA0261" w:rsidRDefault="0011139F">
            <w:pPr>
              <w:pStyle w:val="TableParagraph"/>
              <w:spacing w:before="102"/>
              <w:ind w:left="61" w:right="72"/>
              <w:jc w:val="center"/>
              <w:rPr>
                <w:color w:val="C00000"/>
                <w:sz w:val="18"/>
              </w:rPr>
            </w:pPr>
            <w:r w:rsidRPr="00DA0261">
              <w:rPr>
                <w:color w:val="C00000"/>
                <w:sz w:val="18"/>
              </w:rPr>
              <w:t>SCO01</w:t>
            </w:r>
          </w:p>
        </w:tc>
        <w:tc>
          <w:tcPr>
            <w:tcW w:w="6517" w:type="dxa"/>
          </w:tcPr>
          <w:p w14:paraId="5EA21A21" w14:textId="0B7D3483" w:rsidR="00132A9E" w:rsidRPr="00085314" w:rsidRDefault="0011139F" w:rsidP="00260875">
            <w:pPr>
              <w:pStyle w:val="TableParagraph"/>
              <w:spacing w:before="102"/>
              <w:ind w:left="110" w:right="174"/>
              <w:rPr>
                <w:color w:val="3F4040"/>
                <w:sz w:val="18"/>
              </w:rPr>
            </w:pPr>
            <w:r w:rsidRPr="00085314">
              <w:rPr>
                <w:color w:val="3F4040"/>
                <w:sz w:val="18"/>
              </w:rPr>
              <w:t xml:space="preserve">De entiteit </w:t>
            </w:r>
            <w:r w:rsidR="00390040">
              <w:rPr>
                <w:color w:val="3F4040"/>
                <w:sz w:val="18"/>
              </w:rPr>
              <w:t xml:space="preserve"> heeft de competenties gedocumenteerd van </w:t>
            </w:r>
            <w:r w:rsidRPr="00085314">
              <w:rPr>
                <w:color w:val="3F4040"/>
                <w:sz w:val="18"/>
              </w:rPr>
              <w:t xml:space="preserve">privacy medewerkers die met persoonsgegevens werken. </w:t>
            </w:r>
            <w:r w:rsidR="00536112">
              <w:rPr>
                <w:color w:val="3F4040"/>
                <w:sz w:val="18"/>
              </w:rPr>
              <w:t>De entiteit legt daarnaast vast</w:t>
            </w:r>
            <w:r w:rsidRPr="00085314">
              <w:rPr>
                <w:color w:val="3F4040"/>
                <w:sz w:val="18"/>
              </w:rPr>
              <w:t xml:space="preserve"> hoe deze competenties kunnen worden verworven (o.a. door</w:t>
            </w:r>
            <w:r w:rsidR="00260875" w:rsidRPr="00085314">
              <w:rPr>
                <w:color w:val="3F4040"/>
                <w:sz w:val="18"/>
              </w:rPr>
              <w:t xml:space="preserve"> trainingen).</w:t>
            </w:r>
          </w:p>
        </w:tc>
        <w:tc>
          <w:tcPr>
            <w:tcW w:w="1760" w:type="dxa"/>
          </w:tcPr>
          <w:p w14:paraId="0BD151E9" w14:textId="6060BDAE" w:rsidR="00132A9E" w:rsidRPr="00DA0261" w:rsidRDefault="00855F97" w:rsidP="00DA0261">
            <w:pPr>
              <w:pStyle w:val="TableParagraph"/>
              <w:ind w:left="0"/>
              <w:jc w:val="center"/>
              <w:rPr>
                <w:color w:val="3F4040"/>
                <w:sz w:val="18"/>
              </w:rPr>
            </w:pPr>
            <w:r>
              <w:rPr>
                <w:color w:val="3F4040"/>
                <w:sz w:val="18"/>
              </w:rPr>
              <w:t>VV, V</w:t>
            </w:r>
          </w:p>
        </w:tc>
      </w:tr>
      <w:tr w:rsidR="00085314" w:rsidRPr="00085314" w14:paraId="0AE65717" w14:textId="77777777">
        <w:trPr>
          <w:trHeight w:val="1009"/>
        </w:trPr>
        <w:tc>
          <w:tcPr>
            <w:tcW w:w="818" w:type="dxa"/>
          </w:tcPr>
          <w:p w14:paraId="4EA67706" w14:textId="77777777" w:rsidR="00132A9E" w:rsidRPr="00DA0261" w:rsidRDefault="0011139F">
            <w:pPr>
              <w:pStyle w:val="TableParagraph"/>
              <w:spacing w:before="100"/>
              <w:ind w:left="61" w:right="72"/>
              <w:jc w:val="center"/>
              <w:rPr>
                <w:color w:val="C00000"/>
                <w:sz w:val="18"/>
              </w:rPr>
            </w:pPr>
            <w:r w:rsidRPr="00DA0261">
              <w:rPr>
                <w:color w:val="C00000"/>
                <w:sz w:val="18"/>
              </w:rPr>
              <w:t>SCO02</w:t>
            </w:r>
          </w:p>
        </w:tc>
        <w:tc>
          <w:tcPr>
            <w:tcW w:w="6517" w:type="dxa"/>
          </w:tcPr>
          <w:p w14:paraId="63310728" w14:textId="5D543EFC" w:rsidR="00132A9E" w:rsidRPr="00085314" w:rsidRDefault="0011139F">
            <w:pPr>
              <w:pStyle w:val="TableParagraph"/>
              <w:spacing w:before="100"/>
              <w:ind w:left="110" w:right="231"/>
              <w:rPr>
                <w:color w:val="3F4040"/>
                <w:sz w:val="18"/>
              </w:rPr>
            </w:pPr>
            <w:r w:rsidRPr="00085314">
              <w:rPr>
                <w:color w:val="3F4040"/>
                <w:sz w:val="18"/>
              </w:rPr>
              <w:t xml:space="preserve">De entiteit documenteert in hoeverre individuele medewerkers </w:t>
            </w:r>
            <w:r w:rsidR="00913819">
              <w:rPr>
                <w:color w:val="3F4040"/>
                <w:sz w:val="18"/>
              </w:rPr>
              <w:t xml:space="preserve">die met persoonsgegevens werken </w:t>
            </w:r>
            <w:r w:rsidRPr="00085314">
              <w:rPr>
                <w:color w:val="3F4040"/>
                <w:sz w:val="18"/>
              </w:rPr>
              <w:t xml:space="preserve">over deze competenties beschikken en heeft een procedure opgesteld om </w:t>
            </w:r>
            <w:r w:rsidR="00913819">
              <w:rPr>
                <w:color w:val="3F4040"/>
                <w:sz w:val="18"/>
              </w:rPr>
              <w:t xml:space="preserve">lacunes in </w:t>
            </w:r>
            <w:r w:rsidR="009A7DD1">
              <w:rPr>
                <w:color w:val="3F4040"/>
                <w:sz w:val="18"/>
              </w:rPr>
              <w:t xml:space="preserve">competenties en </w:t>
            </w:r>
            <w:r w:rsidRPr="00085314">
              <w:rPr>
                <w:color w:val="3F4040"/>
                <w:sz w:val="18"/>
              </w:rPr>
              <w:t>vaardigheden aan te vullen.</w:t>
            </w:r>
          </w:p>
        </w:tc>
        <w:tc>
          <w:tcPr>
            <w:tcW w:w="1760" w:type="dxa"/>
          </w:tcPr>
          <w:p w14:paraId="6AEC6B89" w14:textId="5D90ABAE" w:rsidR="00132A9E" w:rsidRPr="00DA0261" w:rsidRDefault="00855F97" w:rsidP="00DA0261">
            <w:pPr>
              <w:pStyle w:val="TableParagraph"/>
              <w:ind w:left="0"/>
              <w:jc w:val="center"/>
              <w:rPr>
                <w:color w:val="3F4040"/>
                <w:sz w:val="18"/>
              </w:rPr>
            </w:pPr>
            <w:r>
              <w:rPr>
                <w:color w:val="3F4040"/>
                <w:sz w:val="18"/>
              </w:rPr>
              <w:t>VV, V</w:t>
            </w:r>
          </w:p>
        </w:tc>
      </w:tr>
      <w:tr w:rsidR="00085314" w:rsidRPr="00085314" w14:paraId="739684F5" w14:textId="77777777">
        <w:trPr>
          <w:trHeight w:val="731"/>
        </w:trPr>
        <w:tc>
          <w:tcPr>
            <w:tcW w:w="818" w:type="dxa"/>
          </w:tcPr>
          <w:p w14:paraId="41A7CB9F" w14:textId="77777777" w:rsidR="00132A9E" w:rsidRPr="00DA0261" w:rsidRDefault="0011139F">
            <w:pPr>
              <w:pStyle w:val="TableParagraph"/>
              <w:spacing w:before="100"/>
              <w:ind w:left="61" w:right="72"/>
              <w:jc w:val="center"/>
              <w:rPr>
                <w:color w:val="C00000"/>
                <w:sz w:val="18"/>
              </w:rPr>
            </w:pPr>
            <w:r w:rsidRPr="00DA0261">
              <w:rPr>
                <w:color w:val="C00000"/>
                <w:sz w:val="18"/>
              </w:rPr>
              <w:t>SCO03</w:t>
            </w:r>
          </w:p>
        </w:tc>
        <w:tc>
          <w:tcPr>
            <w:tcW w:w="6517" w:type="dxa"/>
          </w:tcPr>
          <w:p w14:paraId="5D3B6A6D" w14:textId="034F32BB" w:rsidR="00132A9E" w:rsidRPr="00085314" w:rsidRDefault="0011139F">
            <w:pPr>
              <w:pStyle w:val="TableParagraph"/>
              <w:spacing w:before="100"/>
              <w:ind w:left="110" w:right="174"/>
              <w:rPr>
                <w:color w:val="3F4040"/>
                <w:sz w:val="18"/>
              </w:rPr>
            </w:pPr>
            <w:r w:rsidRPr="00085314">
              <w:rPr>
                <w:color w:val="3F4040"/>
                <w:sz w:val="18"/>
              </w:rPr>
              <w:t xml:space="preserve">De entiteit besteedt bij de werving en </w:t>
            </w:r>
            <w:proofErr w:type="spellStart"/>
            <w:r w:rsidRPr="00085314">
              <w:rPr>
                <w:color w:val="3F4040"/>
                <w:sz w:val="18"/>
              </w:rPr>
              <w:t>onboarding</w:t>
            </w:r>
            <w:proofErr w:type="spellEnd"/>
            <w:r w:rsidRPr="00085314">
              <w:rPr>
                <w:color w:val="3F4040"/>
                <w:sz w:val="18"/>
              </w:rPr>
              <w:t xml:space="preserve"> van nieuwe medewerkers </w:t>
            </w:r>
            <w:r w:rsidR="00B26D27">
              <w:rPr>
                <w:color w:val="3F4040"/>
                <w:sz w:val="18"/>
              </w:rPr>
              <w:t xml:space="preserve">die </w:t>
            </w:r>
            <w:r w:rsidR="00913819">
              <w:rPr>
                <w:color w:val="3F4040"/>
                <w:sz w:val="18"/>
              </w:rPr>
              <w:t xml:space="preserve">zullen werken </w:t>
            </w:r>
            <w:r w:rsidR="00B26D27">
              <w:rPr>
                <w:color w:val="3F4040"/>
                <w:sz w:val="18"/>
              </w:rPr>
              <w:t xml:space="preserve">met persoonsgegevens </w:t>
            </w:r>
            <w:r w:rsidRPr="00085314">
              <w:rPr>
                <w:color w:val="3F4040"/>
                <w:sz w:val="18"/>
              </w:rPr>
              <w:t>aandacht aan competenties met betrekking tot privacy</w:t>
            </w:r>
            <w:r w:rsidR="00B26D27">
              <w:rPr>
                <w:color w:val="3F4040"/>
                <w:sz w:val="18"/>
              </w:rPr>
              <w:t>. D</w:t>
            </w:r>
            <w:r w:rsidRPr="00085314">
              <w:rPr>
                <w:color w:val="3F4040"/>
                <w:sz w:val="18"/>
              </w:rPr>
              <w:t xml:space="preserve">e omgang met </w:t>
            </w:r>
            <w:r w:rsidR="008B0FE8">
              <w:rPr>
                <w:color w:val="3F4040"/>
                <w:sz w:val="18"/>
              </w:rPr>
              <w:t>persoonsgegevens</w:t>
            </w:r>
            <w:r w:rsidR="008B0FE8" w:rsidRPr="00085314">
              <w:rPr>
                <w:color w:val="3F4040"/>
                <w:sz w:val="18"/>
              </w:rPr>
              <w:t xml:space="preserve"> </w:t>
            </w:r>
            <w:r w:rsidRPr="00085314">
              <w:rPr>
                <w:color w:val="3F4040"/>
                <w:sz w:val="18"/>
              </w:rPr>
              <w:t>is een van de punten in individuele beoordelingsgesprekken.</w:t>
            </w:r>
          </w:p>
        </w:tc>
        <w:tc>
          <w:tcPr>
            <w:tcW w:w="1760" w:type="dxa"/>
          </w:tcPr>
          <w:p w14:paraId="4B6EC55E" w14:textId="121711AC" w:rsidR="00132A9E" w:rsidRPr="00DA0261" w:rsidRDefault="00855F97" w:rsidP="00DA0261">
            <w:pPr>
              <w:pStyle w:val="TableParagraph"/>
              <w:ind w:left="0"/>
              <w:jc w:val="center"/>
              <w:rPr>
                <w:color w:val="3F4040"/>
                <w:sz w:val="18"/>
              </w:rPr>
            </w:pPr>
            <w:r>
              <w:rPr>
                <w:color w:val="3F4040"/>
                <w:sz w:val="18"/>
              </w:rPr>
              <w:t>VV, V</w:t>
            </w:r>
          </w:p>
        </w:tc>
      </w:tr>
      <w:tr w:rsidR="00085314" w:rsidRPr="00085314" w14:paraId="4B764A7C" w14:textId="77777777">
        <w:trPr>
          <w:trHeight w:val="1466"/>
        </w:trPr>
        <w:tc>
          <w:tcPr>
            <w:tcW w:w="9095" w:type="dxa"/>
            <w:gridSpan w:val="3"/>
          </w:tcPr>
          <w:p w14:paraId="3E1FBF5D"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62FD20B5" w14:textId="77777777" w:rsidR="00132A9E" w:rsidRPr="00085314" w:rsidRDefault="0011139F" w:rsidP="000D0162">
            <w:pPr>
              <w:pStyle w:val="TableParagraph"/>
              <w:numPr>
                <w:ilvl w:val="0"/>
                <w:numId w:val="47"/>
              </w:numPr>
              <w:tabs>
                <w:tab w:val="left" w:pos="279"/>
              </w:tabs>
              <w:spacing w:before="115"/>
              <w:rPr>
                <w:color w:val="3F4040"/>
                <w:sz w:val="18"/>
              </w:rPr>
            </w:pPr>
            <w:r w:rsidRPr="00085314">
              <w:rPr>
                <w:color w:val="3F4040"/>
                <w:sz w:val="18"/>
              </w:rPr>
              <w:t>Beveiliging van de verwerking</w:t>
            </w:r>
          </w:p>
          <w:p w14:paraId="23DCBC5D" w14:textId="77777777" w:rsidR="00132A9E" w:rsidRPr="00085314" w:rsidRDefault="0011139F" w:rsidP="000D0162">
            <w:pPr>
              <w:pStyle w:val="TableParagraph"/>
              <w:numPr>
                <w:ilvl w:val="0"/>
                <w:numId w:val="47"/>
              </w:numPr>
              <w:tabs>
                <w:tab w:val="left" w:pos="279"/>
              </w:tabs>
              <w:spacing w:before="62"/>
              <w:rPr>
                <w:color w:val="3F4040"/>
                <w:sz w:val="18"/>
              </w:rPr>
            </w:pPr>
            <w:proofErr w:type="spellStart"/>
            <w:r w:rsidRPr="00085314">
              <w:rPr>
                <w:color w:val="3F4040"/>
                <w:sz w:val="18"/>
              </w:rPr>
              <w:t>Privacyprincipes</w:t>
            </w:r>
            <w:proofErr w:type="spellEnd"/>
          </w:p>
          <w:p w14:paraId="6632F1E2" w14:textId="77777777" w:rsidR="00132A9E" w:rsidRPr="00085314" w:rsidRDefault="0011139F" w:rsidP="000D0162">
            <w:pPr>
              <w:pStyle w:val="TableParagraph"/>
              <w:numPr>
                <w:ilvl w:val="0"/>
                <w:numId w:val="47"/>
              </w:numPr>
              <w:tabs>
                <w:tab w:val="left" w:pos="279"/>
              </w:tabs>
              <w:spacing w:before="59" w:line="276" w:lineRule="exact"/>
              <w:rPr>
                <w:color w:val="3F4040"/>
                <w:sz w:val="18"/>
              </w:rPr>
            </w:pPr>
            <w:r w:rsidRPr="00085314">
              <w:rPr>
                <w:color w:val="3F4040"/>
                <w:sz w:val="18"/>
              </w:rPr>
              <w:t>Functionaris voor gegevensbescherming</w:t>
            </w:r>
          </w:p>
        </w:tc>
      </w:tr>
    </w:tbl>
    <w:p w14:paraId="6E44FF86" w14:textId="77777777" w:rsidR="001F5564" w:rsidRDefault="001F5564">
      <w:r>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7024F2FD" w14:textId="77777777">
        <w:trPr>
          <w:trHeight w:val="2112"/>
        </w:trPr>
        <w:tc>
          <w:tcPr>
            <w:tcW w:w="9095" w:type="dxa"/>
            <w:gridSpan w:val="3"/>
          </w:tcPr>
          <w:p w14:paraId="6BC03701" w14:textId="5B3DD5EE" w:rsidR="00132A9E" w:rsidRPr="00085314" w:rsidRDefault="0011139F">
            <w:pPr>
              <w:pStyle w:val="TableParagraph"/>
              <w:spacing w:before="44"/>
              <w:rPr>
                <w:b/>
                <w:color w:val="3F4040"/>
                <w:sz w:val="20"/>
              </w:rPr>
            </w:pPr>
            <w:r w:rsidRPr="00085314">
              <w:rPr>
                <w:b/>
                <w:color w:val="3F4040"/>
                <w:sz w:val="20"/>
              </w:rPr>
              <w:t>Bewustwording en training medewerkers (SAT)</w:t>
            </w:r>
          </w:p>
          <w:p w14:paraId="480B0B50" w14:textId="77777777" w:rsidR="00132A9E" w:rsidRPr="00085314" w:rsidRDefault="00132A9E">
            <w:pPr>
              <w:pStyle w:val="TableParagraph"/>
              <w:spacing w:before="4"/>
              <w:ind w:left="0"/>
              <w:rPr>
                <w:rFonts w:ascii="Times New Roman"/>
                <w:color w:val="3F4040"/>
                <w:sz w:val="38"/>
              </w:rPr>
            </w:pPr>
          </w:p>
          <w:p w14:paraId="6ABDCFE8" w14:textId="77777777" w:rsidR="00132A9E" w:rsidRPr="00085314" w:rsidRDefault="0011139F">
            <w:pPr>
              <w:pStyle w:val="TableParagraph"/>
              <w:rPr>
                <w:i/>
                <w:color w:val="3F4040"/>
                <w:sz w:val="19"/>
              </w:rPr>
            </w:pPr>
            <w:r w:rsidRPr="00085314">
              <w:rPr>
                <w:i/>
                <w:color w:val="3F4040"/>
                <w:sz w:val="19"/>
              </w:rPr>
              <w:t>Beheersingsdoelstelling:</w:t>
            </w:r>
          </w:p>
          <w:p w14:paraId="0EDDDAF0" w14:textId="6386C361" w:rsidR="00132A9E" w:rsidRPr="00085314" w:rsidRDefault="008F13A8">
            <w:pPr>
              <w:pStyle w:val="TableParagraph"/>
              <w:spacing w:before="115"/>
              <w:ind w:right="384"/>
              <w:rPr>
                <w:color w:val="3F4040"/>
                <w:sz w:val="18"/>
              </w:rPr>
            </w:pPr>
            <w:r>
              <w:rPr>
                <w:color w:val="3F4040"/>
                <w:sz w:val="18"/>
              </w:rPr>
              <w:t>M</w:t>
            </w:r>
            <w:r w:rsidR="0011139F" w:rsidRPr="00085314">
              <w:rPr>
                <w:color w:val="3F4040"/>
                <w:sz w:val="18"/>
              </w:rPr>
              <w:t xml:space="preserve">edewerkers zijn voldoende op de hoogte van de privacywetgeving en -regelgeving, het </w:t>
            </w:r>
            <w:proofErr w:type="spellStart"/>
            <w:r w:rsidR="0011139F" w:rsidRPr="00085314">
              <w:rPr>
                <w:color w:val="3F4040"/>
                <w:sz w:val="18"/>
              </w:rPr>
              <w:t>privacybeleid</w:t>
            </w:r>
            <w:proofErr w:type="spellEnd"/>
            <w:r w:rsidR="0011139F" w:rsidRPr="00085314">
              <w:rPr>
                <w:color w:val="3F4040"/>
                <w:sz w:val="18"/>
              </w:rPr>
              <w:t xml:space="preserve"> en de </w:t>
            </w:r>
            <w:r>
              <w:rPr>
                <w:color w:val="3F4040"/>
                <w:sz w:val="18"/>
              </w:rPr>
              <w:t>-</w:t>
            </w:r>
            <w:r w:rsidR="0011139F" w:rsidRPr="00085314">
              <w:rPr>
                <w:color w:val="3F4040"/>
                <w:sz w:val="18"/>
              </w:rPr>
              <w:t xml:space="preserve">richtlijnen binnen de </w:t>
            </w:r>
            <w:r>
              <w:rPr>
                <w:color w:val="3F4040"/>
                <w:sz w:val="18"/>
              </w:rPr>
              <w:t>entiteit</w:t>
            </w:r>
            <w:r w:rsidR="0011139F" w:rsidRPr="00085314">
              <w:rPr>
                <w:color w:val="3F4040"/>
                <w:sz w:val="18"/>
              </w:rPr>
              <w:t>organisatie, en hun verantwoordelijkheden met betrekking tot privacy</w:t>
            </w:r>
            <w:r>
              <w:rPr>
                <w:color w:val="3F4040"/>
                <w:sz w:val="18"/>
              </w:rPr>
              <w:t>.</w:t>
            </w:r>
            <w:r w:rsidR="0007109D" w:rsidRPr="00085314">
              <w:rPr>
                <w:color w:val="3F4040"/>
                <w:sz w:val="18"/>
              </w:rPr>
              <w:t xml:space="preserve"> </w:t>
            </w:r>
          </w:p>
        </w:tc>
      </w:tr>
      <w:tr w:rsidR="00085314" w:rsidRPr="00085314" w14:paraId="6C7C93C4" w14:textId="77777777">
        <w:trPr>
          <w:trHeight w:val="455"/>
        </w:trPr>
        <w:tc>
          <w:tcPr>
            <w:tcW w:w="9095" w:type="dxa"/>
            <w:gridSpan w:val="3"/>
          </w:tcPr>
          <w:p w14:paraId="548AD0E4"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Management</w:t>
            </w:r>
          </w:p>
        </w:tc>
      </w:tr>
      <w:tr w:rsidR="00085314" w:rsidRPr="00085314" w14:paraId="2E24B840" w14:textId="77777777">
        <w:trPr>
          <w:trHeight w:val="457"/>
        </w:trPr>
        <w:tc>
          <w:tcPr>
            <w:tcW w:w="7335" w:type="dxa"/>
            <w:gridSpan w:val="2"/>
          </w:tcPr>
          <w:p w14:paraId="023DB759"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760" w:type="dxa"/>
          </w:tcPr>
          <w:p w14:paraId="14AF8F9A" w14:textId="77777777" w:rsidR="00132A9E" w:rsidRPr="00085314" w:rsidRDefault="0011139F">
            <w:pPr>
              <w:pStyle w:val="TableParagraph"/>
              <w:spacing w:before="86"/>
              <w:ind w:left="108"/>
              <w:rPr>
                <w:i/>
                <w:color w:val="3F4040"/>
                <w:sz w:val="19"/>
              </w:rPr>
            </w:pPr>
            <w:r w:rsidRPr="00085314">
              <w:rPr>
                <w:i/>
                <w:color w:val="3F4040"/>
                <w:sz w:val="19"/>
              </w:rPr>
              <w:t>Bevindingen/</w:t>
            </w:r>
            <w:r w:rsidR="00260875" w:rsidRPr="00085314">
              <w:rPr>
                <w:i/>
                <w:color w:val="3F4040"/>
                <w:sz w:val="19"/>
              </w:rPr>
              <w:br/>
            </w:r>
            <w:r w:rsidRPr="00085314">
              <w:rPr>
                <w:i/>
                <w:color w:val="3F4040"/>
                <w:sz w:val="19"/>
              </w:rPr>
              <w:t>toetsing:</w:t>
            </w:r>
          </w:p>
        </w:tc>
      </w:tr>
      <w:tr w:rsidR="00085314" w:rsidRPr="00085314" w14:paraId="6B1DBD6A" w14:textId="77777777">
        <w:trPr>
          <w:trHeight w:val="1562"/>
        </w:trPr>
        <w:tc>
          <w:tcPr>
            <w:tcW w:w="818" w:type="dxa"/>
          </w:tcPr>
          <w:p w14:paraId="51BD4DA9" w14:textId="77777777" w:rsidR="00132A9E" w:rsidRPr="00DA0261" w:rsidRDefault="0011139F">
            <w:pPr>
              <w:pStyle w:val="TableParagraph"/>
              <w:spacing w:before="97"/>
              <w:ind w:left="35" w:right="72"/>
              <w:jc w:val="center"/>
              <w:rPr>
                <w:color w:val="C00000"/>
                <w:sz w:val="18"/>
              </w:rPr>
            </w:pPr>
            <w:r w:rsidRPr="00DA0261">
              <w:rPr>
                <w:color w:val="C00000"/>
                <w:sz w:val="18"/>
              </w:rPr>
              <w:t>SAT01</w:t>
            </w:r>
          </w:p>
        </w:tc>
        <w:tc>
          <w:tcPr>
            <w:tcW w:w="6517" w:type="dxa"/>
          </w:tcPr>
          <w:p w14:paraId="66592123" w14:textId="1554E83D" w:rsidR="00132A9E" w:rsidRPr="00085314" w:rsidRDefault="0011139F">
            <w:pPr>
              <w:pStyle w:val="TableParagraph"/>
              <w:spacing w:before="97"/>
              <w:ind w:left="110" w:right="63"/>
              <w:rPr>
                <w:color w:val="3F4040"/>
                <w:sz w:val="18"/>
              </w:rPr>
            </w:pPr>
            <w:r w:rsidRPr="00085314">
              <w:rPr>
                <w:color w:val="3F4040"/>
                <w:sz w:val="18"/>
              </w:rPr>
              <w:t>Ten minste eenmaal per jaar wordt voor alle medewerkers een bewustwordings</w:t>
            </w:r>
            <w:r w:rsidR="00817A47">
              <w:rPr>
                <w:color w:val="3F4040"/>
                <w:sz w:val="18"/>
              </w:rPr>
              <w:t>training</w:t>
            </w:r>
            <w:r w:rsidRPr="00085314">
              <w:rPr>
                <w:color w:val="3F4040"/>
                <w:sz w:val="18"/>
              </w:rPr>
              <w:t xml:space="preserve"> ten aanzien van privacy en beveiliging georganiseerd. Nieuwe medewerkers, contractanten en anderen wordt verplicht om binnen </w:t>
            </w:r>
            <w:r w:rsidR="00817A47">
              <w:rPr>
                <w:color w:val="3F4040"/>
                <w:sz w:val="18"/>
              </w:rPr>
              <w:t xml:space="preserve">een redelijke termijn </w:t>
            </w:r>
            <w:r w:rsidRPr="00085314">
              <w:rPr>
                <w:color w:val="3F4040"/>
                <w:sz w:val="18"/>
              </w:rPr>
              <w:t xml:space="preserve">na aanvang van </w:t>
            </w:r>
            <w:r w:rsidR="00817A47">
              <w:rPr>
                <w:color w:val="3F4040"/>
                <w:sz w:val="18"/>
              </w:rPr>
              <w:t xml:space="preserve">hun </w:t>
            </w:r>
            <w:r w:rsidRPr="00085314">
              <w:rPr>
                <w:color w:val="3F4040"/>
                <w:sz w:val="18"/>
              </w:rPr>
              <w:t xml:space="preserve">overeenkomst </w:t>
            </w:r>
            <w:r w:rsidR="00817A47">
              <w:rPr>
                <w:color w:val="3F4040"/>
                <w:sz w:val="18"/>
              </w:rPr>
              <w:t xml:space="preserve">met de entiteit </w:t>
            </w:r>
            <w:r w:rsidRPr="00085314">
              <w:rPr>
                <w:color w:val="3F4040"/>
                <w:sz w:val="18"/>
              </w:rPr>
              <w:t xml:space="preserve">een vergelijkbare training te volgen, zodat zij op de hoogte zijn van het </w:t>
            </w:r>
            <w:proofErr w:type="spellStart"/>
            <w:r w:rsidRPr="00085314">
              <w:rPr>
                <w:color w:val="3F4040"/>
                <w:sz w:val="18"/>
              </w:rPr>
              <w:t>privacybeleid</w:t>
            </w:r>
            <w:proofErr w:type="spellEnd"/>
            <w:r w:rsidRPr="00085314">
              <w:rPr>
                <w:color w:val="3F4040"/>
                <w:sz w:val="18"/>
              </w:rPr>
              <w:t xml:space="preserve"> van de entiteit en de implicaties hiervan.</w:t>
            </w:r>
          </w:p>
        </w:tc>
        <w:tc>
          <w:tcPr>
            <w:tcW w:w="1760" w:type="dxa"/>
          </w:tcPr>
          <w:p w14:paraId="0926ED2E" w14:textId="7AD81F44" w:rsidR="00132A9E" w:rsidRPr="00DA0261" w:rsidRDefault="00F9345C" w:rsidP="00DA0261">
            <w:pPr>
              <w:pStyle w:val="TableParagraph"/>
              <w:ind w:left="0"/>
              <w:jc w:val="center"/>
              <w:rPr>
                <w:color w:val="3F4040"/>
                <w:sz w:val="18"/>
              </w:rPr>
            </w:pPr>
            <w:r>
              <w:rPr>
                <w:color w:val="3F4040"/>
                <w:sz w:val="18"/>
              </w:rPr>
              <w:t>VV, V</w:t>
            </w:r>
          </w:p>
          <w:p w14:paraId="04592644" w14:textId="5DFB34D6" w:rsidR="00F9345C" w:rsidRPr="00DA0261" w:rsidRDefault="00F9345C" w:rsidP="00DA0261">
            <w:pPr>
              <w:jc w:val="center"/>
            </w:pPr>
          </w:p>
        </w:tc>
      </w:tr>
      <w:tr w:rsidR="00085314" w:rsidRPr="00085314" w14:paraId="1DD9B61D" w14:textId="77777777" w:rsidTr="00750870">
        <w:trPr>
          <w:trHeight w:val="1961"/>
        </w:trPr>
        <w:tc>
          <w:tcPr>
            <w:tcW w:w="818" w:type="dxa"/>
          </w:tcPr>
          <w:p w14:paraId="6EF88CFB" w14:textId="77777777" w:rsidR="00132A9E" w:rsidRPr="00DA0261" w:rsidRDefault="0011139F">
            <w:pPr>
              <w:pStyle w:val="TableParagraph"/>
              <w:spacing w:before="97"/>
              <w:ind w:left="35" w:right="72"/>
              <w:jc w:val="center"/>
              <w:rPr>
                <w:color w:val="C00000"/>
                <w:sz w:val="18"/>
              </w:rPr>
            </w:pPr>
            <w:r w:rsidRPr="00DA0261">
              <w:rPr>
                <w:color w:val="C00000"/>
                <w:sz w:val="18"/>
              </w:rPr>
              <w:t>SAT02</w:t>
            </w:r>
          </w:p>
        </w:tc>
        <w:tc>
          <w:tcPr>
            <w:tcW w:w="6517" w:type="dxa"/>
          </w:tcPr>
          <w:p w14:paraId="1544597A" w14:textId="39AB20CC" w:rsidR="00132A9E" w:rsidRPr="00085314" w:rsidRDefault="0011139F" w:rsidP="00750870">
            <w:pPr>
              <w:pStyle w:val="TableParagraph"/>
              <w:spacing w:before="97"/>
              <w:ind w:left="110" w:right="100"/>
              <w:rPr>
                <w:color w:val="3F4040"/>
                <w:sz w:val="18"/>
              </w:rPr>
            </w:pPr>
            <w:r w:rsidRPr="00085314">
              <w:rPr>
                <w:color w:val="3F4040"/>
                <w:sz w:val="18"/>
              </w:rPr>
              <w:t xml:space="preserve">Verdiepende (interne of externe) </w:t>
            </w:r>
            <w:proofErr w:type="spellStart"/>
            <w:r w:rsidRPr="00085314">
              <w:rPr>
                <w:color w:val="3F4040"/>
                <w:sz w:val="18"/>
              </w:rPr>
              <w:t>privacytraining</w:t>
            </w:r>
            <w:proofErr w:type="spellEnd"/>
            <w:r w:rsidRPr="00085314">
              <w:rPr>
                <w:color w:val="3F4040"/>
                <w:sz w:val="18"/>
              </w:rPr>
              <w:t xml:space="preserve"> wordt aangeboden op basis van de benodigde </w:t>
            </w:r>
            <w:proofErr w:type="spellStart"/>
            <w:r w:rsidRPr="00085314">
              <w:rPr>
                <w:color w:val="3F4040"/>
                <w:sz w:val="18"/>
              </w:rPr>
              <w:t>privacycompetenties</w:t>
            </w:r>
            <w:proofErr w:type="spellEnd"/>
            <w:r w:rsidRPr="00085314">
              <w:rPr>
                <w:color w:val="3F4040"/>
                <w:sz w:val="18"/>
              </w:rPr>
              <w:t xml:space="preserve"> van medewerkers (zie SCO). Tijdens de training worden het beleid en de procedures met betrekking tot privacy en</w:t>
            </w:r>
            <w:r w:rsidR="00BF4028">
              <w:rPr>
                <w:color w:val="3F4040"/>
                <w:sz w:val="18"/>
              </w:rPr>
              <w:t xml:space="preserve"> relevant</w:t>
            </w:r>
            <w:r w:rsidRPr="00085314">
              <w:rPr>
                <w:color w:val="3F4040"/>
                <w:sz w:val="18"/>
              </w:rPr>
              <w:t xml:space="preserve"> beveiliging</w:t>
            </w:r>
            <w:r w:rsidR="00BF4028">
              <w:rPr>
                <w:color w:val="3F4040"/>
                <w:sz w:val="18"/>
              </w:rPr>
              <w:t xml:space="preserve">sbeleid en -procedures </w:t>
            </w:r>
            <w:r w:rsidRPr="00085314">
              <w:rPr>
                <w:color w:val="3F4040"/>
                <w:sz w:val="18"/>
              </w:rPr>
              <w:t>behandeld, alsook overwegingen van wettelijke of regelgevende aard, de incidentrespons en gerelateerde onderwerpen.</w:t>
            </w:r>
            <w:r w:rsidR="00260875" w:rsidRPr="00085314">
              <w:rPr>
                <w:color w:val="3F4040"/>
                <w:sz w:val="18"/>
              </w:rPr>
              <w:t xml:space="preserve"> </w:t>
            </w:r>
          </w:p>
        </w:tc>
        <w:tc>
          <w:tcPr>
            <w:tcW w:w="1760" w:type="dxa"/>
          </w:tcPr>
          <w:p w14:paraId="7A294F72" w14:textId="503464C5" w:rsidR="00132A9E" w:rsidRPr="00DA0261" w:rsidRDefault="00F9345C" w:rsidP="00DA0261">
            <w:pPr>
              <w:pStyle w:val="TableParagraph"/>
              <w:ind w:left="0"/>
              <w:jc w:val="center"/>
              <w:rPr>
                <w:color w:val="3F4040"/>
                <w:sz w:val="18"/>
              </w:rPr>
            </w:pPr>
            <w:r>
              <w:rPr>
                <w:color w:val="3F4040"/>
                <w:sz w:val="18"/>
              </w:rPr>
              <w:t>VV, V</w:t>
            </w:r>
          </w:p>
        </w:tc>
      </w:tr>
      <w:tr w:rsidR="00085314" w:rsidRPr="00085314" w14:paraId="6C68DD9F" w14:textId="77777777">
        <w:trPr>
          <w:trHeight w:val="1010"/>
        </w:trPr>
        <w:tc>
          <w:tcPr>
            <w:tcW w:w="818" w:type="dxa"/>
          </w:tcPr>
          <w:p w14:paraId="442C2704" w14:textId="77777777" w:rsidR="00132A9E" w:rsidRPr="00DA0261" w:rsidRDefault="0011139F">
            <w:pPr>
              <w:pStyle w:val="TableParagraph"/>
              <w:spacing w:before="97"/>
              <w:ind w:left="35" w:right="72"/>
              <w:jc w:val="center"/>
              <w:rPr>
                <w:color w:val="C00000"/>
                <w:sz w:val="18"/>
              </w:rPr>
            </w:pPr>
            <w:r w:rsidRPr="00DA0261">
              <w:rPr>
                <w:color w:val="C00000"/>
                <w:sz w:val="18"/>
              </w:rPr>
              <w:t>SAT03</w:t>
            </w:r>
          </w:p>
        </w:tc>
        <w:tc>
          <w:tcPr>
            <w:tcW w:w="6517" w:type="dxa"/>
          </w:tcPr>
          <w:p w14:paraId="6CE18BEF" w14:textId="68EC9DA9" w:rsidR="00132A9E" w:rsidRPr="00085314" w:rsidRDefault="0011139F">
            <w:pPr>
              <w:pStyle w:val="TableParagraph"/>
              <w:spacing w:before="97"/>
              <w:ind w:left="110" w:right="174"/>
              <w:rPr>
                <w:color w:val="3F4040"/>
                <w:sz w:val="18"/>
              </w:rPr>
            </w:pPr>
            <w:r w:rsidRPr="00085314">
              <w:rPr>
                <w:color w:val="3F4040"/>
                <w:sz w:val="18"/>
              </w:rPr>
              <w:t xml:space="preserve">Trainingen en bewustwordingscursussen worden </w:t>
            </w:r>
            <w:r w:rsidR="00390040">
              <w:rPr>
                <w:color w:val="3F4040"/>
                <w:sz w:val="18"/>
              </w:rPr>
              <w:t xml:space="preserve">jaarlijks </w:t>
            </w:r>
            <w:r w:rsidRPr="00085314">
              <w:rPr>
                <w:color w:val="3F4040"/>
                <w:sz w:val="18"/>
              </w:rPr>
              <w:t xml:space="preserve">geëvalueerd en </w:t>
            </w:r>
            <w:r w:rsidR="00BF4028">
              <w:rPr>
                <w:color w:val="3F4040"/>
                <w:sz w:val="18"/>
              </w:rPr>
              <w:t>geactualiseerd</w:t>
            </w:r>
            <w:r w:rsidR="00BF4028" w:rsidRPr="00085314">
              <w:rPr>
                <w:color w:val="3F4040"/>
                <w:sz w:val="18"/>
              </w:rPr>
              <w:t xml:space="preserve"> </w:t>
            </w:r>
            <w:r w:rsidR="0096498E">
              <w:rPr>
                <w:color w:val="3F4040"/>
                <w:sz w:val="18"/>
              </w:rPr>
              <w:t xml:space="preserve">(bijvoorbeeld op basis van incidenten die zich hebben voorgedaan) </w:t>
            </w:r>
            <w:r w:rsidRPr="00085314">
              <w:rPr>
                <w:color w:val="3F4040"/>
                <w:sz w:val="18"/>
              </w:rPr>
              <w:t>om aan te sluiten bij de huidige wet- en regelgeving, sectorspecifieke eisen en het beleid en de procedures van de entiteit.</w:t>
            </w:r>
          </w:p>
        </w:tc>
        <w:tc>
          <w:tcPr>
            <w:tcW w:w="1760" w:type="dxa"/>
          </w:tcPr>
          <w:p w14:paraId="23C2349B" w14:textId="050AB728" w:rsidR="00132A9E" w:rsidRPr="00DA0261" w:rsidRDefault="00F9345C" w:rsidP="00DA0261">
            <w:pPr>
              <w:pStyle w:val="TableParagraph"/>
              <w:ind w:left="0"/>
              <w:jc w:val="center"/>
              <w:rPr>
                <w:color w:val="3F4040"/>
                <w:sz w:val="18"/>
              </w:rPr>
            </w:pPr>
            <w:r>
              <w:rPr>
                <w:color w:val="3F4040"/>
                <w:sz w:val="18"/>
              </w:rPr>
              <w:t>VV, V</w:t>
            </w:r>
          </w:p>
        </w:tc>
      </w:tr>
      <w:tr w:rsidR="00085314" w:rsidRPr="00085314" w14:paraId="5B345F18" w14:textId="77777777">
        <w:trPr>
          <w:trHeight w:val="1130"/>
        </w:trPr>
        <w:tc>
          <w:tcPr>
            <w:tcW w:w="9095" w:type="dxa"/>
            <w:gridSpan w:val="3"/>
          </w:tcPr>
          <w:p w14:paraId="0E0B0943" w14:textId="77777777" w:rsidR="00132A9E" w:rsidRPr="00085314" w:rsidRDefault="0011139F">
            <w:pPr>
              <w:pStyle w:val="TableParagraph"/>
              <w:spacing w:before="87"/>
              <w:rPr>
                <w:i/>
                <w:color w:val="3F4040"/>
                <w:sz w:val="19"/>
              </w:rPr>
            </w:pPr>
            <w:r w:rsidRPr="00085314">
              <w:rPr>
                <w:i/>
                <w:color w:val="3F4040"/>
                <w:sz w:val="19"/>
              </w:rPr>
              <w:t>Gerelateerde kernelementen van de AVG:</w:t>
            </w:r>
          </w:p>
          <w:p w14:paraId="586F036A" w14:textId="77777777" w:rsidR="00132A9E" w:rsidRPr="00085314" w:rsidRDefault="0011139F" w:rsidP="000D0162">
            <w:pPr>
              <w:pStyle w:val="TableParagraph"/>
              <w:numPr>
                <w:ilvl w:val="0"/>
                <w:numId w:val="46"/>
              </w:numPr>
              <w:tabs>
                <w:tab w:val="left" w:pos="279"/>
              </w:tabs>
              <w:spacing w:before="115"/>
              <w:rPr>
                <w:color w:val="3F4040"/>
                <w:sz w:val="18"/>
              </w:rPr>
            </w:pPr>
            <w:r w:rsidRPr="00085314">
              <w:rPr>
                <w:color w:val="3F4040"/>
                <w:sz w:val="18"/>
              </w:rPr>
              <w:t>Beveiliging van de verwerking</w:t>
            </w:r>
          </w:p>
          <w:p w14:paraId="35E2DC90" w14:textId="77777777" w:rsidR="00132A9E" w:rsidRPr="00085314" w:rsidRDefault="0011139F" w:rsidP="000D0162">
            <w:pPr>
              <w:pStyle w:val="TableParagraph"/>
              <w:numPr>
                <w:ilvl w:val="0"/>
                <w:numId w:val="46"/>
              </w:numPr>
              <w:tabs>
                <w:tab w:val="left" w:pos="279"/>
              </w:tabs>
              <w:spacing w:before="62"/>
              <w:rPr>
                <w:color w:val="3F4040"/>
                <w:sz w:val="18"/>
              </w:rPr>
            </w:pPr>
            <w:proofErr w:type="spellStart"/>
            <w:r w:rsidRPr="00085314">
              <w:rPr>
                <w:color w:val="3F4040"/>
                <w:sz w:val="18"/>
              </w:rPr>
              <w:t>Privacyprincipes</w:t>
            </w:r>
            <w:proofErr w:type="spellEnd"/>
          </w:p>
        </w:tc>
      </w:tr>
    </w:tbl>
    <w:p w14:paraId="0CBE6D48" w14:textId="5AC3E416" w:rsidR="001F5564" w:rsidRDefault="001F5564">
      <w:pPr>
        <w:rPr>
          <w:rFonts w:ascii="Times New Roman"/>
          <w:color w:val="3F4040"/>
          <w:sz w:val="24"/>
        </w:rPr>
      </w:pPr>
      <w:r>
        <w:rPr>
          <w:rFonts w:ascii="Times New Roman"/>
          <w:color w:val="3F4040"/>
          <w:sz w:val="24"/>
        </w:rPr>
        <w:br w:type="page"/>
      </w:r>
    </w:p>
    <w:p w14:paraId="6D768512" w14:textId="77777777" w:rsidR="00132A9E" w:rsidRPr="00085314" w:rsidRDefault="00132A9E">
      <w:pPr>
        <w:pStyle w:val="Plattetekst"/>
        <w:rPr>
          <w:rFonts w:ascii="Times New Roman"/>
          <w:color w:val="3F4040"/>
          <w:sz w:val="24"/>
        </w:rPr>
      </w:pP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4F6AFCF3" w14:textId="77777777">
        <w:trPr>
          <w:trHeight w:val="1836"/>
        </w:trPr>
        <w:tc>
          <w:tcPr>
            <w:tcW w:w="9095" w:type="dxa"/>
            <w:gridSpan w:val="3"/>
          </w:tcPr>
          <w:p w14:paraId="007323C0" w14:textId="7516105E" w:rsidR="00132A9E" w:rsidRPr="00085314" w:rsidRDefault="00A94F25">
            <w:pPr>
              <w:pStyle w:val="TableParagraph"/>
              <w:spacing w:before="47"/>
              <w:rPr>
                <w:b/>
                <w:color w:val="3F4040"/>
                <w:sz w:val="20"/>
              </w:rPr>
            </w:pPr>
            <w:r>
              <w:rPr>
                <w:b/>
                <w:color w:val="3F4040"/>
                <w:sz w:val="20"/>
              </w:rPr>
              <w:t>B</w:t>
            </w:r>
            <w:r w:rsidR="0011139F" w:rsidRPr="00085314">
              <w:rPr>
                <w:b/>
                <w:color w:val="3F4040"/>
                <w:sz w:val="20"/>
              </w:rPr>
              <w:t>eoordeling van wijzigingen in wet- en regelgeving en/of bedrijfsvereisten (LRC)</w:t>
            </w:r>
          </w:p>
          <w:p w14:paraId="5C2F36E2" w14:textId="77777777" w:rsidR="00132A9E" w:rsidRPr="00085314" w:rsidRDefault="00132A9E">
            <w:pPr>
              <w:pStyle w:val="TableParagraph"/>
              <w:spacing w:before="3"/>
              <w:ind w:left="0"/>
              <w:rPr>
                <w:rFonts w:ascii="Times New Roman"/>
                <w:color w:val="3F4040"/>
                <w:sz w:val="38"/>
              </w:rPr>
            </w:pPr>
          </w:p>
          <w:p w14:paraId="1A596B41" w14:textId="77777777" w:rsidR="00132A9E" w:rsidRPr="00085314" w:rsidRDefault="0011139F">
            <w:pPr>
              <w:pStyle w:val="TableParagraph"/>
              <w:rPr>
                <w:i/>
                <w:color w:val="3F4040"/>
                <w:sz w:val="19"/>
              </w:rPr>
            </w:pPr>
            <w:r w:rsidRPr="00085314">
              <w:rPr>
                <w:i/>
                <w:color w:val="3F4040"/>
                <w:sz w:val="19"/>
              </w:rPr>
              <w:t>Beheersingsdoelstelling:</w:t>
            </w:r>
          </w:p>
          <w:p w14:paraId="73744AEB" w14:textId="789334A6" w:rsidR="00132A9E" w:rsidRPr="00085314" w:rsidRDefault="00904436">
            <w:pPr>
              <w:pStyle w:val="TableParagraph"/>
              <w:spacing w:before="115"/>
              <w:ind w:right="1105"/>
              <w:rPr>
                <w:color w:val="3F4040"/>
                <w:sz w:val="18"/>
              </w:rPr>
            </w:pPr>
            <w:proofErr w:type="spellStart"/>
            <w:r>
              <w:rPr>
                <w:color w:val="3F4040"/>
                <w:sz w:val="18"/>
              </w:rPr>
              <w:t>Privacybeheersing</w:t>
            </w:r>
            <w:proofErr w:type="spellEnd"/>
            <w:r>
              <w:rPr>
                <w:color w:val="3F4040"/>
                <w:sz w:val="18"/>
              </w:rPr>
              <w:t xml:space="preserve"> binnen d</w:t>
            </w:r>
            <w:r w:rsidR="00037B17">
              <w:rPr>
                <w:color w:val="3F4040"/>
                <w:sz w:val="18"/>
              </w:rPr>
              <w:t>e entiteit is</w:t>
            </w:r>
            <w:r>
              <w:rPr>
                <w:color w:val="3F4040"/>
                <w:sz w:val="18"/>
              </w:rPr>
              <w:t xml:space="preserve"> in overeenstemming met bedrijfsvereisten </w:t>
            </w:r>
            <w:r w:rsidR="0011139F" w:rsidRPr="00085314">
              <w:rPr>
                <w:color w:val="3F4040"/>
                <w:sz w:val="18"/>
              </w:rPr>
              <w:t>(structuur</w:t>
            </w:r>
            <w:r w:rsidR="000A0373">
              <w:rPr>
                <w:color w:val="3F4040"/>
                <w:sz w:val="18"/>
              </w:rPr>
              <w:t xml:space="preserve">, </w:t>
            </w:r>
            <w:r w:rsidR="0011139F" w:rsidRPr="00085314">
              <w:rPr>
                <w:color w:val="3F4040"/>
                <w:sz w:val="18"/>
              </w:rPr>
              <w:t>strategie</w:t>
            </w:r>
            <w:r w:rsidR="000A0373">
              <w:rPr>
                <w:color w:val="3F4040"/>
                <w:sz w:val="18"/>
              </w:rPr>
              <w:t>, (keten</w:t>
            </w:r>
            <w:r w:rsidR="0011139F" w:rsidRPr="00085314">
              <w:rPr>
                <w:color w:val="3F4040"/>
                <w:sz w:val="18"/>
              </w:rPr>
              <w:t>)</w:t>
            </w:r>
            <w:r w:rsidR="000A0373">
              <w:rPr>
                <w:color w:val="3F4040"/>
                <w:sz w:val="18"/>
              </w:rPr>
              <w:t>samenwerking)</w:t>
            </w:r>
            <w:r w:rsidR="0011139F" w:rsidRPr="00085314">
              <w:rPr>
                <w:color w:val="3F4040"/>
                <w:sz w:val="18"/>
              </w:rPr>
              <w:t xml:space="preserve"> en wet- en regelgeving</w:t>
            </w:r>
            <w:r>
              <w:rPr>
                <w:color w:val="3F4040"/>
                <w:sz w:val="18"/>
              </w:rPr>
              <w:t>.</w:t>
            </w:r>
          </w:p>
        </w:tc>
      </w:tr>
      <w:tr w:rsidR="00085314" w:rsidRPr="00085314" w14:paraId="296B05EE" w14:textId="77777777">
        <w:trPr>
          <w:trHeight w:val="455"/>
        </w:trPr>
        <w:tc>
          <w:tcPr>
            <w:tcW w:w="9095" w:type="dxa"/>
            <w:gridSpan w:val="3"/>
          </w:tcPr>
          <w:p w14:paraId="5676DF8D" w14:textId="77777777" w:rsidR="00132A9E" w:rsidRPr="00085314" w:rsidRDefault="0011139F">
            <w:pPr>
              <w:pStyle w:val="TableParagraph"/>
              <w:spacing w:before="89"/>
              <w:rPr>
                <w:color w:val="3F4040"/>
                <w:sz w:val="18"/>
              </w:rPr>
            </w:pPr>
            <w:r w:rsidRPr="00085314">
              <w:rPr>
                <w:i/>
                <w:color w:val="3F4040"/>
                <w:sz w:val="19"/>
              </w:rPr>
              <w:t xml:space="preserve">Fase informatielevenscyclusmanagement: </w:t>
            </w:r>
            <w:r w:rsidRPr="00085314">
              <w:rPr>
                <w:b/>
                <w:color w:val="3F4040"/>
                <w:sz w:val="18"/>
              </w:rPr>
              <w:t>Management</w:t>
            </w:r>
          </w:p>
        </w:tc>
      </w:tr>
      <w:tr w:rsidR="00085314" w:rsidRPr="00085314" w14:paraId="3D3D9734" w14:textId="77777777">
        <w:trPr>
          <w:trHeight w:val="455"/>
        </w:trPr>
        <w:tc>
          <w:tcPr>
            <w:tcW w:w="7335" w:type="dxa"/>
            <w:gridSpan w:val="2"/>
          </w:tcPr>
          <w:p w14:paraId="09CF4FE9" w14:textId="77777777" w:rsidR="00132A9E" w:rsidRPr="00085314" w:rsidRDefault="0011139F">
            <w:pPr>
              <w:pStyle w:val="TableParagraph"/>
              <w:spacing w:before="89"/>
              <w:rPr>
                <w:i/>
                <w:color w:val="3F4040"/>
                <w:sz w:val="19"/>
              </w:rPr>
            </w:pPr>
            <w:r w:rsidRPr="00085314">
              <w:rPr>
                <w:i/>
                <w:color w:val="3F4040"/>
                <w:sz w:val="19"/>
              </w:rPr>
              <w:t>Beheersingsmaatregelen:</w:t>
            </w:r>
          </w:p>
        </w:tc>
        <w:tc>
          <w:tcPr>
            <w:tcW w:w="1760" w:type="dxa"/>
          </w:tcPr>
          <w:p w14:paraId="713945F4" w14:textId="77E0DF12" w:rsidR="00132A9E" w:rsidRPr="00085314" w:rsidRDefault="00132A9E">
            <w:pPr>
              <w:pStyle w:val="TableParagraph"/>
              <w:spacing w:before="89"/>
              <w:ind w:left="108"/>
              <w:rPr>
                <w:i/>
                <w:color w:val="3F4040"/>
                <w:sz w:val="19"/>
              </w:rPr>
            </w:pPr>
          </w:p>
        </w:tc>
      </w:tr>
      <w:tr w:rsidR="00085314" w:rsidRPr="00085314" w14:paraId="4F718BEC" w14:textId="77777777" w:rsidTr="00721F6B">
        <w:trPr>
          <w:trHeight w:val="3689"/>
        </w:trPr>
        <w:tc>
          <w:tcPr>
            <w:tcW w:w="818" w:type="dxa"/>
          </w:tcPr>
          <w:p w14:paraId="7EDE7F94" w14:textId="77777777" w:rsidR="00132A9E" w:rsidRPr="00085314" w:rsidRDefault="0011139F">
            <w:pPr>
              <w:pStyle w:val="TableParagraph"/>
              <w:spacing w:before="102"/>
              <w:rPr>
                <w:color w:val="3F4040"/>
                <w:sz w:val="18"/>
              </w:rPr>
            </w:pPr>
            <w:r w:rsidRPr="00DA0261">
              <w:rPr>
                <w:color w:val="C00000"/>
                <w:sz w:val="18"/>
              </w:rPr>
              <w:t>LRC01</w:t>
            </w:r>
          </w:p>
        </w:tc>
        <w:tc>
          <w:tcPr>
            <w:tcW w:w="6517" w:type="dxa"/>
          </w:tcPr>
          <w:p w14:paraId="38D13ADD" w14:textId="0B985D8C" w:rsidR="00132A9E" w:rsidRPr="00085314" w:rsidRDefault="0011139F">
            <w:pPr>
              <w:pStyle w:val="TableParagraph"/>
              <w:spacing w:before="102"/>
              <w:ind w:left="110" w:right="100"/>
              <w:rPr>
                <w:color w:val="3F4040"/>
                <w:sz w:val="18"/>
              </w:rPr>
            </w:pPr>
            <w:r w:rsidRPr="00085314">
              <w:rPr>
                <w:color w:val="3F4040"/>
                <w:sz w:val="18"/>
              </w:rPr>
              <w:t xml:space="preserve">De entiteit </w:t>
            </w:r>
            <w:r w:rsidR="00390040">
              <w:rPr>
                <w:color w:val="3F4040"/>
                <w:sz w:val="18"/>
              </w:rPr>
              <w:t xml:space="preserve">heeft </w:t>
            </w:r>
            <w:r w:rsidR="00536112">
              <w:rPr>
                <w:color w:val="3F4040"/>
                <w:sz w:val="18"/>
              </w:rPr>
              <w:t>een proces in</w:t>
            </w:r>
            <w:r w:rsidR="00390040">
              <w:rPr>
                <w:color w:val="3F4040"/>
                <w:sz w:val="18"/>
              </w:rPr>
              <w:t>gericht</w:t>
            </w:r>
            <w:r w:rsidRPr="00085314">
              <w:rPr>
                <w:color w:val="3F4040"/>
                <w:sz w:val="18"/>
              </w:rPr>
              <w:t xml:space="preserve"> </w:t>
            </w:r>
            <w:r w:rsidR="00390040">
              <w:rPr>
                <w:color w:val="3F4040"/>
                <w:sz w:val="18"/>
              </w:rPr>
              <w:t>waarin</w:t>
            </w:r>
            <w:r w:rsidR="00390040" w:rsidRPr="00085314">
              <w:rPr>
                <w:color w:val="3F4040"/>
                <w:sz w:val="18"/>
              </w:rPr>
              <w:t xml:space="preserve"> </w:t>
            </w:r>
            <w:r w:rsidR="009A7DD1">
              <w:rPr>
                <w:color w:val="3F4040"/>
                <w:sz w:val="18"/>
              </w:rPr>
              <w:t xml:space="preserve">de implicaties op </w:t>
            </w:r>
            <w:proofErr w:type="spellStart"/>
            <w:r w:rsidR="009A7DD1">
              <w:rPr>
                <w:color w:val="3F4040"/>
                <w:sz w:val="18"/>
              </w:rPr>
              <w:t>privacybeleid</w:t>
            </w:r>
            <w:proofErr w:type="spellEnd"/>
            <w:r w:rsidR="009A7DD1">
              <w:rPr>
                <w:color w:val="3F4040"/>
                <w:sz w:val="18"/>
              </w:rPr>
              <w:t xml:space="preserve"> en -beheersingsmaatregelen </w:t>
            </w:r>
            <w:r w:rsidR="00FC6C11" w:rsidRPr="00085314">
              <w:rPr>
                <w:color w:val="3F4040"/>
                <w:sz w:val="18"/>
              </w:rPr>
              <w:t xml:space="preserve"> </w:t>
            </w:r>
            <w:r w:rsidR="00390040">
              <w:rPr>
                <w:color w:val="3F4040"/>
                <w:sz w:val="18"/>
              </w:rPr>
              <w:t xml:space="preserve">worden vastgesteld, beoordeeld en behandeld </w:t>
            </w:r>
            <w:r w:rsidRPr="00085314">
              <w:rPr>
                <w:color w:val="3F4040"/>
                <w:sz w:val="18"/>
              </w:rPr>
              <w:t>van wijzigingen in:</w:t>
            </w:r>
          </w:p>
          <w:p w14:paraId="4DCC11EB" w14:textId="77777777" w:rsidR="00132A9E" w:rsidRPr="00085314" w:rsidRDefault="0011139F" w:rsidP="000D0162">
            <w:pPr>
              <w:pStyle w:val="TableParagraph"/>
              <w:numPr>
                <w:ilvl w:val="0"/>
                <w:numId w:val="45"/>
              </w:numPr>
              <w:tabs>
                <w:tab w:val="left" w:pos="830"/>
                <w:tab w:val="left" w:pos="831"/>
              </w:tabs>
              <w:spacing w:before="119"/>
              <w:rPr>
                <w:color w:val="3F4040"/>
                <w:sz w:val="18"/>
              </w:rPr>
            </w:pPr>
            <w:r w:rsidRPr="00085314">
              <w:rPr>
                <w:color w:val="3F4040"/>
                <w:sz w:val="18"/>
              </w:rPr>
              <w:t>wet- en regelgeving;</w:t>
            </w:r>
          </w:p>
          <w:p w14:paraId="28D831D9" w14:textId="77777777" w:rsidR="00132A9E" w:rsidRPr="00085314" w:rsidRDefault="0011139F" w:rsidP="000D0162">
            <w:pPr>
              <w:pStyle w:val="TableParagraph"/>
              <w:numPr>
                <w:ilvl w:val="0"/>
                <w:numId w:val="45"/>
              </w:numPr>
              <w:tabs>
                <w:tab w:val="left" w:pos="831"/>
              </w:tabs>
              <w:rPr>
                <w:color w:val="3F4040"/>
                <w:sz w:val="18"/>
              </w:rPr>
            </w:pPr>
            <w:r w:rsidRPr="00085314">
              <w:rPr>
                <w:color w:val="3F4040"/>
                <w:sz w:val="18"/>
              </w:rPr>
              <w:t xml:space="preserve">sectorspecifieke eisen, best </w:t>
            </w:r>
            <w:proofErr w:type="spellStart"/>
            <w:r w:rsidRPr="00085314">
              <w:rPr>
                <w:color w:val="3F4040"/>
                <w:sz w:val="18"/>
              </w:rPr>
              <w:t>practices</w:t>
            </w:r>
            <w:proofErr w:type="spellEnd"/>
            <w:r w:rsidRPr="00085314">
              <w:rPr>
                <w:color w:val="3F4040"/>
                <w:sz w:val="18"/>
              </w:rPr>
              <w:t xml:space="preserve"> en richtlijnen;</w:t>
            </w:r>
          </w:p>
          <w:p w14:paraId="08FD24A2" w14:textId="77777777" w:rsidR="00132A9E" w:rsidRPr="00085314" w:rsidRDefault="0011139F" w:rsidP="000D0162">
            <w:pPr>
              <w:pStyle w:val="TableParagraph"/>
              <w:numPr>
                <w:ilvl w:val="0"/>
                <w:numId w:val="45"/>
              </w:numPr>
              <w:tabs>
                <w:tab w:val="left" w:pos="830"/>
                <w:tab w:val="left" w:pos="831"/>
              </w:tabs>
              <w:spacing w:before="2"/>
              <w:ind w:right="215"/>
              <w:rPr>
                <w:color w:val="3F4040"/>
                <w:sz w:val="18"/>
              </w:rPr>
            </w:pPr>
            <w:r w:rsidRPr="00085314">
              <w:rPr>
                <w:color w:val="3F4040"/>
                <w:sz w:val="18"/>
              </w:rPr>
              <w:t xml:space="preserve">overeenkomsten, waaronder Service Level </w:t>
            </w:r>
            <w:proofErr w:type="spellStart"/>
            <w:r w:rsidRPr="00085314">
              <w:rPr>
                <w:color w:val="3F4040"/>
                <w:sz w:val="18"/>
              </w:rPr>
              <w:t>Agreements</w:t>
            </w:r>
            <w:proofErr w:type="spellEnd"/>
            <w:r w:rsidRPr="00085314">
              <w:rPr>
                <w:color w:val="3F4040"/>
                <w:sz w:val="18"/>
              </w:rPr>
              <w:t xml:space="preserve"> met derden (wijzigingen van de bepalingen inzake privacy en beveiliging in overeenkomsten worden op adequate wijze geëvalueerd en goedgekeurd voordat zij worden uitgevoerd);</w:t>
            </w:r>
          </w:p>
          <w:p w14:paraId="7273034F" w14:textId="77777777" w:rsidR="00132A9E" w:rsidRPr="00085314" w:rsidRDefault="0011139F" w:rsidP="000D0162">
            <w:pPr>
              <w:pStyle w:val="TableParagraph"/>
              <w:numPr>
                <w:ilvl w:val="0"/>
                <w:numId w:val="45"/>
              </w:numPr>
              <w:tabs>
                <w:tab w:val="left" w:pos="831"/>
              </w:tabs>
              <w:spacing w:line="276" w:lineRule="exact"/>
              <w:rPr>
                <w:color w:val="3F4040"/>
                <w:sz w:val="18"/>
              </w:rPr>
            </w:pPr>
            <w:r w:rsidRPr="00085314">
              <w:rPr>
                <w:color w:val="3F4040"/>
                <w:sz w:val="18"/>
              </w:rPr>
              <w:t>bedrijfsactiviteiten en processen;</w:t>
            </w:r>
          </w:p>
          <w:p w14:paraId="4152F133" w14:textId="77777777" w:rsidR="00132A9E" w:rsidRPr="00085314" w:rsidRDefault="0011139F" w:rsidP="000D0162">
            <w:pPr>
              <w:pStyle w:val="TableParagraph"/>
              <w:numPr>
                <w:ilvl w:val="0"/>
                <w:numId w:val="45"/>
              </w:numPr>
              <w:tabs>
                <w:tab w:val="left" w:pos="830"/>
                <w:tab w:val="left" w:pos="831"/>
              </w:tabs>
              <w:spacing w:line="276" w:lineRule="exact"/>
              <w:rPr>
                <w:color w:val="3F4040"/>
                <w:sz w:val="18"/>
              </w:rPr>
            </w:pPr>
            <w:r w:rsidRPr="00085314">
              <w:rPr>
                <w:color w:val="3F4040"/>
                <w:sz w:val="18"/>
              </w:rPr>
              <w:t>personen die worden belast met de verantwoordelijkheid voor privacy en beveiliging;</w:t>
            </w:r>
          </w:p>
          <w:p w14:paraId="25FC02FA" w14:textId="77777777" w:rsidR="00132A9E" w:rsidRPr="00085314" w:rsidRDefault="0011139F" w:rsidP="000D0162">
            <w:pPr>
              <w:pStyle w:val="TableParagraph"/>
              <w:numPr>
                <w:ilvl w:val="0"/>
                <w:numId w:val="45"/>
              </w:numPr>
              <w:tabs>
                <w:tab w:val="left" w:pos="830"/>
                <w:tab w:val="left" w:pos="831"/>
              </w:tabs>
              <w:spacing w:line="215" w:lineRule="exact"/>
              <w:rPr>
                <w:color w:val="3F4040"/>
                <w:sz w:val="18"/>
              </w:rPr>
            </w:pPr>
            <w:r w:rsidRPr="00085314">
              <w:rPr>
                <w:color w:val="3F4040"/>
                <w:sz w:val="18"/>
              </w:rPr>
              <w:t>technologie (voordat deze wordt geïmplementeerd).</w:t>
            </w:r>
          </w:p>
        </w:tc>
        <w:tc>
          <w:tcPr>
            <w:tcW w:w="1760" w:type="dxa"/>
          </w:tcPr>
          <w:p w14:paraId="500AF54E" w14:textId="4178E111" w:rsidR="00132A9E" w:rsidRPr="00DA0261" w:rsidRDefault="00F9345C" w:rsidP="00DA0261">
            <w:pPr>
              <w:pStyle w:val="TableParagraph"/>
              <w:ind w:left="0"/>
              <w:jc w:val="center"/>
              <w:rPr>
                <w:color w:val="3F4040"/>
                <w:sz w:val="18"/>
              </w:rPr>
            </w:pPr>
            <w:r>
              <w:rPr>
                <w:color w:val="3F4040"/>
                <w:sz w:val="18"/>
              </w:rPr>
              <w:t>VV, V</w:t>
            </w:r>
          </w:p>
        </w:tc>
      </w:tr>
      <w:tr w:rsidR="00085314" w:rsidRPr="00085314" w14:paraId="216E7321" w14:textId="77777777">
        <w:trPr>
          <w:trHeight w:val="1130"/>
        </w:trPr>
        <w:tc>
          <w:tcPr>
            <w:tcW w:w="9095" w:type="dxa"/>
            <w:gridSpan w:val="3"/>
          </w:tcPr>
          <w:p w14:paraId="5211CDBA" w14:textId="77777777" w:rsidR="00132A9E" w:rsidRPr="00085314" w:rsidRDefault="0011139F">
            <w:pPr>
              <w:pStyle w:val="TableParagraph"/>
              <w:spacing w:before="91"/>
              <w:rPr>
                <w:i/>
                <w:color w:val="3F4040"/>
                <w:sz w:val="19"/>
              </w:rPr>
            </w:pPr>
            <w:r w:rsidRPr="00085314">
              <w:rPr>
                <w:i/>
                <w:color w:val="3F4040"/>
                <w:sz w:val="19"/>
              </w:rPr>
              <w:t>Gerelateerde kernelementen van de AVG:</w:t>
            </w:r>
          </w:p>
          <w:p w14:paraId="100E2F1E" w14:textId="77777777" w:rsidR="00132A9E" w:rsidRPr="00085314" w:rsidRDefault="0011139F" w:rsidP="000D0162">
            <w:pPr>
              <w:pStyle w:val="TableParagraph"/>
              <w:numPr>
                <w:ilvl w:val="0"/>
                <w:numId w:val="44"/>
              </w:numPr>
              <w:tabs>
                <w:tab w:val="left" w:pos="279"/>
              </w:tabs>
              <w:spacing w:before="115"/>
              <w:rPr>
                <w:color w:val="3F4040"/>
                <w:sz w:val="18"/>
              </w:rPr>
            </w:pPr>
            <w:proofErr w:type="spellStart"/>
            <w:r w:rsidRPr="00085314">
              <w:rPr>
                <w:color w:val="3F4040"/>
                <w:sz w:val="18"/>
              </w:rPr>
              <w:t>Gegevensbeschermingseffectbeoordeling</w:t>
            </w:r>
            <w:proofErr w:type="spellEnd"/>
          </w:p>
          <w:p w14:paraId="0B323D83" w14:textId="77777777" w:rsidR="00132A9E" w:rsidRPr="00085314" w:rsidRDefault="0011139F" w:rsidP="000D0162">
            <w:pPr>
              <w:pStyle w:val="TableParagraph"/>
              <w:numPr>
                <w:ilvl w:val="0"/>
                <w:numId w:val="44"/>
              </w:numPr>
              <w:tabs>
                <w:tab w:val="left" w:pos="279"/>
              </w:tabs>
              <w:spacing w:before="60" w:line="276" w:lineRule="exact"/>
              <w:rPr>
                <w:color w:val="3F4040"/>
                <w:sz w:val="18"/>
              </w:rPr>
            </w:pPr>
            <w:r w:rsidRPr="00085314">
              <w:rPr>
                <w:color w:val="3F4040"/>
                <w:sz w:val="18"/>
              </w:rPr>
              <w:t>Rechtmatigheid van de verwerking</w:t>
            </w:r>
          </w:p>
        </w:tc>
      </w:tr>
    </w:tbl>
    <w:p w14:paraId="2E3E92C6" w14:textId="77777777" w:rsidR="001F5564" w:rsidRDefault="001F5564">
      <w:pPr>
        <w:rPr>
          <w:b/>
          <w:color w:val="C00000"/>
          <w:sz w:val="28"/>
        </w:rPr>
      </w:pPr>
      <w:r>
        <w:rPr>
          <w:b/>
          <w:color w:val="C00000"/>
          <w:sz w:val="28"/>
        </w:rPr>
        <w:br w:type="page"/>
      </w:r>
    </w:p>
    <w:p w14:paraId="282EB130" w14:textId="6EAE429E" w:rsidR="00132A9E" w:rsidRPr="00DA0261" w:rsidRDefault="0011139F" w:rsidP="00DA0261">
      <w:pPr>
        <w:pStyle w:val="Subinh"/>
        <w:rPr>
          <w:b w:val="0"/>
        </w:rPr>
      </w:pPr>
      <w:bookmarkStart w:id="62" w:name="_Toc10723700"/>
      <w:bookmarkStart w:id="63" w:name="_Toc203657718"/>
      <w:r w:rsidRPr="00DA0261">
        <w:t>Informeren</w:t>
      </w:r>
      <w:bookmarkEnd w:id="62"/>
      <w:bookmarkEnd w:id="63"/>
    </w:p>
    <w:p w14:paraId="22503C55" w14:textId="77777777" w:rsidR="00132A9E" w:rsidRPr="00085314" w:rsidRDefault="00132A9E">
      <w:pPr>
        <w:pStyle w:val="Plattetekst"/>
        <w:spacing w:before="13" w:after="1"/>
        <w:rPr>
          <w:b/>
          <w:color w:val="3F4040"/>
          <w:sz w:val="25"/>
        </w:rPr>
      </w:pP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2CD456A2" w14:textId="77777777">
        <w:trPr>
          <w:trHeight w:val="1833"/>
        </w:trPr>
        <w:tc>
          <w:tcPr>
            <w:tcW w:w="9095" w:type="dxa"/>
            <w:gridSpan w:val="3"/>
          </w:tcPr>
          <w:p w14:paraId="7B273DB3" w14:textId="77777777" w:rsidR="00132A9E" w:rsidRPr="00085314" w:rsidRDefault="0011139F">
            <w:pPr>
              <w:pStyle w:val="TableParagraph"/>
              <w:spacing w:before="44"/>
              <w:rPr>
                <w:b/>
                <w:color w:val="3F4040"/>
                <w:sz w:val="20"/>
              </w:rPr>
            </w:pPr>
            <w:r w:rsidRPr="00085314">
              <w:rPr>
                <w:b/>
                <w:color w:val="3F4040"/>
                <w:sz w:val="20"/>
              </w:rPr>
              <w:t>Privacyverklaring (PST)</w:t>
            </w:r>
          </w:p>
          <w:p w14:paraId="2B76FE67" w14:textId="77777777" w:rsidR="00132A9E" w:rsidRPr="00085314" w:rsidRDefault="00132A9E">
            <w:pPr>
              <w:pStyle w:val="TableParagraph"/>
              <w:spacing w:before="10"/>
              <w:ind w:left="0"/>
              <w:rPr>
                <w:b/>
                <w:color w:val="3F4040"/>
                <w:sz w:val="28"/>
              </w:rPr>
            </w:pPr>
          </w:p>
          <w:p w14:paraId="0F0A915C" w14:textId="77777777" w:rsidR="00132A9E" w:rsidRPr="00085314" w:rsidRDefault="0011139F">
            <w:pPr>
              <w:pStyle w:val="TableParagraph"/>
              <w:rPr>
                <w:i/>
                <w:color w:val="3F4040"/>
                <w:sz w:val="19"/>
              </w:rPr>
            </w:pPr>
            <w:r w:rsidRPr="00085314">
              <w:rPr>
                <w:i/>
                <w:color w:val="3F4040"/>
                <w:sz w:val="19"/>
              </w:rPr>
              <w:t>Beheersingsdoelstelling:</w:t>
            </w:r>
          </w:p>
          <w:p w14:paraId="23772508" w14:textId="719362FB" w:rsidR="00132A9E" w:rsidRPr="00085314" w:rsidRDefault="0011139F">
            <w:pPr>
              <w:pStyle w:val="TableParagraph"/>
              <w:spacing w:before="115"/>
              <w:ind w:right="724"/>
              <w:rPr>
                <w:color w:val="3F4040"/>
                <w:sz w:val="18"/>
              </w:rPr>
            </w:pPr>
            <w:r w:rsidRPr="00085314">
              <w:rPr>
                <w:color w:val="3F4040"/>
                <w:sz w:val="18"/>
              </w:rPr>
              <w:t>De entiteit</w:t>
            </w:r>
            <w:r w:rsidR="00904436">
              <w:rPr>
                <w:color w:val="3F4040"/>
                <w:sz w:val="18"/>
              </w:rPr>
              <w:t xml:space="preserve"> is naar betrokkenen transparant over haar </w:t>
            </w:r>
            <w:proofErr w:type="spellStart"/>
            <w:r w:rsidR="00904436">
              <w:rPr>
                <w:color w:val="3F4040"/>
                <w:sz w:val="18"/>
              </w:rPr>
              <w:t>privacybeheersing</w:t>
            </w:r>
            <w:proofErr w:type="spellEnd"/>
            <w:r w:rsidR="00904436">
              <w:rPr>
                <w:color w:val="3F4040"/>
                <w:sz w:val="18"/>
              </w:rPr>
              <w:t xml:space="preserve">. </w:t>
            </w:r>
            <w:r w:rsidRPr="00085314">
              <w:rPr>
                <w:color w:val="3F4040"/>
                <w:sz w:val="18"/>
              </w:rPr>
              <w:t xml:space="preserve"> </w:t>
            </w:r>
          </w:p>
        </w:tc>
      </w:tr>
      <w:tr w:rsidR="00085314" w:rsidRPr="00085314" w14:paraId="1A6E5FEA" w14:textId="77777777">
        <w:trPr>
          <w:trHeight w:val="455"/>
        </w:trPr>
        <w:tc>
          <w:tcPr>
            <w:tcW w:w="9095" w:type="dxa"/>
            <w:gridSpan w:val="3"/>
          </w:tcPr>
          <w:p w14:paraId="690C5D91" w14:textId="77777777" w:rsidR="00132A9E" w:rsidRPr="00085314" w:rsidRDefault="0011139F">
            <w:pPr>
              <w:pStyle w:val="TableParagraph"/>
              <w:spacing w:before="89"/>
              <w:rPr>
                <w:color w:val="3F4040"/>
                <w:sz w:val="18"/>
              </w:rPr>
            </w:pPr>
            <w:r w:rsidRPr="00085314">
              <w:rPr>
                <w:i/>
                <w:color w:val="3F4040"/>
                <w:sz w:val="19"/>
              </w:rPr>
              <w:t xml:space="preserve">Fase informatielevenscyclusmanagement: </w:t>
            </w:r>
            <w:r w:rsidRPr="00085314">
              <w:rPr>
                <w:b/>
                <w:color w:val="3F4040"/>
                <w:sz w:val="18"/>
              </w:rPr>
              <w:t>Informeren</w:t>
            </w:r>
          </w:p>
        </w:tc>
      </w:tr>
      <w:tr w:rsidR="00085314" w:rsidRPr="00085314" w14:paraId="40BA35AB" w14:textId="77777777">
        <w:trPr>
          <w:trHeight w:val="458"/>
        </w:trPr>
        <w:tc>
          <w:tcPr>
            <w:tcW w:w="7335" w:type="dxa"/>
            <w:gridSpan w:val="2"/>
          </w:tcPr>
          <w:p w14:paraId="17625E7D" w14:textId="77777777" w:rsidR="00132A9E" w:rsidRPr="00085314" w:rsidRDefault="0011139F">
            <w:pPr>
              <w:pStyle w:val="TableParagraph"/>
              <w:spacing w:before="91"/>
              <w:rPr>
                <w:i/>
                <w:color w:val="3F4040"/>
                <w:sz w:val="19"/>
              </w:rPr>
            </w:pPr>
            <w:r w:rsidRPr="00085314">
              <w:rPr>
                <w:i/>
                <w:color w:val="3F4040"/>
                <w:sz w:val="19"/>
              </w:rPr>
              <w:t>Beheersingsmaatregelen:</w:t>
            </w:r>
          </w:p>
        </w:tc>
        <w:tc>
          <w:tcPr>
            <w:tcW w:w="1760" w:type="dxa"/>
          </w:tcPr>
          <w:p w14:paraId="33CFAA04" w14:textId="7A83D1A3" w:rsidR="00132A9E" w:rsidRPr="00085314" w:rsidRDefault="00132A9E">
            <w:pPr>
              <w:pStyle w:val="TableParagraph"/>
              <w:spacing w:before="91"/>
              <w:ind w:left="108"/>
              <w:rPr>
                <w:i/>
                <w:color w:val="3F4040"/>
                <w:sz w:val="19"/>
              </w:rPr>
            </w:pPr>
          </w:p>
        </w:tc>
      </w:tr>
      <w:tr w:rsidR="00085314" w:rsidRPr="00085314" w14:paraId="7DE80E9B" w14:textId="77777777">
        <w:trPr>
          <w:trHeight w:val="2117"/>
        </w:trPr>
        <w:tc>
          <w:tcPr>
            <w:tcW w:w="818" w:type="dxa"/>
          </w:tcPr>
          <w:p w14:paraId="42A9AF45" w14:textId="77777777" w:rsidR="00132A9E" w:rsidRPr="00DA0261" w:rsidRDefault="0011139F">
            <w:pPr>
              <w:pStyle w:val="TableParagraph"/>
              <w:spacing w:before="100"/>
              <w:rPr>
                <w:color w:val="C00000"/>
                <w:sz w:val="18"/>
              </w:rPr>
            </w:pPr>
            <w:r w:rsidRPr="00DA0261">
              <w:rPr>
                <w:color w:val="C00000"/>
                <w:sz w:val="18"/>
              </w:rPr>
              <w:t>PST01</w:t>
            </w:r>
          </w:p>
        </w:tc>
        <w:tc>
          <w:tcPr>
            <w:tcW w:w="6517" w:type="dxa"/>
          </w:tcPr>
          <w:p w14:paraId="02B5D538" w14:textId="77777777" w:rsidR="00132A9E" w:rsidRPr="00085314" w:rsidRDefault="0011139F">
            <w:pPr>
              <w:pStyle w:val="TableParagraph"/>
              <w:spacing w:before="100"/>
              <w:ind w:left="110"/>
              <w:rPr>
                <w:color w:val="3F4040"/>
                <w:sz w:val="18"/>
              </w:rPr>
            </w:pPr>
            <w:r w:rsidRPr="00085314">
              <w:rPr>
                <w:color w:val="3F4040"/>
                <w:sz w:val="18"/>
              </w:rPr>
              <w:t>In de privacyverklaring van de entiteit staat:</w:t>
            </w:r>
          </w:p>
          <w:p w14:paraId="14C16F15" w14:textId="77777777" w:rsidR="00132A9E" w:rsidRPr="00085314" w:rsidRDefault="0011139F" w:rsidP="000D0162">
            <w:pPr>
              <w:pStyle w:val="TableParagraph"/>
              <w:numPr>
                <w:ilvl w:val="0"/>
                <w:numId w:val="43"/>
              </w:numPr>
              <w:tabs>
                <w:tab w:val="left" w:pos="831"/>
              </w:tabs>
              <w:spacing w:before="120"/>
              <w:ind w:right="706"/>
              <w:jc w:val="both"/>
              <w:rPr>
                <w:color w:val="3F4040"/>
                <w:sz w:val="18"/>
              </w:rPr>
            </w:pPr>
            <w:r w:rsidRPr="00085314">
              <w:rPr>
                <w:color w:val="3F4040"/>
                <w:sz w:val="18"/>
              </w:rPr>
              <w:t>welke persoonsgegevens worden verzameld, waar deze informatie vandaan komt, de doeleinden voor de verzameling en de betreffende rechtsgronden voor de verwerking;</w:t>
            </w:r>
          </w:p>
          <w:p w14:paraId="5BCF32C6" w14:textId="77777777" w:rsidR="00132A9E" w:rsidRPr="00085314" w:rsidRDefault="0011139F" w:rsidP="000D0162">
            <w:pPr>
              <w:pStyle w:val="TableParagraph"/>
              <w:numPr>
                <w:ilvl w:val="0"/>
                <w:numId w:val="43"/>
              </w:numPr>
              <w:tabs>
                <w:tab w:val="left" w:pos="831"/>
              </w:tabs>
              <w:ind w:right="647"/>
              <w:jc w:val="both"/>
              <w:rPr>
                <w:color w:val="3F4040"/>
                <w:sz w:val="18"/>
              </w:rPr>
            </w:pPr>
            <w:r w:rsidRPr="00085314">
              <w:rPr>
                <w:color w:val="3F4040"/>
                <w:sz w:val="18"/>
              </w:rPr>
              <w:t>wat de gevolgen zijn, voor zover daar sprake van is, als de betrokkene de gevraagde gegevens niet verstrekt;</w:t>
            </w:r>
          </w:p>
          <w:p w14:paraId="3D5C82DB" w14:textId="2E0E59BF" w:rsidR="00132A9E" w:rsidRDefault="0011139F" w:rsidP="0019737F">
            <w:pPr>
              <w:pStyle w:val="TableParagraph"/>
              <w:numPr>
                <w:ilvl w:val="0"/>
                <w:numId w:val="43"/>
              </w:numPr>
              <w:tabs>
                <w:tab w:val="left" w:pos="831"/>
              </w:tabs>
              <w:ind w:right="647"/>
              <w:jc w:val="both"/>
              <w:rPr>
                <w:color w:val="3F4040"/>
                <w:sz w:val="18"/>
              </w:rPr>
            </w:pPr>
            <w:r w:rsidRPr="00085314">
              <w:rPr>
                <w:color w:val="3F4040"/>
                <w:sz w:val="18"/>
              </w:rPr>
              <w:t>informatie over verdere verwerking</w:t>
            </w:r>
            <w:r w:rsidR="00FC6C11" w:rsidRPr="00085314">
              <w:rPr>
                <w:color w:val="3F4040"/>
                <w:sz w:val="18"/>
              </w:rPr>
              <w:t xml:space="preserve"> (indien van toepassing)</w:t>
            </w:r>
            <w:r w:rsidR="00235B48">
              <w:rPr>
                <w:color w:val="3F4040"/>
                <w:sz w:val="18"/>
              </w:rPr>
              <w:t>;</w:t>
            </w:r>
          </w:p>
          <w:p w14:paraId="34E8B41C" w14:textId="3E491A9D" w:rsidR="009A7DD1" w:rsidRDefault="00235B48" w:rsidP="009A7DD1">
            <w:pPr>
              <w:pStyle w:val="TableParagraph"/>
              <w:numPr>
                <w:ilvl w:val="0"/>
                <w:numId w:val="43"/>
              </w:numPr>
              <w:tabs>
                <w:tab w:val="left" w:pos="831"/>
              </w:tabs>
              <w:ind w:right="647"/>
              <w:jc w:val="both"/>
              <w:rPr>
                <w:color w:val="3F4040"/>
                <w:sz w:val="18"/>
              </w:rPr>
            </w:pPr>
            <w:r>
              <w:rPr>
                <w:color w:val="3F4040"/>
                <w:sz w:val="18"/>
              </w:rPr>
              <w:t xml:space="preserve">informatie over de rechten van betrokkenen en de wijze waarop zij die rechten kunnen uitoefenen (zie ook URE, </w:t>
            </w:r>
            <w:r w:rsidR="005C1F6D">
              <w:rPr>
                <w:color w:val="3F4040"/>
                <w:sz w:val="18"/>
              </w:rPr>
              <w:t>DSR</w:t>
            </w:r>
            <w:r>
              <w:rPr>
                <w:color w:val="3F4040"/>
                <w:sz w:val="18"/>
              </w:rPr>
              <w:t>)</w:t>
            </w:r>
            <w:r w:rsidR="009A7DD1">
              <w:rPr>
                <w:color w:val="3F4040"/>
                <w:sz w:val="18"/>
              </w:rPr>
              <w:t>;</w:t>
            </w:r>
          </w:p>
          <w:p w14:paraId="36DBC4F9" w14:textId="158ED460" w:rsidR="00235B48" w:rsidRPr="00085314" w:rsidRDefault="009A7DD1" w:rsidP="0019737F">
            <w:pPr>
              <w:pStyle w:val="TableParagraph"/>
              <w:numPr>
                <w:ilvl w:val="0"/>
                <w:numId w:val="43"/>
              </w:numPr>
              <w:tabs>
                <w:tab w:val="left" w:pos="831"/>
              </w:tabs>
              <w:ind w:right="647"/>
              <w:jc w:val="both"/>
              <w:rPr>
                <w:color w:val="3F4040"/>
                <w:sz w:val="18"/>
              </w:rPr>
            </w:pPr>
            <w:r>
              <w:rPr>
                <w:color w:val="3F4040"/>
                <w:sz w:val="18"/>
              </w:rPr>
              <w:t>contact gegevens van de entiteit en -indien van toepassing- de FG.</w:t>
            </w:r>
          </w:p>
        </w:tc>
        <w:tc>
          <w:tcPr>
            <w:tcW w:w="1760" w:type="dxa"/>
          </w:tcPr>
          <w:p w14:paraId="282065A4" w14:textId="5CB9D0DB" w:rsidR="00132A9E" w:rsidRPr="00DA0261" w:rsidRDefault="00F9345C" w:rsidP="00DA0261">
            <w:pPr>
              <w:pStyle w:val="TableParagraph"/>
              <w:ind w:left="0"/>
              <w:jc w:val="center"/>
              <w:rPr>
                <w:color w:val="3F4040"/>
                <w:sz w:val="18"/>
              </w:rPr>
            </w:pPr>
            <w:r>
              <w:rPr>
                <w:color w:val="3F4040"/>
                <w:sz w:val="18"/>
              </w:rPr>
              <w:t>VV</w:t>
            </w:r>
          </w:p>
        </w:tc>
      </w:tr>
      <w:tr w:rsidR="00085314" w:rsidRPr="00085314" w14:paraId="1C638605" w14:textId="77777777">
        <w:trPr>
          <w:trHeight w:val="2944"/>
        </w:trPr>
        <w:tc>
          <w:tcPr>
            <w:tcW w:w="818" w:type="dxa"/>
          </w:tcPr>
          <w:p w14:paraId="4A853BD5" w14:textId="77777777" w:rsidR="00132A9E" w:rsidRPr="00DA0261" w:rsidRDefault="0011139F">
            <w:pPr>
              <w:pStyle w:val="TableParagraph"/>
              <w:spacing w:before="100"/>
              <w:rPr>
                <w:color w:val="C00000"/>
                <w:sz w:val="18"/>
              </w:rPr>
            </w:pPr>
            <w:r w:rsidRPr="00DA0261">
              <w:rPr>
                <w:color w:val="C00000"/>
                <w:sz w:val="18"/>
              </w:rPr>
              <w:t>PST02</w:t>
            </w:r>
          </w:p>
        </w:tc>
        <w:tc>
          <w:tcPr>
            <w:tcW w:w="6517" w:type="dxa"/>
          </w:tcPr>
          <w:p w14:paraId="74552707" w14:textId="77777777" w:rsidR="00132A9E" w:rsidRPr="00085314" w:rsidRDefault="0011139F">
            <w:pPr>
              <w:pStyle w:val="TableParagraph"/>
              <w:spacing w:before="100"/>
              <w:ind w:left="110"/>
              <w:rPr>
                <w:color w:val="3F4040"/>
                <w:sz w:val="18"/>
              </w:rPr>
            </w:pPr>
            <w:r w:rsidRPr="00085314">
              <w:rPr>
                <w:color w:val="3F4040"/>
                <w:sz w:val="18"/>
              </w:rPr>
              <w:t>De privacyverklaring:</w:t>
            </w:r>
          </w:p>
          <w:p w14:paraId="01C730C8" w14:textId="77777777" w:rsidR="00132A9E" w:rsidRPr="00085314" w:rsidRDefault="00FC6C11" w:rsidP="000D0162">
            <w:pPr>
              <w:pStyle w:val="TableParagraph"/>
              <w:numPr>
                <w:ilvl w:val="0"/>
                <w:numId w:val="42"/>
              </w:numPr>
              <w:tabs>
                <w:tab w:val="left" w:pos="830"/>
                <w:tab w:val="left" w:pos="831"/>
              </w:tabs>
              <w:spacing w:before="119"/>
              <w:ind w:right="465"/>
              <w:rPr>
                <w:color w:val="3F4040"/>
                <w:sz w:val="18"/>
              </w:rPr>
            </w:pPr>
            <w:r w:rsidRPr="00085314">
              <w:rPr>
                <w:color w:val="3F4040"/>
                <w:sz w:val="18"/>
              </w:rPr>
              <w:t>i</w:t>
            </w:r>
            <w:r w:rsidR="0011139F" w:rsidRPr="00085314">
              <w:rPr>
                <w:color w:val="3F4040"/>
                <w:sz w:val="18"/>
              </w:rPr>
              <w:t>s gemakkelijk toegankelijk en beschikbaar voor betrokkenen op het moment dat voor het eerst persoonsgegevens van de betrokkene worden verzameld;</w:t>
            </w:r>
          </w:p>
          <w:p w14:paraId="51A7183C" w14:textId="77777777" w:rsidR="00132A9E" w:rsidRPr="00085314" w:rsidRDefault="0011139F" w:rsidP="000D0162">
            <w:pPr>
              <w:pStyle w:val="TableParagraph"/>
              <w:numPr>
                <w:ilvl w:val="0"/>
                <w:numId w:val="42"/>
              </w:numPr>
              <w:tabs>
                <w:tab w:val="left" w:pos="831"/>
              </w:tabs>
              <w:spacing w:before="1"/>
              <w:ind w:right="292"/>
              <w:rPr>
                <w:color w:val="3F4040"/>
                <w:sz w:val="18"/>
              </w:rPr>
            </w:pPr>
            <w:r w:rsidRPr="00085314">
              <w:rPr>
                <w:color w:val="3F4040"/>
                <w:sz w:val="18"/>
              </w:rPr>
              <w:t>wordt tijdig beschikbaar gesteld (ten tijde van of voorafgaand aan het moment dat persoonsgegevens worden verzameld, of zo spoedig mogelijk erna) zodat de betrokkene de keuze heeft om de persoonsgegevens wel of niet te verstrekken;</w:t>
            </w:r>
          </w:p>
          <w:p w14:paraId="00FAD024" w14:textId="7795ADDB" w:rsidR="00132A9E" w:rsidRDefault="0029089C" w:rsidP="000D0162">
            <w:pPr>
              <w:pStyle w:val="TableParagraph"/>
              <w:numPr>
                <w:ilvl w:val="0"/>
                <w:numId w:val="42"/>
              </w:numPr>
              <w:tabs>
                <w:tab w:val="left" w:pos="830"/>
                <w:tab w:val="left" w:pos="831"/>
              </w:tabs>
              <w:spacing w:before="1"/>
              <w:ind w:right="323"/>
              <w:rPr>
                <w:color w:val="3F4040"/>
                <w:sz w:val="18"/>
              </w:rPr>
            </w:pPr>
            <w:r w:rsidRPr="00085314">
              <w:rPr>
                <w:color w:val="3F4040"/>
                <w:sz w:val="18"/>
              </w:rPr>
              <w:t>i</w:t>
            </w:r>
            <w:r w:rsidR="0011139F" w:rsidRPr="00085314">
              <w:rPr>
                <w:color w:val="3F4040"/>
                <w:sz w:val="18"/>
              </w:rPr>
              <w:t xml:space="preserve">s </w:t>
            </w:r>
            <w:r w:rsidR="006002E7" w:rsidRPr="00085314">
              <w:rPr>
                <w:color w:val="3F4040"/>
                <w:sz w:val="18"/>
              </w:rPr>
              <w:t xml:space="preserve">duidelijk </w:t>
            </w:r>
            <w:r w:rsidR="0011139F" w:rsidRPr="00085314">
              <w:rPr>
                <w:color w:val="3F4040"/>
                <w:sz w:val="18"/>
              </w:rPr>
              <w:t>van een datum voorzien, zodat betrokkenen kunnen zien of de verklaring is aangepast sinds zij deze hebben gelezen of sinds</w:t>
            </w:r>
            <w:r w:rsidRPr="00085314">
              <w:rPr>
                <w:color w:val="3F4040"/>
                <w:sz w:val="18"/>
              </w:rPr>
              <w:t xml:space="preserve"> </w:t>
            </w:r>
            <w:r w:rsidR="0011139F" w:rsidRPr="00085314">
              <w:rPr>
                <w:color w:val="3F4040"/>
                <w:sz w:val="18"/>
              </w:rPr>
              <w:t xml:space="preserve">de </w:t>
            </w:r>
            <w:r w:rsidRPr="00085314">
              <w:rPr>
                <w:color w:val="3F4040"/>
                <w:sz w:val="18"/>
              </w:rPr>
              <w:t>laatste</w:t>
            </w:r>
            <w:r w:rsidR="0011139F" w:rsidRPr="00085314">
              <w:rPr>
                <w:color w:val="3F4040"/>
                <w:sz w:val="18"/>
              </w:rPr>
              <w:t xml:space="preserve"> keer dat zij persoonsgegevens aan de entiteit hebben verstrekt</w:t>
            </w:r>
            <w:r w:rsidR="00B26D27">
              <w:rPr>
                <w:color w:val="3F4040"/>
                <w:sz w:val="18"/>
              </w:rPr>
              <w:t>;</w:t>
            </w:r>
          </w:p>
          <w:p w14:paraId="42AED8D7" w14:textId="23762A76" w:rsidR="00B26D27" w:rsidRDefault="00B26D27" w:rsidP="000D0162">
            <w:pPr>
              <w:pStyle w:val="TableParagraph"/>
              <w:numPr>
                <w:ilvl w:val="0"/>
                <w:numId w:val="42"/>
              </w:numPr>
              <w:tabs>
                <w:tab w:val="left" w:pos="830"/>
                <w:tab w:val="left" w:pos="831"/>
              </w:tabs>
              <w:spacing w:before="1"/>
              <w:ind w:right="323"/>
              <w:rPr>
                <w:color w:val="3F4040"/>
                <w:sz w:val="18"/>
              </w:rPr>
            </w:pPr>
            <w:r>
              <w:rPr>
                <w:color w:val="3F4040"/>
                <w:sz w:val="18"/>
              </w:rPr>
              <w:t>is eenvoudig te begrijpen en leesbaar</w:t>
            </w:r>
            <w:r w:rsidR="00D66D14">
              <w:rPr>
                <w:color w:val="3F4040"/>
                <w:sz w:val="18"/>
              </w:rPr>
              <w:t>;</w:t>
            </w:r>
          </w:p>
          <w:p w14:paraId="12599CC1" w14:textId="1AE5124A" w:rsidR="00D66D14" w:rsidRPr="00B26D27" w:rsidRDefault="00D66D14" w:rsidP="000D0162">
            <w:pPr>
              <w:pStyle w:val="TableParagraph"/>
              <w:numPr>
                <w:ilvl w:val="0"/>
                <w:numId w:val="42"/>
              </w:numPr>
              <w:tabs>
                <w:tab w:val="left" w:pos="830"/>
                <w:tab w:val="left" w:pos="831"/>
              </w:tabs>
              <w:spacing w:before="1"/>
              <w:ind w:right="323"/>
              <w:rPr>
                <w:color w:val="3F4040"/>
                <w:sz w:val="18"/>
              </w:rPr>
            </w:pPr>
            <w:r>
              <w:rPr>
                <w:color w:val="3F4040"/>
                <w:sz w:val="18"/>
              </w:rPr>
              <w:t>wordt jaarlijks geëvalueerd en waar nodig bijgesteld.</w:t>
            </w:r>
          </w:p>
        </w:tc>
        <w:tc>
          <w:tcPr>
            <w:tcW w:w="1760" w:type="dxa"/>
          </w:tcPr>
          <w:p w14:paraId="12DF5243" w14:textId="213259D5" w:rsidR="00132A9E" w:rsidRPr="00DA0261" w:rsidRDefault="00F9345C" w:rsidP="00DA0261">
            <w:pPr>
              <w:pStyle w:val="TableParagraph"/>
              <w:ind w:left="0"/>
              <w:jc w:val="center"/>
              <w:rPr>
                <w:color w:val="3F4040"/>
                <w:sz w:val="18"/>
              </w:rPr>
            </w:pPr>
            <w:r>
              <w:rPr>
                <w:color w:val="3F4040"/>
                <w:sz w:val="18"/>
              </w:rPr>
              <w:t>VV</w:t>
            </w:r>
          </w:p>
        </w:tc>
      </w:tr>
      <w:tr w:rsidR="00085314" w:rsidRPr="00085314" w14:paraId="54B5E7BD" w14:textId="77777777">
        <w:trPr>
          <w:trHeight w:val="1468"/>
        </w:trPr>
        <w:tc>
          <w:tcPr>
            <w:tcW w:w="9095" w:type="dxa"/>
            <w:gridSpan w:val="3"/>
          </w:tcPr>
          <w:p w14:paraId="311931B4"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2E948F99" w14:textId="77777777" w:rsidR="00132A9E" w:rsidRPr="00085314" w:rsidRDefault="0011139F" w:rsidP="000D0162">
            <w:pPr>
              <w:pStyle w:val="TableParagraph"/>
              <w:numPr>
                <w:ilvl w:val="0"/>
                <w:numId w:val="41"/>
              </w:numPr>
              <w:tabs>
                <w:tab w:val="left" w:pos="279"/>
              </w:tabs>
              <w:spacing w:before="117"/>
              <w:rPr>
                <w:color w:val="3F4040"/>
                <w:sz w:val="18"/>
              </w:rPr>
            </w:pPr>
            <w:r w:rsidRPr="00085314">
              <w:rPr>
                <w:color w:val="3F4040"/>
                <w:sz w:val="18"/>
              </w:rPr>
              <w:t>Rechten van de betrokkene</w:t>
            </w:r>
          </w:p>
          <w:p w14:paraId="1455A5D2" w14:textId="77777777" w:rsidR="00132A9E" w:rsidRPr="00085314" w:rsidRDefault="0011139F" w:rsidP="000D0162">
            <w:pPr>
              <w:pStyle w:val="TableParagraph"/>
              <w:numPr>
                <w:ilvl w:val="0"/>
                <w:numId w:val="41"/>
              </w:numPr>
              <w:tabs>
                <w:tab w:val="left" w:pos="279"/>
              </w:tabs>
              <w:spacing w:before="60"/>
              <w:rPr>
                <w:color w:val="3F4040"/>
                <w:sz w:val="18"/>
              </w:rPr>
            </w:pPr>
            <w:r w:rsidRPr="00085314">
              <w:rPr>
                <w:color w:val="3F4040"/>
                <w:sz w:val="18"/>
              </w:rPr>
              <w:t>Verantwoordelijkheden van verwerkingsverantwoordelijke en verwerker</w:t>
            </w:r>
          </w:p>
          <w:p w14:paraId="34C71679" w14:textId="77777777" w:rsidR="00132A9E" w:rsidRPr="00085314" w:rsidRDefault="0011139F" w:rsidP="000D0162">
            <w:pPr>
              <w:pStyle w:val="TableParagraph"/>
              <w:numPr>
                <w:ilvl w:val="0"/>
                <w:numId w:val="41"/>
              </w:numPr>
              <w:tabs>
                <w:tab w:val="left" w:pos="279"/>
              </w:tabs>
              <w:spacing w:before="59"/>
              <w:rPr>
                <w:color w:val="3F4040"/>
                <w:sz w:val="18"/>
              </w:rPr>
            </w:pPr>
            <w:proofErr w:type="spellStart"/>
            <w:r w:rsidRPr="00085314">
              <w:rPr>
                <w:color w:val="3F4040"/>
                <w:sz w:val="18"/>
              </w:rPr>
              <w:t>Privacyprincipes</w:t>
            </w:r>
            <w:proofErr w:type="spellEnd"/>
          </w:p>
        </w:tc>
      </w:tr>
    </w:tbl>
    <w:p w14:paraId="665EDAC2" w14:textId="77777777" w:rsidR="005B0E1A" w:rsidRDefault="005B0E1A" w:rsidP="00DA0261">
      <w:pPr>
        <w:pStyle w:val="Subinh"/>
      </w:pPr>
      <w:bookmarkStart w:id="64" w:name="_Toc10723701"/>
    </w:p>
    <w:p w14:paraId="44CBC14A" w14:textId="77777777" w:rsidR="005B0E1A" w:rsidRDefault="005B0E1A">
      <w:pPr>
        <w:rPr>
          <w:b/>
          <w:color w:val="C00000"/>
          <w:sz w:val="28"/>
        </w:rPr>
      </w:pPr>
      <w:r>
        <w:br w:type="page"/>
      </w:r>
    </w:p>
    <w:p w14:paraId="3D0B9A65" w14:textId="5FFB3FCF" w:rsidR="00132A9E" w:rsidRPr="00DA0261" w:rsidRDefault="0011139F" w:rsidP="00DA0261">
      <w:pPr>
        <w:pStyle w:val="Subinh"/>
        <w:rPr>
          <w:b w:val="0"/>
        </w:rPr>
      </w:pPr>
      <w:bookmarkStart w:id="65" w:name="_Toc203657719"/>
      <w:r w:rsidRPr="00DA0261">
        <w:t>Keuze en toestemming</w:t>
      </w:r>
      <w:bookmarkEnd w:id="64"/>
      <w:bookmarkEnd w:id="65"/>
    </w:p>
    <w:p w14:paraId="012EFBB9" w14:textId="77777777" w:rsidR="00132A9E" w:rsidRPr="00085314" w:rsidRDefault="00132A9E">
      <w:pPr>
        <w:pStyle w:val="Plattetekst"/>
        <w:spacing w:before="13" w:after="1"/>
        <w:rPr>
          <w:b/>
          <w:color w:val="3F4040"/>
          <w:sz w:val="25"/>
        </w:rPr>
      </w:pP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77801E4C" w14:textId="77777777">
        <w:trPr>
          <w:trHeight w:val="1557"/>
        </w:trPr>
        <w:tc>
          <w:tcPr>
            <w:tcW w:w="9095" w:type="dxa"/>
            <w:gridSpan w:val="3"/>
          </w:tcPr>
          <w:p w14:paraId="027B9252" w14:textId="1799ED99" w:rsidR="00132A9E" w:rsidRPr="00085314" w:rsidRDefault="0007109D">
            <w:pPr>
              <w:pStyle w:val="TableParagraph"/>
              <w:spacing w:before="44"/>
              <w:rPr>
                <w:b/>
                <w:color w:val="3F4040"/>
                <w:sz w:val="20"/>
              </w:rPr>
            </w:pPr>
            <w:r>
              <w:rPr>
                <w:b/>
                <w:color w:val="3F4040"/>
                <w:sz w:val="20"/>
              </w:rPr>
              <w:t>Toestemmingsraamwerk</w:t>
            </w:r>
            <w:r w:rsidR="0011139F" w:rsidRPr="00085314">
              <w:rPr>
                <w:b/>
                <w:color w:val="3F4040"/>
                <w:sz w:val="20"/>
              </w:rPr>
              <w:t xml:space="preserve"> (CFR)</w:t>
            </w:r>
          </w:p>
          <w:p w14:paraId="59A90A69" w14:textId="77777777" w:rsidR="00132A9E" w:rsidRPr="00085314" w:rsidRDefault="00132A9E">
            <w:pPr>
              <w:pStyle w:val="TableParagraph"/>
              <w:spacing w:before="10"/>
              <w:ind w:left="0"/>
              <w:rPr>
                <w:b/>
                <w:color w:val="3F4040"/>
                <w:sz w:val="28"/>
              </w:rPr>
            </w:pPr>
          </w:p>
          <w:p w14:paraId="45015371" w14:textId="77777777" w:rsidR="00132A9E" w:rsidRPr="00085314" w:rsidRDefault="0011139F">
            <w:pPr>
              <w:pStyle w:val="TableParagraph"/>
              <w:rPr>
                <w:i/>
                <w:color w:val="3F4040"/>
                <w:sz w:val="19"/>
              </w:rPr>
            </w:pPr>
            <w:r w:rsidRPr="00085314">
              <w:rPr>
                <w:i/>
                <w:color w:val="3F4040"/>
                <w:sz w:val="19"/>
              </w:rPr>
              <w:t>Beheersingsdoelstelling:</w:t>
            </w:r>
          </w:p>
          <w:p w14:paraId="5EEAF9DB" w14:textId="01576AF5" w:rsidR="00132A9E" w:rsidRPr="00085314" w:rsidRDefault="006002E7">
            <w:pPr>
              <w:pStyle w:val="TableParagraph"/>
              <w:spacing w:before="115"/>
              <w:rPr>
                <w:color w:val="3F4040"/>
                <w:sz w:val="18"/>
              </w:rPr>
            </w:pPr>
            <w:r w:rsidRPr="00085314">
              <w:rPr>
                <w:color w:val="3F4040"/>
                <w:sz w:val="18"/>
              </w:rPr>
              <w:t xml:space="preserve">De entiteit </w:t>
            </w:r>
            <w:r w:rsidR="00904436">
              <w:rPr>
                <w:color w:val="3F4040"/>
                <w:sz w:val="18"/>
              </w:rPr>
              <w:t>heeft waar</w:t>
            </w:r>
            <w:r w:rsidRPr="00085314">
              <w:rPr>
                <w:color w:val="3F4040"/>
                <w:sz w:val="18"/>
              </w:rPr>
              <w:t xml:space="preserve"> vereist of noodzakelijk toestemming van </w:t>
            </w:r>
            <w:r w:rsidR="00904436">
              <w:rPr>
                <w:color w:val="3F4040"/>
                <w:sz w:val="18"/>
              </w:rPr>
              <w:t xml:space="preserve">betrokkenen verkregen </w:t>
            </w:r>
            <w:r w:rsidRPr="00085314">
              <w:rPr>
                <w:color w:val="3F4040"/>
                <w:sz w:val="18"/>
              </w:rPr>
              <w:t>om persoonsgegevens te verwerken.</w:t>
            </w:r>
          </w:p>
        </w:tc>
      </w:tr>
      <w:tr w:rsidR="00085314" w:rsidRPr="00085314" w14:paraId="5BBFB62B" w14:textId="77777777">
        <w:trPr>
          <w:trHeight w:val="455"/>
        </w:trPr>
        <w:tc>
          <w:tcPr>
            <w:tcW w:w="9095" w:type="dxa"/>
            <w:gridSpan w:val="3"/>
          </w:tcPr>
          <w:p w14:paraId="09173E5A" w14:textId="77777777" w:rsidR="00132A9E" w:rsidRPr="00085314" w:rsidRDefault="0011139F">
            <w:pPr>
              <w:pStyle w:val="TableParagraph"/>
              <w:spacing w:before="89"/>
              <w:rPr>
                <w:b/>
                <w:color w:val="3F4040"/>
                <w:sz w:val="18"/>
              </w:rPr>
            </w:pPr>
            <w:r w:rsidRPr="00085314">
              <w:rPr>
                <w:i/>
                <w:color w:val="3F4040"/>
                <w:sz w:val="19"/>
              </w:rPr>
              <w:t xml:space="preserve">Fase informatielevenscyclusmanagement: </w:t>
            </w:r>
            <w:r w:rsidRPr="00085314">
              <w:rPr>
                <w:b/>
                <w:color w:val="3F4040"/>
                <w:sz w:val="18"/>
              </w:rPr>
              <w:t>Keuze en toestemming</w:t>
            </w:r>
          </w:p>
        </w:tc>
      </w:tr>
      <w:tr w:rsidR="00085314" w:rsidRPr="00085314" w14:paraId="1D822A76" w14:textId="77777777">
        <w:trPr>
          <w:trHeight w:val="458"/>
        </w:trPr>
        <w:tc>
          <w:tcPr>
            <w:tcW w:w="7335" w:type="dxa"/>
            <w:gridSpan w:val="2"/>
          </w:tcPr>
          <w:p w14:paraId="64BC87A8" w14:textId="77777777" w:rsidR="00132A9E" w:rsidRPr="00085314" w:rsidRDefault="0011139F">
            <w:pPr>
              <w:pStyle w:val="TableParagraph"/>
              <w:spacing w:before="89"/>
              <w:rPr>
                <w:i/>
                <w:color w:val="3F4040"/>
                <w:sz w:val="19"/>
              </w:rPr>
            </w:pPr>
            <w:r w:rsidRPr="00085314">
              <w:rPr>
                <w:i/>
                <w:color w:val="3F4040"/>
                <w:sz w:val="19"/>
              </w:rPr>
              <w:t>Beheersingsmaatregelen:</w:t>
            </w:r>
          </w:p>
        </w:tc>
        <w:tc>
          <w:tcPr>
            <w:tcW w:w="1760" w:type="dxa"/>
          </w:tcPr>
          <w:p w14:paraId="2FAD116C" w14:textId="77777777" w:rsidR="00132A9E" w:rsidRPr="00085314" w:rsidRDefault="0011139F">
            <w:pPr>
              <w:pStyle w:val="TableParagraph"/>
              <w:spacing w:before="89"/>
              <w:ind w:left="108"/>
              <w:rPr>
                <w:i/>
                <w:color w:val="3F4040"/>
                <w:sz w:val="19"/>
              </w:rPr>
            </w:pPr>
            <w:r w:rsidRPr="00085314">
              <w:rPr>
                <w:i/>
                <w:color w:val="3F4040"/>
                <w:sz w:val="19"/>
              </w:rPr>
              <w:t>Bevindingen/</w:t>
            </w:r>
            <w:r w:rsidR="006002E7" w:rsidRPr="00085314">
              <w:rPr>
                <w:i/>
                <w:color w:val="3F4040"/>
                <w:sz w:val="19"/>
              </w:rPr>
              <w:br/>
            </w:r>
            <w:r w:rsidRPr="00085314">
              <w:rPr>
                <w:i/>
                <w:color w:val="3F4040"/>
                <w:sz w:val="19"/>
              </w:rPr>
              <w:t>toetsing:</w:t>
            </w:r>
          </w:p>
        </w:tc>
      </w:tr>
      <w:tr w:rsidR="00085314" w:rsidRPr="00085314" w14:paraId="3AFDE0EC" w14:textId="77777777">
        <w:trPr>
          <w:trHeight w:val="4882"/>
        </w:trPr>
        <w:tc>
          <w:tcPr>
            <w:tcW w:w="818" w:type="dxa"/>
          </w:tcPr>
          <w:p w14:paraId="25A3BC9F" w14:textId="77777777" w:rsidR="00132A9E" w:rsidRPr="00DA0261" w:rsidRDefault="0011139F">
            <w:pPr>
              <w:pStyle w:val="TableParagraph"/>
              <w:spacing w:before="100"/>
              <w:ind w:left="35" w:right="72"/>
              <w:jc w:val="center"/>
              <w:rPr>
                <w:color w:val="C00000"/>
                <w:sz w:val="18"/>
              </w:rPr>
            </w:pPr>
            <w:r w:rsidRPr="00DA0261">
              <w:rPr>
                <w:color w:val="C00000"/>
                <w:sz w:val="18"/>
              </w:rPr>
              <w:t>CFR01</w:t>
            </w:r>
          </w:p>
        </w:tc>
        <w:tc>
          <w:tcPr>
            <w:tcW w:w="6517" w:type="dxa"/>
          </w:tcPr>
          <w:p w14:paraId="1587EBBE" w14:textId="77777777" w:rsidR="00132A9E" w:rsidRPr="00085314" w:rsidRDefault="0011139F">
            <w:pPr>
              <w:pStyle w:val="TableParagraph"/>
              <w:spacing w:before="100"/>
              <w:ind w:left="110" w:right="240"/>
              <w:rPr>
                <w:color w:val="3F4040"/>
                <w:sz w:val="18"/>
              </w:rPr>
            </w:pPr>
            <w:r w:rsidRPr="00085314">
              <w:rPr>
                <w:color w:val="3F4040"/>
                <w:sz w:val="18"/>
              </w:rPr>
              <w:t>In de privacyverklaring beschrijft de entiteit op duidelijke en beknopte wijze:</w:t>
            </w:r>
          </w:p>
          <w:p w14:paraId="1A6B928C" w14:textId="073CC1A1" w:rsidR="00132A9E" w:rsidRPr="00085314" w:rsidRDefault="0011139F" w:rsidP="000D0162">
            <w:pPr>
              <w:pStyle w:val="TableParagraph"/>
              <w:numPr>
                <w:ilvl w:val="0"/>
                <w:numId w:val="40"/>
              </w:numPr>
              <w:tabs>
                <w:tab w:val="left" w:pos="830"/>
                <w:tab w:val="left" w:pos="831"/>
              </w:tabs>
              <w:spacing w:before="119"/>
              <w:ind w:right="323"/>
              <w:rPr>
                <w:color w:val="3F4040"/>
                <w:sz w:val="18"/>
              </w:rPr>
            </w:pPr>
            <w:r w:rsidRPr="00085314">
              <w:rPr>
                <w:color w:val="3F4040"/>
                <w:sz w:val="18"/>
              </w:rPr>
              <w:t xml:space="preserve">welke keuzes de </w:t>
            </w:r>
            <w:r w:rsidR="00BF4028">
              <w:rPr>
                <w:color w:val="3F4040"/>
                <w:sz w:val="18"/>
              </w:rPr>
              <w:t>betrokkene</w:t>
            </w:r>
            <w:r w:rsidR="00BF4028" w:rsidRPr="00085314">
              <w:rPr>
                <w:color w:val="3F4040"/>
                <w:sz w:val="18"/>
              </w:rPr>
              <w:t xml:space="preserve"> </w:t>
            </w:r>
            <w:r w:rsidRPr="00085314">
              <w:rPr>
                <w:color w:val="3F4040"/>
                <w:sz w:val="18"/>
              </w:rPr>
              <w:t>heeft met betrekking tot de verzameling, het gebruik, en de verstrekking van persoonsgegevens;</w:t>
            </w:r>
          </w:p>
          <w:p w14:paraId="2BE1B304" w14:textId="40DCF60F" w:rsidR="00132A9E" w:rsidRPr="00085314" w:rsidRDefault="0011139F" w:rsidP="000D0162">
            <w:pPr>
              <w:pStyle w:val="TableParagraph"/>
              <w:numPr>
                <w:ilvl w:val="0"/>
                <w:numId w:val="40"/>
              </w:numPr>
              <w:tabs>
                <w:tab w:val="left" w:pos="831"/>
              </w:tabs>
              <w:spacing w:before="1"/>
              <w:ind w:right="134"/>
              <w:rPr>
                <w:color w:val="3F4040"/>
                <w:sz w:val="18"/>
              </w:rPr>
            </w:pPr>
            <w:r w:rsidRPr="00085314">
              <w:rPr>
                <w:color w:val="3F4040"/>
                <w:sz w:val="18"/>
              </w:rPr>
              <w:t xml:space="preserve">wat de </w:t>
            </w:r>
            <w:r w:rsidR="00BF4028">
              <w:rPr>
                <w:color w:val="3F4040"/>
                <w:sz w:val="18"/>
              </w:rPr>
              <w:t>betrokkene</w:t>
            </w:r>
            <w:r w:rsidR="00BF4028" w:rsidRPr="00085314">
              <w:rPr>
                <w:color w:val="3F4040"/>
                <w:sz w:val="18"/>
              </w:rPr>
              <w:t xml:space="preserve"> </w:t>
            </w:r>
            <w:r w:rsidRPr="00085314">
              <w:rPr>
                <w:color w:val="3F4040"/>
                <w:sz w:val="18"/>
              </w:rPr>
              <w:t>moet doen om deze keuzes te maken (zoals het aanvinken van een vakje om aan te geven dat hij/zij geen marketingmateriaal wenst te ontvangen);</w:t>
            </w:r>
          </w:p>
          <w:p w14:paraId="0C9D761A" w14:textId="77777777" w:rsidR="00132A9E" w:rsidRPr="00085314" w:rsidRDefault="0011139F" w:rsidP="000D0162">
            <w:pPr>
              <w:pStyle w:val="TableParagraph"/>
              <w:numPr>
                <w:ilvl w:val="0"/>
                <w:numId w:val="40"/>
              </w:numPr>
              <w:tabs>
                <w:tab w:val="left" w:pos="830"/>
                <w:tab w:val="left" w:pos="831"/>
              </w:tabs>
              <w:ind w:right="376"/>
              <w:rPr>
                <w:color w:val="3F4040"/>
                <w:sz w:val="18"/>
              </w:rPr>
            </w:pPr>
            <w:r w:rsidRPr="00085314">
              <w:rPr>
                <w:color w:val="3F4040"/>
                <w:sz w:val="18"/>
              </w:rPr>
              <w:t xml:space="preserve">de mogelijkheid om de </w:t>
            </w:r>
            <w:r w:rsidRPr="00BF5FDD">
              <w:rPr>
                <w:color w:val="3F4040"/>
                <w:sz w:val="18"/>
              </w:rPr>
              <w:t>contactvoorkeuren</w:t>
            </w:r>
            <w:r w:rsidRPr="00085314">
              <w:rPr>
                <w:color w:val="3F4040"/>
                <w:sz w:val="18"/>
              </w:rPr>
              <w:t xml:space="preserve"> aan te passen en hoe de betrokkene dit doet;</w:t>
            </w:r>
          </w:p>
          <w:p w14:paraId="0FC8682A" w14:textId="77777777" w:rsidR="00132A9E" w:rsidRPr="00085314" w:rsidRDefault="0011139F" w:rsidP="000D0162">
            <w:pPr>
              <w:pStyle w:val="TableParagraph"/>
              <w:numPr>
                <w:ilvl w:val="0"/>
                <w:numId w:val="40"/>
              </w:numPr>
              <w:tabs>
                <w:tab w:val="left" w:pos="831"/>
              </w:tabs>
              <w:ind w:right="101"/>
              <w:rPr>
                <w:color w:val="3F4040"/>
                <w:sz w:val="18"/>
              </w:rPr>
            </w:pPr>
            <w:r w:rsidRPr="00085314">
              <w:rPr>
                <w:color w:val="3F4040"/>
                <w:sz w:val="18"/>
              </w:rPr>
              <w:t>wat de gevolgen zijn als de persoonsgegevens die nodig zijn voor een transactie of dienst niet worden verstrekt;</w:t>
            </w:r>
          </w:p>
          <w:p w14:paraId="33EAABB6" w14:textId="77777777" w:rsidR="00132A9E" w:rsidRPr="00085314" w:rsidRDefault="0011139F" w:rsidP="000D0162">
            <w:pPr>
              <w:pStyle w:val="TableParagraph"/>
              <w:numPr>
                <w:ilvl w:val="0"/>
                <w:numId w:val="40"/>
              </w:numPr>
              <w:tabs>
                <w:tab w:val="left" w:pos="830"/>
                <w:tab w:val="left" w:pos="831"/>
              </w:tabs>
              <w:ind w:right="101"/>
              <w:rPr>
                <w:color w:val="3F4040"/>
                <w:sz w:val="18"/>
              </w:rPr>
            </w:pPr>
            <w:r w:rsidRPr="00085314">
              <w:rPr>
                <w:color w:val="3F4040"/>
                <w:sz w:val="18"/>
              </w:rPr>
              <w:t>wat de gevolgen zijn van het niet verlenen of intrekken van toestemming (als de persoon bijvoorbeeld geen informatie wenst te ontvangen over producten en diensten, wordt hij of zij mogelijk niet op de hoogte gebracht van</w:t>
            </w:r>
          </w:p>
          <w:p w14:paraId="4CCA3644" w14:textId="77777777" w:rsidR="00132A9E" w:rsidRPr="00085314" w:rsidRDefault="0011139F">
            <w:pPr>
              <w:pStyle w:val="TableParagraph"/>
              <w:spacing w:before="1" w:line="216" w:lineRule="exact"/>
              <w:ind w:left="830"/>
              <w:rPr>
                <w:color w:val="3F4040"/>
                <w:sz w:val="18"/>
              </w:rPr>
            </w:pPr>
            <w:r w:rsidRPr="00085314">
              <w:rPr>
                <w:color w:val="3F4040"/>
                <w:sz w:val="18"/>
              </w:rPr>
              <w:t>acties).</w:t>
            </w:r>
          </w:p>
        </w:tc>
        <w:tc>
          <w:tcPr>
            <w:tcW w:w="1760" w:type="dxa"/>
          </w:tcPr>
          <w:p w14:paraId="04909DAE" w14:textId="144BEB6E" w:rsidR="00132A9E" w:rsidRPr="00DA0261" w:rsidRDefault="00F9345C" w:rsidP="00DA0261">
            <w:pPr>
              <w:pStyle w:val="TableParagraph"/>
              <w:ind w:left="0"/>
              <w:jc w:val="center"/>
              <w:rPr>
                <w:color w:val="3F4040"/>
                <w:sz w:val="18"/>
              </w:rPr>
            </w:pPr>
            <w:r>
              <w:rPr>
                <w:color w:val="3F4040"/>
                <w:sz w:val="18"/>
              </w:rPr>
              <w:t>VV</w:t>
            </w:r>
          </w:p>
        </w:tc>
      </w:tr>
      <w:tr w:rsidR="00085314" w:rsidRPr="00085314" w14:paraId="77FB4B0A" w14:textId="77777777">
        <w:trPr>
          <w:trHeight w:val="2668"/>
        </w:trPr>
        <w:tc>
          <w:tcPr>
            <w:tcW w:w="818" w:type="dxa"/>
          </w:tcPr>
          <w:p w14:paraId="38AA86DD" w14:textId="77777777" w:rsidR="00132A9E" w:rsidRPr="00DA0261" w:rsidRDefault="0011139F">
            <w:pPr>
              <w:pStyle w:val="TableParagraph"/>
              <w:spacing w:before="100"/>
              <w:ind w:left="35" w:right="72"/>
              <w:jc w:val="center"/>
              <w:rPr>
                <w:color w:val="C00000"/>
                <w:sz w:val="18"/>
              </w:rPr>
            </w:pPr>
            <w:r w:rsidRPr="00DA0261">
              <w:rPr>
                <w:color w:val="C00000"/>
                <w:sz w:val="18"/>
              </w:rPr>
              <w:t>CFR02</w:t>
            </w:r>
          </w:p>
        </w:tc>
        <w:tc>
          <w:tcPr>
            <w:tcW w:w="6517" w:type="dxa"/>
          </w:tcPr>
          <w:p w14:paraId="0104B0EB" w14:textId="77777777" w:rsidR="00132A9E" w:rsidRPr="00085314" w:rsidRDefault="0011139F">
            <w:pPr>
              <w:pStyle w:val="TableParagraph"/>
              <w:spacing w:before="100"/>
              <w:ind w:left="110"/>
              <w:rPr>
                <w:color w:val="3F4040"/>
                <w:sz w:val="18"/>
              </w:rPr>
            </w:pPr>
            <w:r w:rsidRPr="00085314">
              <w:rPr>
                <w:color w:val="3F4040"/>
                <w:sz w:val="18"/>
              </w:rPr>
              <w:t>Wanneer de verwerking is gebaseerd op de grondslag toestemming:</w:t>
            </w:r>
          </w:p>
          <w:p w14:paraId="2C03D8AD" w14:textId="77777777" w:rsidR="00132A9E" w:rsidRPr="00085314" w:rsidRDefault="0011139F" w:rsidP="000D0162">
            <w:pPr>
              <w:pStyle w:val="TableParagraph"/>
              <w:numPr>
                <w:ilvl w:val="0"/>
                <w:numId w:val="39"/>
              </w:numPr>
              <w:tabs>
                <w:tab w:val="left" w:pos="830"/>
                <w:tab w:val="left" w:pos="831"/>
              </w:tabs>
              <w:spacing w:before="119"/>
              <w:ind w:right="268"/>
              <w:rPr>
                <w:color w:val="3F4040"/>
                <w:sz w:val="18"/>
              </w:rPr>
            </w:pPr>
            <w:r w:rsidRPr="00085314">
              <w:rPr>
                <w:color w:val="3F4040"/>
                <w:sz w:val="18"/>
              </w:rPr>
              <w:t>verkrijgt en documenteert de entiteit tijdig de toestemming van de betrokkene (ten tijde van of voorafgaand aan het moment dat de persoonsgegevens worden verzameld, of kort erna);</w:t>
            </w:r>
          </w:p>
          <w:p w14:paraId="2A9C2C42" w14:textId="77777777" w:rsidR="00132A9E" w:rsidRPr="00085314" w:rsidRDefault="0011139F" w:rsidP="000D0162">
            <w:pPr>
              <w:pStyle w:val="TableParagraph"/>
              <w:numPr>
                <w:ilvl w:val="0"/>
                <w:numId w:val="39"/>
              </w:numPr>
              <w:tabs>
                <w:tab w:val="left" w:pos="831"/>
              </w:tabs>
              <w:spacing w:before="1" w:line="276" w:lineRule="exact"/>
              <w:rPr>
                <w:color w:val="3F4040"/>
                <w:sz w:val="18"/>
              </w:rPr>
            </w:pPr>
            <w:r w:rsidRPr="00085314">
              <w:rPr>
                <w:color w:val="3F4040"/>
                <w:sz w:val="18"/>
              </w:rPr>
              <w:t>legt de entiteit de voorkeuren van de betrokkene vast (schriftelijk of elektronisch);</w:t>
            </w:r>
          </w:p>
          <w:p w14:paraId="445AA2ED" w14:textId="77777777" w:rsidR="00132A9E" w:rsidRPr="00085314" w:rsidRDefault="0011139F" w:rsidP="000D0162">
            <w:pPr>
              <w:pStyle w:val="TableParagraph"/>
              <w:numPr>
                <w:ilvl w:val="0"/>
                <w:numId w:val="39"/>
              </w:numPr>
              <w:tabs>
                <w:tab w:val="left" w:pos="830"/>
                <w:tab w:val="left" w:pos="831"/>
              </w:tabs>
              <w:spacing w:line="276" w:lineRule="exact"/>
              <w:rPr>
                <w:color w:val="3F4040"/>
                <w:sz w:val="18"/>
              </w:rPr>
            </w:pPr>
            <w:r w:rsidRPr="00085314">
              <w:rPr>
                <w:color w:val="3F4040"/>
                <w:sz w:val="18"/>
              </w:rPr>
              <w:t xml:space="preserve">documenteert de entiteit wijzigingen in de </w:t>
            </w:r>
            <w:r w:rsidRPr="00BF5FDD">
              <w:rPr>
                <w:color w:val="3F4040"/>
                <w:sz w:val="18"/>
              </w:rPr>
              <w:t>contactvoorkeuren</w:t>
            </w:r>
            <w:r w:rsidRPr="00085314">
              <w:rPr>
                <w:color w:val="3F4040"/>
                <w:sz w:val="18"/>
              </w:rPr>
              <w:t xml:space="preserve"> en verwerkt deze;</w:t>
            </w:r>
          </w:p>
          <w:p w14:paraId="6429301B" w14:textId="77777777" w:rsidR="00132A9E" w:rsidRPr="00085314" w:rsidRDefault="0011139F" w:rsidP="000D0162">
            <w:pPr>
              <w:pStyle w:val="TableParagraph"/>
              <w:numPr>
                <w:ilvl w:val="0"/>
                <w:numId w:val="39"/>
              </w:numPr>
              <w:tabs>
                <w:tab w:val="left" w:pos="831"/>
              </w:tabs>
              <w:spacing w:before="2"/>
              <w:ind w:right="392"/>
              <w:rPr>
                <w:color w:val="3F4040"/>
                <w:sz w:val="18"/>
              </w:rPr>
            </w:pPr>
            <w:r w:rsidRPr="00085314">
              <w:rPr>
                <w:color w:val="3F4040"/>
                <w:sz w:val="18"/>
              </w:rPr>
              <w:t>zorgt de entiteit dat de voorkeuren van de betrokkene tijdig worden verwerkt;</w:t>
            </w:r>
          </w:p>
          <w:p w14:paraId="1B27616A" w14:textId="77777777" w:rsidR="00132A9E" w:rsidRPr="00085314" w:rsidRDefault="0011139F" w:rsidP="000D0162">
            <w:pPr>
              <w:pStyle w:val="TableParagraph"/>
              <w:numPr>
                <w:ilvl w:val="0"/>
                <w:numId w:val="39"/>
              </w:numPr>
              <w:tabs>
                <w:tab w:val="left" w:pos="830"/>
                <w:tab w:val="left" w:pos="831"/>
              </w:tabs>
              <w:spacing w:line="214" w:lineRule="exact"/>
              <w:rPr>
                <w:color w:val="3F4040"/>
                <w:sz w:val="18"/>
              </w:rPr>
            </w:pPr>
            <w:r w:rsidRPr="00085314">
              <w:rPr>
                <w:color w:val="3F4040"/>
                <w:sz w:val="18"/>
              </w:rPr>
              <w:t>bewaart de entiteit de informatie om aan kunnen te tonen dat de betrokkene toestemming heeft verleend.</w:t>
            </w:r>
          </w:p>
        </w:tc>
        <w:tc>
          <w:tcPr>
            <w:tcW w:w="1760" w:type="dxa"/>
          </w:tcPr>
          <w:p w14:paraId="50D0DEAC" w14:textId="19E07AF7" w:rsidR="00132A9E" w:rsidRPr="00DA0261" w:rsidRDefault="00F9345C" w:rsidP="00DA0261">
            <w:pPr>
              <w:pStyle w:val="TableParagraph"/>
              <w:ind w:left="0"/>
              <w:jc w:val="center"/>
              <w:rPr>
                <w:color w:val="3F4040"/>
                <w:sz w:val="18"/>
              </w:rPr>
            </w:pPr>
            <w:r>
              <w:rPr>
                <w:color w:val="3F4040"/>
                <w:sz w:val="18"/>
              </w:rPr>
              <w:t>VV</w:t>
            </w:r>
          </w:p>
        </w:tc>
      </w:tr>
      <w:tr w:rsidR="00085314" w:rsidRPr="00085314" w14:paraId="1AC8350C" w14:textId="77777777" w:rsidTr="00750870">
        <w:trPr>
          <w:trHeight w:val="1349"/>
        </w:trPr>
        <w:tc>
          <w:tcPr>
            <w:tcW w:w="818" w:type="dxa"/>
            <w:tcBorders>
              <w:bottom w:val="nil"/>
            </w:tcBorders>
          </w:tcPr>
          <w:p w14:paraId="7E7AC7AC" w14:textId="77777777" w:rsidR="00132A9E" w:rsidRPr="00DA0261" w:rsidRDefault="0011139F">
            <w:pPr>
              <w:pStyle w:val="TableParagraph"/>
              <w:spacing w:before="100"/>
              <w:ind w:left="35" w:right="72"/>
              <w:jc w:val="center"/>
              <w:rPr>
                <w:color w:val="C00000"/>
                <w:sz w:val="18"/>
              </w:rPr>
            </w:pPr>
            <w:r w:rsidRPr="00DA0261">
              <w:rPr>
                <w:color w:val="C00000"/>
                <w:sz w:val="18"/>
              </w:rPr>
              <w:t>CFR03</w:t>
            </w:r>
          </w:p>
        </w:tc>
        <w:tc>
          <w:tcPr>
            <w:tcW w:w="6517" w:type="dxa"/>
            <w:tcBorders>
              <w:bottom w:val="nil"/>
            </w:tcBorders>
          </w:tcPr>
          <w:p w14:paraId="273A0FF1" w14:textId="617D3D63" w:rsidR="00132A9E" w:rsidRPr="00085314" w:rsidRDefault="0011139F" w:rsidP="00850071">
            <w:pPr>
              <w:pStyle w:val="TableParagraph"/>
              <w:spacing w:before="122"/>
              <w:ind w:left="110" w:right="174"/>
              <w:rPr>
                <w:color w:val="3F4040"/>
                <w:sz w:val="18"/>
              </w:rPr>
            </w:pPr>
            <w:r w:rsidRPr="00085314">
              <w:rPr>
                <w:color w:val="3F4040"/>
                <w:sz w:val="18"/>
              </w:rPr>
              <w:t xml:space="preserve">De entiteit verzamelt of verwerkt geen bijzondere categorieën van persoonsgegevens, tenzij </w:t>
            </w:r>
            <w:r w:rsidR="00850071">
              <w:rPr>
                <w:color w:val="3F4040"/>
                <w:sz w:val="18"/>
              </w:rPr>
              <w:t xml:space="preserve">daar een duidelijke wettelijke basis voor geldt. De entiteit documenteert in dat geval deze basis. </w:t>
            </w:r>
          </w:p>
        </w:tc>
        <w:tc>
          <w:tcPr>
            <w:tcW w:w="1760" w:type="dxa"/>
            <w:tcBorders>
              <w:bottom w:val="nil"/>
            </w:tcBorders>
          </w:tcPr>
          <w:p w14:paraId="79826777" w14:textId="7334D328" w:rsidR="00132A9E" w:rsidRPr="00DA0261" w:rsidRDefault="00F9345C" w:rsidP="00DA0261">
            <w:pPr>
              <w:pStyle w:val="TableParagraph"/>
              <w:ind w:left="0"/>
              <w:jc w:val="center"/>
              <w:rPr>
                <w:color w:val="3F4040"/>
                <w:sz w:val="18"/>
              </w:rPr>
            </w:pPr>
            <w:r>
              <w:rPr>
                <w:color w:val="3F4040"/>
                <w:sz w:val="18"/>
              </w:rPr>
              <w:t>VV</w:t>
            </w:r>
          </w:p>
        </w:tc>
      </w:tr>
      <w:tr w:rsidR="00085314" w:rsidRPr="00085314" w14:paraId="50EA0282" w14:textId="77777777">
        <w:trPr>
          <w:trHeight w:val="1010"/>
        </w:trPr>
        <w:tc>
          <w:tcPr>
            <w:tcW w:w="818" w:type="dxa"/>
          </w:tcPr>
          <w:p w14:paraId="0DA7C7BB" w14:textId="77777777" w:rsidR="00132A9E" w:rsidRPr="00DA0261" w:rsidRDefault="0011139F">
            <w:pPr>
              <w:pStyle w:val="TableParagraph"/>
              <w:spacing w:before="97"/>
              <w:rPr>
                <w:color w:val="C00000"/>
                <w:sz w:val="18"/>
              </w:rPr>
            </w:pPr>
            <w:r w:rsidRPr="00DA0261">
              <w:rPr>
                <w:color w:val="C00000"/>
                <w:sz w:val="18"/>
              </w:rPr>
              <w:t>CFR04</w:t>
            </w:r>
          </w:p>
        </w:tc>
        <w:tc>
          <w:tcPr>
            <w:tcW w:w="6517" w:type="dxa"/>
          </w:tcPr>
          <w:p w14:paraId="78A61783" w14:textId="77777777" w:rsidR="00132A9E" w:rsidRPr="00085314" w:rsidRDefault="0011139F">
            <w:pPr>
              <w:pStyle w:val="TableParagraph"/>
              <w:spacing w:before="97"/>
              <w:ind w:left="110" w:right="63"/>
              <w:rPr>
                <w:color w:val="3F4040"/>
                <w:sz w:val="18"/>
              </w:rPr>
            </w:pPr>
            <w:r w:rsidRPr="00085314">
              <w:rPr>
                <w:color w:val="3F4040"/>
                <w:sz w:val="18"/>
              </w:rPr>
              <w:t xml:space="preserve">Wanneer de verwerking van persoonsgegevens berust op toestemming, faciliteert de entiteit de uitoefening van het recht </w:t>
            </w:r>
            <w:r w:rsidR="001E43B6" w:rsidRPr="00085314">
              <w:rPr>
                <w:color w:val="3F4040"/>
                <w:sz w:val="18"/>
              </w:rPr>
              <w:t xml:space="preserve">van de betrokkene </w:t>
            </w:r>
            <w:r w:rsidRPr="00085314">
              <w:rPr>
                <w:color w:val="3F4040"/>
                <w:sz w:val="18"/>
              </w:rPr>
              <w:t>om zijn toestemming te allen tijde in te trekken.</w:t>
            </w:r>
          </w:p>
        </w:tc>
        <w:tc>
          <w:tcPr>
            <w:tcW w:w="1760" w:type="dxa"/>
          </w:tcPr>
          <w:p w14:paraId="16E100D7" w14:textId="24EFA471" w:rsidR="00132A9E" w:rsidRPr="00DA0261" w:rsidRDefault="00F9345C" w:rsidP="00DA0261">
            <w:pPr>
              <w:pStyle w:val="TableParagraph"/>
              <w:ind w:left="0"/>
              <w:jc w:val="center"/>
              <w:rPr>
                <w:color w:val="3F4040"/>
                <w:sz w:val="18"/>
              </w:rPr>
            </w:pPr>
            <w:r>
              <w:rPr>
                <w:color w:val="3F4040"/>
                <w:sz w:val="18"/>
              </w:rPr>
              <w:t>VV</w:t>
            </w:r>
          </w:p>
        </w:tc>
      </w:tr>
      <w:tr w:rsidR="00085314" w:rsidRPr="00085314" w14:paraId="0D6E7352" w14:textId="77777777">
        <w:trPr>
          <w:trHeight w:val="1468"/>
        </w:trPr>
        <w:tc>
          <w:tcPr>
            <w:tcW w:w="9095" w:type="dxa"/>
            <w:gridSpan w:val="3"/>
          </w:tcPr>
          <w:p w14:paraId="3C6F1D3A" w14:textId="77777777" w:rsidR="00132A9E" w:rsidRPr="00085314" w:rsidRDefault="0011139F">
            <w:pPr>
              <w:pStyle w:val="TableParagraph"/>
              <w:spacing w:before="86"/>
              <w:rPr>
                <w:i/>
                <w:color w:val="3F4040"/>
                <w:sz w:val="19"/>
              </w:rPr>
            </w:pPr>
            <w:r w:rsidRPr="00085314">
              <w:rPr>
                <w:i/>
                <w:color w:val="3F4040"/>
                <w:sz w:val="19"/>
              </w:rPr>
              <w:t>Gerelateerde kernelementen van de AVG:</w:t>
            </w:r>
          </w:p>
          <w:p w14:paraId="0DC11869" w14:textId="77777777" w:rsidR="00132A9E" w:rsidRPr="00085314" w:rsidRDefault="0011139F" w:rsidP="000D0162">
            <w:pPr>
              <w:pStyle w:val="TableParagraph"/>
              <w:numPr>
                <w:ilvl w:val="0"/>
                <w:numId w:val="38"/>
              </w:numPr>
              <w:tabs>
                <w:tab w:val="left" w:pos="279"/>
              </w:tabs>
              <w:spacing w:before="118"/>
              <w:rPr>
                <w:color w:val="3F4040"/>
                <w:sz w:val="18"/>
              </w:rPr>
            </w:pPr>
            <w:r w:rsidRPr="00085314">
              <w:rPr>
                <w:color w:val="3F4040"/>
                <w:sz w:val="18"/>
              </w:rPr>
              <w:t>Rechtmatigheid van de verwerking</w:t>
            </w:r>
          </w:p>
          <w:p w14:paraId="43D21B8F" w14:textId="77777777" w:rsidR="00132A9E" w:rsidRPr="00085314" w:rsidRDefault="0011139F" w:rsidP="000D0162">
            <w:pPr>
              <w:pStyle w:val="TableParagraph"/>
              <w:numPr>
                <w:ilvl w:val="0"/>
                <w:numId w:val="38"/>
              </w:numPr>
              <w:tabs>
                <w:tab w:val="left" w:pos="279"/>
              </w:tabs>
              <w:spacing w:before="59"/>
              <w:rPr>
                <w:color w:val="3F4040"/>
                <w:sz w:val="18"/>
              </w:rPr>
            </w:pPr>
            <w:r w:rsidRPr="00085314">
              <w:rPr>
                <w:color w:val="3F4040"/>
                <w:sz w:val="18"/>
              </w:rPr>
              <w:t>Voorwaarden voor toestemming</w:t>
            </w:r>
          </w:p>
          <w:p w14:paraId="6E780541" w14:textId="77777777" w:rsidR="00132A9E" w:rsidRPr="00085314" w:rsidRDefault="0011139F" w:rsidP="000D0162">
            <w:pPr>
              <w:pStyle w:val="TableParagraph"/>
              <w:numPr>
                <w:ilvl w:val="0"/>
                <w:numId w:val="38"/>
              </w:numPr>
              <w:tabs>
                <w:tab w:val="left" w:pos="279"/>
              </w:tabs>
              <w:spacing w:before="60"/>
              <w:rPr>
                <w:color w:val="3F4040"/>
                <w:sz w:val="18"/>
              </w:rPr>
            </w:pPr>
            <w:r w:rsidRPr="00085314">
              <w:rPr>
                <w:color w:val="3F4040"/>
                <w:sz w:val="18"/>
              </w:rPr>
              <w:t>Rechten van de betrokkene</w:t>
            </w:r>
          </w:p>
        </w:tc>
      </w:tr>
    </w:tbl>
    <w:p w14:paraId="02FE1E42" w14:textId="77777777" w:rsidR="001F5564" w:rsidRDefault="001F5564">
      <w:pPr>
        <w:rPr>
          <w:b/>
          <w:color w:val="C00000"/>
          <w:sz w:val="28"/>
        </w:rPr>
      </w:pPr>
      <w:r>
        <w:rPr>
          <w:b/>
          <w:color w:val="C00000"/>
          <w:sz w:val="28"/>
        </w:rPr>
        <w:br w:type="page"/>
      </w:r>
    </w:p>
    <w:p w14:paraId="0D102E1A" w14:textId="1CB265F5" w:rsidR="00132A9E" w:rsidRPr="00DA0261" w:rsidRDefault="0011139F" w:rsidP="00DA0261">
      <w:pPr>
        <w:pStyle w:val="Subinh"/>
        <w:rPr>
          <w:b w:val="0"/>
        </w:rPr>
      </w:pPr>
      <w:bookmarkStart w:id="66" w:name="_Toc10723702"/>
      <w:bookmarkStart w:id="67" w:name="_Toc203657720"/>
      <w:r w:rsidRPr="00DA0261">
        <w:t>Verzamelen</w:t>
      </w:r>
      <w:bookmarkEnd w:id="66"/>
      <w:bookmarkEnd w:id="67"/>
    </w:p>
    <w:p w14:paraId="40C55344" w14:textId="77777777" w:rsidR="00132A9E" w:rsidRPr="00085314" w:rsidRDefault="00132A9E">
      <w:pPr>
        <w:pStyle w:val="Plattetekst"/>
        <w:spacing w:before="13" w:after="1"/>
        <w:rPr>
          <w:b/>
          <w:color w:val="3F4040"/>
          <w:sz w:val="25"/>
        </w:rPr>
      </w:pP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1FD4E7F5" w14:textId="77777777">
        <w:trPr>
          <w:trHeight w:val="1833"/>
        </w:trPr>
        <w:tc>
          <w:tcPr>
            <w:tcW w:w="9095" w:type="dxa"/>
            <w:gridSpan w:val="3"/>
          </w:tcPr>
          <w:p w14:paraId="6D183DE7" w14:textId="77777777" w:rsidR="00132A9E" w:rsidRPr="00085314" w:rsidRDefault="0011139F">
            <w:pPr>
              <w:pStyle w:val="TableParagraph"/>
              <w:spacing w:before="44"/>
              <w:rPr>
                <w:b/>
                <w:color w:val="3F4040"/>
                <w:sz w:val="20"/>
              </w:rPr>
            </w:pPr>
            <w:r w:rsidRPr="00085314">
              <w:rPr>
                <w:b/>
                <w:color w:val="3F4040"/>
                <w:sz w:val="20"/>
              </w:rPr>
              <w:t>Minimale gegevensverwerking (DMI)</w:t>
            </w:r>
          </w:p>
          <w:p w14:paraId="560BBDD4" w14:textId="77777777" w:rsidR="00132A9E" w:rsidRPr="00085314" w:rsidRDefault="00132A9E">
            <w:pPr>
              <w:pStyle w:val="TableParagraph"/>
              <w:spacing w:before="10"/>
              <w:ind w:left="0"/>
              <w:rPr>
                <w:b/>
                <w:color w:val="3F4040"/>
                <w:sz w:val="28"/>
              </w:rPr>
            </w:pPr>
          </w:p>
          <w:p w14:paraId="1B7E520C" w14:textId="77777777" w:rsidR="00132A9E" w:rsidRPr="00085314" w:rsidRDefault="0011139F">
            <w:pPr>
              <w:pStyle w:val="TableParagraph"/>
              <w:rPr>
                <w:i/>
                <w:color w:val="3F4040"/>
                <w:sz w:val="19"/>
              </w:rPr>
            </w:pPr>
            <w:r w:rsidRPr="00085314">
              <w:rPr>
                <w:i/>
                <w:color w:val="3F4040"/>
                <w:sz w:val="19"/>
              </w:rPr>
              <w:t>Beheersingsdoelstelling:</w:t>
            </w:r>
          </w:p>
          <w:p w14:paraId="581E5CA4" w14:textId="1CA8EA31" w:rsidR="00132A9E" w:rsidRPr="00085314" w:rsidRDefault="0011139F">
            <w:pPr>
              <w:pStyle w:val="TableParagraph"/>
              <w:spacing w:before="115"/>
              <w:rPr>
                <w:color w:val="3F4040"/>
                <w:sz w:val="18"/>
              </w:rPr>
            </w:pPr>
            <w:r w:rsidRPr="00085314">
              <w:rPr>
                <w:color w:val="3F4040"/>
                <w:sz w:val="18"/>
              </w:rPr>
              <w:t>De persoonsgegevens zijn toereikend, ter zake dienend en beperkt tot wat noodzakelijk is voor de doeleinden waarvoor zij worden verwerkt.</w:t>
            </w:r>
          </w:p>
        </w:tc>
      </w:tr>
      <w:tr w:rsidR="00085314" w:rsidRPr="00085314" w14:paraId="57A87FAC" w14:textId="77777777">
        <w:trPr>
          <w:trHeight w:val="455"/>
        </w:trPr>
        <w:tc>
          <w:tcPr>
            <w:tcW w:w="9095" w:type="dxa"/>
            <w:gridSpan w:val="3"/>
          </w:tcPr>
          <w:p w14:paraId="45D35674" w14:textId="77777777" w:rsidR="00132A9E" w:rsidRPr="00085314" w:rsidRDefault="0011139F">
            <w:pPr>
              <w:pStyle w:val="TableParagraph"/>
              <w:spacing w:before="89"/>
              <w:rPr>
                <w:b/>
                <w:color w:val="3F4040"/>
                <w:sz w:val="18"/>
              </w:rPr>
            </w:pPr>
            <w:r w:rsidRPr="00085314">
              <w:rPr>
                <w:i/>
                <w:color w:val="3F4040"/>
                <w:sz w:val="19"/>
              </w:rPr>
              <w:t xml:space="preserve">Fase informatielevenscyclusmanagement: </w:t>
            </w:r>
            <w:r w:rsidRPr="00085314">
              <w:rPr>
                <w:b/>
                <w:color w:val="3F4040"/>
                <w:sz w:val="18"/>
              </w:rPr>
              <w:t>Verzamelen</w:t>
            </w:r>
          </w:p>
        </w:tc>
      </w:tr>
      <w:tr w:rsidR="00085314" w:rsidRPr="00085314" w14:paraId="744C84FC" w14:textId="77777777">
        <w:trPr>
          <w:trHeight w:val="458"/>
        </w:trPr>
        <w:tc>
          <w:tcPr>
            <w:tcW w:w="7335" w:type="dxa"/>
            <w:gridSpan w:val="2"/>
          </w:tcPr>
          <w:p w14:paraId="7636DA06" w14:textId="77777777" w:rsidR="00132A9E" w:rsidRPr="00085314" w:rsidRDefault="0011139F">
            <w:pPr>
              <w:pStyle w:val="TableParagraph"/>
              <w:spacing w:before="91"/>
              <w:rPr>
                <w:i/>
                <w:color w:val="3F4040"/>
                <w:sz w:val="19"/>
              </w:rPr>
            </w:pPr>
            <w:r w:rsidRPr="00085314">
              <w:rPr>
                <w:i/>
                <w:color w:val="3F4040"/>
                <w:sz w:val="19"/>
              </w:rPr>
              <w:t>Beheersingsmaatregelen:</w:t>
            </w:r>
          </w:p>
        </w:tc>
        <w:tc>
          <w:tcPr>
            <w:tcW w:w="1760" w:type="dxa"/>
          </w:tcPr>
          <w:p w14:paraId="315711A4" w14:textId="34BF7253" w:rsidR="00132A9E" w:rsidRPr="00085314" w:rsidRDefault="00132A9E">
            <w:pPr>
              <w:pStyle w:val="TableParagraph"/>
              <w:spacing w:before="91"/>
              <w:ind w:left="108"/>
              <w:rPr>
                <w:i/>
                <w:color w:val="3F4040"/>
                <w:sz w:val="19"/>
              </w:rPr>
            </w:pPr>
          </w:p>
        </w:tc>
      </w:tr>
      <w:tr w:rsidR="00085314" w:rsidRPr="00085314" w14:paraId="04DCAD2E" w14:textId="77777777">
        <w:trPr>
          <w:trHeight w:val="2392"/>
        </w:trPr>
        <w:tc>
          <w:tcPr>
            <w:tcW w:w="818" w:type="dxa"/>
          </w:tcPr>
          <w:p w14:paraId="3696B188" w14:textId="77777777" w:rsidR="00132A9E" w:rsidRPr="00DA0261" w:rsidRDefault="0011139F">
            <w:pPr>
              <w:pStyle w:val="TableParagraph"/>
              <w:spacing w:before="100"/>
              <w:ind w:left="42" w:right="72"/>
              <w:jc w:val="center"/>
              <w:rPr>
                <w:color w:val="C00000"/>
                <w:sz w:val="18"/>
              </w:rPr>
            </w:pPr>
            <w:r w:rsidRPr="00DA0261">
              <w:rPr>
                <w:color w:val="C00000"/>
                <w:sz w:val="18"/>
              </w:rPr>
              <w:t>DMI01</w:t>
            </w:r>
          </w:p>
        </w:tc>
        <w:tc>
          <w:tcPr>
            <w:tcW w:w="6517" w:type="dxa"/>
          </w:tcPr>
          <w:p w14:paraId="4E257D28" w14:textId="0182622B" w:rsidR="00132A9E" w:rsidRPr="00085314" w:rsidRDefault="0011139F">
            <w:pPr>
              <w:pStyle w:val="TableParagraph"/>
              <w:spacing w:before="100"/>
              <w:ind w:left="110"/>
              <w:rPr>
                <w:color w:val="3F4040"/>
                <w:sz w:val="18"/>
              </w:rPr>
            </w:pPr>
            <w:r w:rsidRPr="00085314">
              <w:rPr>
                <w:color w:val="3F4040"/>
                <w:sz w:val="18"/>
              </w:rPr>
              <w:t xml:space="preserve">De entiteit </w:t>
            </w:r>
            <w:r w:rsidR="00727047">
              <w:rPr>
                <w:color w:val="3F4040"/>
                <w:sz w:val="18"/>
              </w:rPr>
              <w:t>richt</w:t>
            </w:r>
            <w:r w:rsidR="00727047" w:rsidRPr="00085314">
              <w:rPr>
                <w:color w:val="3F4040"/>
                <w:sz w:val="18"/>
              </w:rPr>
              <w:t xml:space="preserve"> </w:t>
            </w:r>
            <w:r w:rsidRPr="00085314">
              <w:rPr>
                <w:color w:val="3F4040"/>
                <w:sz w:val="18"/>
              </w:rPr>
              <w:t xml:space="preserve">een proces en procedures </w:t>
            </w:r>
            <w:r w:rsidR="00727047">
              <w:rPr>
                <w:color w:val="3F4040"/>
                <w:sz w:val="18"/>
              </w:rPr>
              <w:t xml:space="preserve">in </w:t>
            </w:r>
            <w:r w:rsidRPr="00085314">
              <w:rPr>
                <w:color w:val="3F4040"/>
                <w:sz w:val="18"/>
              </w:rPr>
              <w:t>om:</w:t>
            </w:r>
          </w:p>
          <w:p w14:paraId="0F3F3DB4" w14:textId="172D0A82" w:rsidR="00132A9E" w:rsidRPr="00085314" w:rsidRDefault="0011139F" w:rsidP="000D0162">
            <w:pPr>
              <w:pStyle w:val="TableParagraph"/>
              <w:numPr>
                <w:ilvl w:val="0"/>
                <w:numId w:val="37"/>
              </w:numPr>
              <w:tabs>
                <w:tab w:val="left" w:pos="830"/>
                <w:tab w:val="left" w:pos="831"/>
              </w:tabs>
              <w:spacing w:before="120"/>
              <w:ind w:right="269"/>
              <w:rPr>
                <w:color w:val="3F4040"/>
                <w:sz w:val="18"/>
              </w:rPr>
            </w:pPr>
            <w:r w:rsidRPr="00085314">
              <w:rPr>
                <w:color w:val="3F4040"/>
                <w:sz w:val="18"/>
              </w:rPr>
              <w:t>te bepalen welke persoonsgegevens noodzakelijk zijn voor het doel van de verwerking</w:t>
            </w:r>
            <w:r w:rsidR="001932A8">
              <w:rPr>
                <w:color w:val="3F4040"/>
                <w:sz w:val="18"/>
              </w:rPr>
              <w:t>;</w:t>
            </w:r>
          </w:p>
          <w:p w14:paraId="082ED186" w14:textId="77777777" w:rsidR="00132A9E" w:rsidRPr="00085314" w:rsidRDefault="0011139F" w:rsidP="000D0162">
            <w:pPr>
              <w:pStyle w:val="TableParagraph"/>
              <w:numPr>
                <w:ilvl w:val="0"/>
                <w:numId w:val="37"/>
              </w:numPr>
              <w:tabs>
                <w:tab w:val="left" w:pos="831"/>
              </w:tabs>
              <w:ind w:right="831"/>
              <w:rPr>
                <w:color w:val="3F4040"/>
                <w:sz w:val="18"/>
              </w:rPr>
            </w:pPr>
            <w:r w:rsidRPr="00085314">
              <w:rPr>
                <w:color w:val="3F4040"/>
                <w:sz w:val="18"/>
              </w:rPr>
              <w:t>de verwerking van persoonsgegevens te beperken tot het voor het doel noodzakelijke minimum;</w:t>
            </w:r>
          </w:p>
          <w:p w14:paraId="0728BED3" w14:textId="35F8D340" w:rsidR="00132A9E" w:rsidRPr="00085314" w:rsidRDefault="00397712" w:rsidP="000D0162">
            <w:pPr>
              <w:pStyle w:val="TableParagraph"/>
              <w:numPr>
                <w:ilvl w:val="0"/>
                <w:numId w:val="37"/>
              </w:numPr>
              <w:tabs>
                <w:tab w:val="left" w:pos="830"/>
                <w:tab w:val="left" w:pos="831"/>
              </w:tabs>
              <w:spacing w:line="275" w:lineRule="exact"/>
              <w:rPr>
                <w:color w:val="3F4040"/>
                <w:sz w:val="18"/>
              </w:rPr>
            </w:pPr>
            <w:r>
              <w:rPr>
                <w:color w:val="3F4040"/>
                <w:sz w:val="18"/>
              </w:rPr>
              <w:t>jaarlijks</w:t>
            </w:r>
            <w:r w:rsidRPr="00085314">
              <w:rPr>
                <w:color w:val="3F4040"/>
                <w:sz w:val="18"/>
              </w:rPr>
              <w:t xml:space="preserve"> </w:t>
            </w:r>
            <w:r w:rsidR="0011139F" w:rsidRPr="00085314">
              <w:rPr>
                <w:color w:val="3F4040"/>
                <w:sz w:val="18"/>
              </w:rPr>
              <w:t>na te gaan of de verwerking van persoonsgegevens nog noodzakelijk is</w:t>
            </w:r>
            <w:r w:rsidR="001E43B6" w:rsidRPr="00085314">
              <w:rPr>
                <w:color w:val="3F4040"/>
                <w:sz w:val="18"/>
              </w:rPr>
              <w:t xml:space="preserve"> </w:t>
            </w:r>
            <w:r w:rsidR="0011139F" w:rsidRPr="00085314">
              <w:rPr>
                <w:color w:val="3F4040"/>
                <w:sz w:val="18"/>
              </w:rPr>
              <w:t>voor de producten en/of diensten van de entiteit.</w:t>
            </w:r>
          </w:p>
        </w:tc>
        <w:tc>
          <w:tcPr>
            <w:tcW w:w="1760" w:type="dxa"/>
          </w:tcPr>
          <w:p w14:paraId="412D6085" w14:textId="504407ED" w:rsidR="00132A9E" w:rsidRPr="00DA0261" w:rsidRDefault="00F9345C" w:rsidP="00DA0261">
            <w:pPr>
              <w:pStyle w:val="TableParagraph"/>
              <w:ind w:left="0"/>
              <w:jc w:val="center"/>
              <w:rPr>
                <w:color w:val="3F4040"/>
                <w:sz w:val="18"/>
              </w:rPr>
            </w:pPr>
            <w:r>
              <w:rPr>
                <w:color w:val="3F4040"/>
                <w:sz w:val="18"/>
              </w:rPr>
              <w:t>VV</w:t>
            </w:r>
          </w:p>
        </w:tc>
      </w:tr>
      <w:tr w:rsidR="00085314" w:rsidRPr="00085314" w14:paraId="753A0D13" w14:textId="77777777">
        <w:trPr>
          <w:trHeight w:val="734"/>
        </w:trPr>
        <w:tc>
          <w:tcPr>
            <w:tcW w:w="818" w:type="dxa"/>
          </w:tcPr>
          <w:p w14:paraId="20EC6F8A" w14:textId="77777777" w:rsidR="00132A9E" w:rsidRPr="00DA0261" w:rsidRDefault="0011139F">
            <w:pPr>
              <w:pStyle w:val="TableParagraph"/>
              <w:spacing w:before="100"/>
              <w:ind w:left="42" w:right="72"/>
              <w:jc w:val="center"/>
              <w:rPr>
                <w:color w:val="C00000"/>
                <w:sz w:val="18"/>
              </w:rPr>
            </w:pPr>
            <w:r w:rsidRPr="00DA0261">
              <w:rPr>
                <w:color w:val="C00000"/>
                <w:sz w:val="18"/>
              </w:rPr>
              <w:t>DMI02</w:t>
            </w:r>
          </w:p>
        </w:tc>
        <w:tc>
          <w:tcPr>
            <w:tcW w:w="6517" w:type="dxa"/>
          </w:tcPr>
          <w:p w14:paraId="297FD2F5" w14:textId="25CD16AB" w:rsidR="00132A9E" w:rsidRPr="00085314" w:rsidRDefault="0011139F">
            <w:pPr>
              <w:pStyle w:val="TableParagraph"/>
              <w:spacing w:before="100"/>
              <w:ind w:left="110" w:right="100"/>
              <w:rPr>
                <w:color w:val="3F4040"/>
                <w:sz w:val="18"/>
              </w:rPr>
            </w:pPr>
            <w:r w:rsidRPr="00085314">
              <w:rPr>
                <w:color w:val="3F4040"/>
                <w:sz w:val="18"/>
              </w:rPr>
              <w:t xml:space="preserve">In </w:t>
            </w:r>
            <w:r w:rsidR="00214223">
              <w:rPr>
                <w:color w:val="3F4040"/>
                <w:sz w:val="18"/>
              </w:rPr>
              <w:t xml:space="preserve">het </w:t>
            </w:r>
            <w:proofErr w:type="spellStart"/>
            <w:r w:rsidR="00214223">
              <w:rPr>
                <w:color w:val="3F4040"/>
                <w:sz w:val="18"/>
              </w:rPr>
              <w:t>privacybeleid</w:t>
            </w:r>
            <w:proofErr w:type="spellEnd"/>
            <w:r w:rsidRPr="00085314">
              <w:rPr>
                <w:color w:val="3F4040"/>
                <w:sz w:val="18"/>
              </w:rPr>
              <w:t xml:space="preserve"> van de entiteit is opgenomen dat </w:t>
            </w:r>
            <w:r w:rsidR="00A94F25">
              <w:rPr>
                <w:color w:val="3F4040"/>
                <w:sz w:val="18"/>
              </w:rPr>
              <w:t xml:space="preserve">de entiteit </w:t>
            </w:r>
            <w:r w:rsidRPr="00085314">
              <w:rPr>
                <w:color w:val="3F4040"/>
                <w:sz w:val="18"/>
              </w:rPr>
              <w:t xml:space="preserve">minimale gegevensverwerking </w:t>
            </w:r>
            <w:r w:rsidR="00A94F25">
              <w:rPr>
                <w:color w:val="3F4040"/>
                <w:sz w:val="18"/>
              </w:rPr>
              <w:t xml:space="preserve">als </w:t>
            </w:r>
            <w:r w:rsidRPr="00085314">
              <w:rPr>
                <w:color w:val="3F4040"/>
                <w:sz w:val="18"/>
              </w:rPr>
              <w:t xml:space="preserve">een </w:t>
            </w:r>
            <w:proofErr w:type="spellStart"/>
            <w:r w:rsidRPr="00085314">
              <w:rPr>
                <w:color w:val="3F4040"/>
                <w:sz w:val="18"/>
              </w:rPr>
              <w:t>privacyprincipe</w:t>
            </w:r>
            <w:proofErr w:type="spellEnd"/>
            <w:r w:rsidRPr="00085314">
              <w:rPr>
                <w:color w:val="3F4040"/>
                <w:sz w:val="18"/>
              </w:rPr>
              <w:t xml:space="preserve"> </w:t>
            </w:r>
            <w:r w:rsidR="00A94F25">
              <w:rPr>
                <w:color w:val="3F4040"/>
                <w:sz w:val="18"/>
              </w:rPr>
              <w:t xml:space="preserve">hanteert </w:t>
            </w:r>
            <w:r w:rsidRPr="00085314">
              <w:rPr>
                <w:color w:val="3F4040"/>
                <w:sz w:val="18"/>
              </w:rPr>
              <w:t>(zie PPO).</w:t>
            </w:r>
          </w:p>
        </w:tc>
        <w:tc>
          <w:tcPr>
            <w:tcW w:w="1760" w:type="dxa"/>
          </w:tcPr>
          <w:p w14:paraId="27CCC1F8" w14:textId="1FE31F59" w:rsidR="00132A9E" w:rsidRPr="00DA0261" w:rsidRDefault="00F9345C" w:rsidP="00DA0261">
            <w:pPr>
              <w:pStyle w:val="TableParagraph"/>
              <w:ind w:left="0"/>
              <w:jc w:val="center"/>
              <w:rPr>
                <w:color w:val="3F4040"/>
                <w:sz w:val="18"/>
              </w:rPr>
            </w:pPr>
            <w:r>
              <w:rPr>
                <w:color w:val="3F4040"/>
                <w:sz w:val="18"/>
              </w:rPr>
              <w:t>VV</w:t>
            </w:r>
          </w:p>
        </w:tc>
      </w:tr>
      <w:tr w:rsidR="00085314" w:rsidRPr="00085314" w14:paraId="4730D3ED" w14:textId="77777777">
        <w:trPr>
          <w:trHeight w:val="1130"/>
        </w:trPr>
        <w:tc>
          <w:tcPr>
            <w:tcW w:w="9095" w:type="dxa"/>
            <w:gridSpan w:val="3"/>
          </w:tcPr>
          <w:p w14:paraId="4F1484C4"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61363E93" w14:textId="77777777" w:rsidR="00132A9E" w:rsidRPr="00085314" w:rsidRDefault="0011139F" w:rsidP="000D0162">
            <w:pPr>
              <w:pStyle w:val="TableParagraph"/>
              <w:numPr>
                <w:ilvl w:val="0"/>
                <w:numId w:val="36"/>
              </w:numPr>
              <w:tabs>
                <w:tab w:val="left" w:pos="279"/>
              </w:tabs>
              <w:spacing w:before="115"/>
              <w:rPr>
                <w:color w:val="3F4040"/>
                <w:sz w:val="18"/>
              </w:rPr>
            </w:pPr>
            <w:proofErr w:type="spellStart"/>
            <w:r w:rsidRPr="00085314">
              <w:rPr>
                <w:color w:val="3F4040"/>
                <w:sz w:val="18"/>
              </w:rPr>
              <w:t>Privacyprincipes</w:t>
            </w:r>
            <w:proofErr w:type="spellEnd"/>
          </w:p>
          <w:p w14:paraId="790B7267" w14:textId="77777777" w:rsidR="00132A9E" w:rsidRPr="00085314" w:rsidRDefault="0011139F" w:rsidP="000D0162">
            <w:pPr>
              <w:pStyle w:val="TableParagraph"/>
              <w:numPr>
                <w:ilvl w:val="0"/>
                <w:numId w:val="36"/>
              </w:numPr>
              <w:tabs>
                <w:tab w:val="left" w:pos="279"/>
              </w:tabs>
              <w:spacing w:before="59"/>
              <w:rPr>
                <w:color w:val="3F4040"/>
                <w:sz w:val="18"/>
              </w:rPr>
            </w:pPr>
            <w:r w:rsidRPr="00085314">
              <w:rPr>
                <w:color w:val="3F4040"/>
                <w:sz w:val="18"/>
              </w:rPr>
              <w:t>Gegevensbescherming door ontwerp / door standaardinstellingen</w:t>
            </w:r>
          </w:p>
        </w:tc>
      </w:tr>
    </w:tbl>
    <w:p w14:paraId="4F048B82" w14:textId="77777777" w:rsidR="001F5564" w:rsidRDefault="001F5564">
      <w:pPr>
        <w:rPr>
          <w:b/>
          <w:color w:val="3F4040"/>
          <w:sz w:val="28"/>
        </w:rPr>
      </w:pPr>
      <w:r>
        <w:rPr>
          <w:b/>
          <w:color w:val="3F4040"/>
          <w:sz w:val="28"/>
        </w:rPr>
        <w:br w:type="page"/>
      </w:r>
    </w:p>
    <w:p w14:paraId="07963DE6" w14:textId="21943D68" w:rsidR="00132A9E" w:rsidRPr="00085314" w:rsidRDefault="0011139F" w:rsidP="005B0E1A">
      <w:pPr>
        <w:pStyle w:val="Subinh"/>
      </w:pPr>
      <w:bookmarkStart w:id="68" w:name="_Toc203657721"/>
      <w:r w:rsidRPr="00085314">
        <w:t>Gebruiken, opslaan en verwijderen</w:t>
      </w:r>
      <w:bookmarkEnd w:id="68"/>
    </w:p>
    <w:p w14:paraId="29D14E30" w14:textId="77777777" w:rsidR="00132A9E" w:rsidRPr="00085314" w:rsidRDefault="00132A9E">
      <w:pPr>
        <w:pStyle w:val="Plattetekst"/>
        <w:spacing w:before="13" w:after="1"/>
        <w:rPr>
          <w:b/>
          <w:color w:val="3F4040"/>
          <w:sz w:val="25"/>
        </w:rPr>
      </w:pP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54DC7A77" w14:textId="77777777" w:rsidTr="00721F6B">
        <w:trPr>
          <w:trHeight w:val="2303"/>
        </w:trPr>
        <w:tc>
          <w:tcPr>
            <w:tcW w:w="9095" w:type="dxa"/>
            <w:gridSpan w:val="3"/>
          </w:tcPr>
          <w:p w14:paraId="5DB152AA" w14:textId="77777777" w:rsidR="00132A9E" w:rsidRPr="00085314" w:rsidRDefault="0011139F">
            <w:pPr>
              <w:pStyle w:val="TableParagraph"/>
              <w:spacing w:before="44"/>
              <w:rPr>
                <w:b/>
                <w:color w:val="3F4040"/>
                <w:sz w:val="20"/>
              </w:rPr>
            </w:pPr>
            <w:r w:rsidRPr="00085314">
              <w:rPr>
                <w:b/>
                <w:color w:val="3F4040"/>
                <w:sz w:val="20"/>
              </w:rPr>
              <w:t>Doelbinding (ULI)</w:t>
            </w:r>
          </w:p>
          <w:p w14:paraId="76BD2BAE" w14:textId="77777777" w:rsidR="00132A9E" w:rsidRPr="00085314" w:rsidRDefault="00132A9E">
            <w:pPr>
              <w:pStyle w:val="TableParagraph"/>
              <w:spacing w:before="10"/>
              <w:ind w:left="0"/>
              <w:rPr>
                <w:b/>
                <w:color w:val="3F4040"/>
                <w:sz w:val="28"/>
              </w:rPr>
            </w:pPr>
          </w:p>
          <w:p w14:paraId="5241AFF1" w14:textId="77777777" w:rsidR="00132A9E" w:rsidRPr="00085314" w:rsidRDefault="0011139F">
            <w:pPr>
              <w:pStyle w:val="TableParagraph"/>
              <w:rPr>
                <w:i/>
                <w:color w:val="3F4040"/>
                <w:sz w:val="19"/>
              </w:rPr>
            </w:pPr>
            <w:r w:rsidRPr="00085314">
              <w:rPr>
                <w:i/>
                <w:color w:val="3F4040"/>
                <w:sz w:val="19"/>
              </w:rPr>
              <w:t>Beheersingsdoelstelling:</w:t>
            </w:r>
          </w:p>
          <w:p w14:paraId="39ED04C3" w14:textId="1A7444BC" w:rsidR="00132A9E" w:rsidRPr="00085314" w:rsidRDefault="0011139F" w:rsidP="00721F6B">
            <w:pPr>
              <w:pStyle w:val="TableParagraph"/>
              <w:spacing w:before="115"/>
              <w:ind w:right="384"/>
              <w:rPr>
                <w:color w:val="3F4040"/>
                <w:sz w:val="18"/>
              </w:rPr>
            </w:pPr>
            <w:r w:rsidRPr="00085314">
              <w:rPr>
                <w:color w:val="3F4040"/>
                <w:sz w:val="18"/>
              </w:rPr>
              <w:t xml:space="preserve">Persoonsgegevens worden </w:t>
            </w:r>
            <w:r w:rsidR="00A94F25">
              <w:rPr>
                <w:color w:val="3F4040"/>
                <w:sz w:val="18"/>
              </w:rPr>
              <w:t xml:space="preserve">uitsluitend </w:t>
            </w:r>
            <w:r w:rsidRPr="00085314">
              <w:rPr>
                <w:color w:val="3F4040"/>
                <w:sz w:val="18"/>
              </w:rPr>
              <w:t xml:space="preserve">verstrekt, beschikbaar gesteld of anderszins </w:t>
            </w:r>
            <w:r w:rsidR="00A94F25">
              <w:rPr>
                <w:color w:val="3F4040"/>
                <w:sz w:val="18"/>
              </w:rPr>
              <w:t xml:space="preserve">verwerkt </w:t>
            </w:r>
            <w:r w:rsidRPr="00085314">
              <w:rPr>
                <w:color w:val="3F4040"/>
                <w:sz w:val="18"/>
              </w:rPr>
              <w:t xml:space="preserve">voor </w:t>
            </w:r>
            <w:r w:rsidR="00A94F25">
              <w:rPr>
                <w:color w:val="3F4040"/>
                <w:sz w:val="18"/>
              </w:rPr>
              <w:t xml:space="preserve">de </w:t>
            </w:r>
            <w:r w:rsidRPr="00085314">
              <w:rPr>
                <w:color w:val="3F4040"/>
                <w:sz w:val="18"/>
              </w:rPr>
              <w:t>doeleinden die zijn geformuleerd in de privacyverklaring van de entiteit, tenzij</w:t>
            </w:r>
            <w:r w:rsidR="00A94F25">
              <w:rPr>
                <w:color w:val="3F4040"/>
                <w:sz w:val="18"/>
              </w:rPr>
              <w:t xml:space="preserve"> afwijkingen daarvan wettelijk vereist zijn of de betrokkene daartoe </w:t>
            </w:r>
            <w:r w:rsidR="00556916">
              <w:rPr>
                <w:color w:val="3F4040"/>
                <w:sz w:val="18"/>
              </w:rPr>
              <w:t>toestemming heeft gegeven.</w:t>
            </w:r>
          </w:p>
        </w:tc>
      </w:tr>
      <w:tr w:rsidR="00085314" w:rsidRPr="00085314" w14:paraId="7165554F" w14:textId="77777777">
        <w:trPr>
          <w:trHeight w:val="457"/>
        </w:trPr>
        <w:tc>
          <w:tcPr>
            <w:tcW w:w="9095" w:type="dxa"/>
            <w:gridSpan w:val="3"/>
          </w:tcPr>
          <w:p w14:paraId="295307F7" w14:textId="77777777" w:rsidR="00132A9E" w:rsidRPr="00085314" w:rsidRDefault="0011139F">
            <w:pPr>
              <w:pStyle w:val="TableParagraph"/>
              <w:spacing w:before="91"/>
              <w:rPr>
                <w:b/>
                <w:color w:val="3F4040"/>
                <w:sz w:val="18"/>
              </w:rPr>
            </w:pPr>
            <w:r w:rsidRPr="00085314">
              <w:rPr>
                <w:i/>
                <w:color w:val="3F4040"/>
                <w:sz w:val="19"/>
              </w:rPr>
              <w:t xml:space="preserve">Fase informatielevenscyclusmanagement: </w:t>
            </w:r>
            <w:r w:rsidRPr="00085314">
              <w:rPr>
                <w:b/>
                <w:color w:val="3F4040"/>
                <w:sz w:val="18"/>
              </w:rPr>
              <w:t>Gebruiken, opslaan en verwijderen</w:t>
            </w:r>
          </w:p>
        </w:tc>
      </w:tr>
      <w:tr w:rsidR="00085314" w:rsidRPr="00085314" w14:paraId="7F96B235" w14:textId="77777777">
        <w:trPr>
          <w:trHeight w:val="456"/>
        </w:trPr>
        <w:tc>
          <w:tcPr>
            <w:tcW w:w="7335" w:type="dxa"/>
            <w:gridSpan w:val="2"/>
          </w:tcPr>
          <w:p w14:paraId="5786BBF2" w14:textId="77777777" w:rsidR="00132A9E" w:rsidRPr="00085314" w:rsidRDefault="0011139F">
            <w:pPr>
              <w:pStyle w:val="TableParagraph"/>
              <w:spacing w:before="89"/>
              <w:rPr>
                <w:i/>
                <w:color w:val="3F4040"/>
                <w:sz w:val="19"/>
              </w:rPr>
            </w:pPr>
            <w:r w:rsidRPr="00085314">
              <w:rPr>
                <w:i/>
                <w:color w:val="3F4040"/>
                <w:sz w:val="19"/>
              </w:rPr>
              <w:t>Beheersingsmaatregelen:</w:t>
            </w:r>
          </w:p>
        </w:tc>
        <w:tc>
          <w:tcPr>
            <w:tcW w:w="1760" w:type="dxa"/>
          </w:tcPr>
          <w:p w14:paraId="66E523AE" w14:textId="17E64D95" w:rsidR="00132A9E" w:rsidRPr="00085314" w:rsidRDefault="00132A9E">
            <w:pPr>
              <w:pStyle w:val="TableParagraph"/>
              <w:spacing w:before="89"/>
              <w:ind w:left="108"/>
              <w:rPr>
                <w:i/>
                <w:color w:val="3F4040"/>
                <w:sz w:val="19"/>
              </w:rPr>
            </w:pPr>
          </w:p>
        </w:tc>
      </w:tr>
      <w:tr w:rsidR="00085314" w:rsidRPr="00085314" w14:paraId="02875215" w14:textId="77777777">
        <w:trPr>
          <w:trHeight w:val="2116"/>
        </w:trPr>
        <w:tc>
          <w:tcPr>
            <w:tcW w:w="818" w:type="dxa"/>
          </w:tcPr>
          <w:p w14:paraId="533F9FF3" w14:textId="77777777" w:rsidR="00132A9E" w:rsidRPr="00DA0261" w:rsidRDefault="0011139F">
            <w:pPr>
              <w:pStyle w:val="TableParagraph"/>
              <w:spacing w:before="100"/>
              <w:rPr>
                <w:color w:val="C00000"/>
                <w:sz w:val="18"/>
              </w:rPr>
            </w:pPr>
            <w:r w:rsidRPr="00DA0261">
              <w:rPr>
                <w:color w:val="C00000"/>
                <w:sz w:val="18"/>
              </w:rPr>
              <w:t>ULI01</w:t>
            </w:r>
          </w:p>
        </w:tc>
        <w:tc>
          <w:tcPr>
            <w:tcW w:w="6517" w:type="dxa"/>
          </w:tcPr>
          <w:p w14:paraId="4AE8217E" w14:textId="61786627" w:rsidR="00132A9E" w:rsidRPr="00085314" w:rsidRDefault="0011139F">
            <w:pPr>
              <w:pStyle w:val="TableParagraph"/>
              <w:spacing w:before="100"/>
              <w:ind w:left="110"/>
              <w:rPr>
                <w:color w:val="3F4040"/>
                <w:sz w:val="18"/>
              </w:rPr>
            </w:pPr>
            <w:r w:rsidRPr="00085314">
              <w:rPr>
                <w:color w:val="3F4040"/>
                <w:sz w:val="18"/>
              </w:rPr>
              <w:t xml:space="preserve">De entiteit </w:t>
            </w:r>
            <w:r w:rsidR="004C17D0">
              <w:rPr>
                <w:color w:val="3F4040"/>
                <w:sz w:val="18"/>
              </w:rPr>
              <w:t>heeft</w:t>
            </w:r>
            <w:r w:rsidR="004C17D0" w:rsidRPr="00085314">
              <w:rPr>
                <w:color w:val="3F4040"/>
                <w:sz w:val="18"/>
              </w:rPr>
              <w:t xml:space="preserve"> </w:t>
            </w:r>
            <w:r w:rsidRPr="00085314">
              <w:rPr>
                <w:color w:val="3F4040"/>
                <w:sz w:val="18"/>
              </w:rPr>
              <w:t xml:space="preserve">een proces en procedures </w:t>
            </w:r>
            <w:r w:rsidR="00727047">
              <w:rPr>
                <w:color w:val="3F4040"/>
                <w:sz w:val="18"/>
              </w:rPr>
              <w:t>in</w:t>
            </w:r>
            <w:r w:rsidR="004C17D0">
              <w:rPr>
                <w:color w:val="3F4040"/>
                <w:sz w:val="18"/>
              </w:rPr>
              <w:t>gericht</w:t>
            </w:r>
            <w:r w:rsidR="00727047">
              <w:rPr>
                <w:color w:val="3F4040"/>
                <w:sz w:val="18"/>
              </w:rPr>
              <w:t xml:space="preserve"> </w:t>
            </w:r>
            <w:r w:rsidRPr="00085314">
              <w:rPr>
                <w:color w:val="3F4040"/>
                <w:sz w:val="18"/>
              </w:rPr>
              <w:t>om:</w:t>
            </w:r>
          </w:p>
          <w:p w14:paraId="4659AE0C" w14:textId="62F3CACB" w:rsidR="00132A9E" w:rsidRPr="00085314" w:rsidRDefault="0011139F" w:rsidP="000D0162">
            <w:pPr>
              <w:pStyle w:val="TableParagraph"/>
              <w:numPr>
                <w:ilvl w:val="0"/>
                <w:numId w:val="34"/>
              </w:numPr>
              <w:tabs>
                <w:tab w:val="left" w:pos="831"/>
              </w:tabs>
              <w:spacing w:before="122"/>
              <w:ind w:right="702"/>
              <w:jc w:val="both"/>
              <w:rPr>
                <w:color w:val="3F4040"/>
                <w:sz w:val="18"/>
              </w:rPr>
            </w:pPr>
            <w:r w:rsidRPr="00085314">
              <w:rPr>
                <w:color w:val="3F4040"/>
                <w:sz w:val="18"/>
              </w:rPr>
              <w:t xml:space="preserve">de verstrekking en het gebruik van persoonsgegevens te beperken tot de doeleinden die worden genoemd in het </w:t>
            </w:r>
            <w:proofErr w:type="spellStart"/>
            <w:r w:rsidRPr="00085314">
              <w:rPr>
                <w:color w:val="3F4040"/>
                <w:sz w:val="18"/>
              </w:rPr>
              <w:t>privacybeleid</w:t>
            </w:r>
            <w:proofErr w:type="spellEnd"/>
            <w:r w:rsidRPr="00085314">
              <w:rPr>
                <w:color w:val="3F4040"/>
                <w:sz w:val="18"/>
              </w:rPr>
              <w:t xml:space="preserve"> en de privacyverklaring van de entiteit;</w:t>
            </w:r>
          </w:p>
          <w:p w14:paraId="7976E2F0" w14:textId="01C8B8E4" w:rsidR="00132A9E" w:rsidRPr="00085314" w:rsidRDefault="001932A8" w:rsidP="000D0162">
            <w:pPr>
              <w:pStyle w:val="TableParagraph"/>
              <w:numPr>
                <w:ilvl w:val="0"/>
                <w:numId w:val="34"/>
              </w:numPr>
              <w:tabs>
                <w:tab w:val="left" w:pos="831"/>
              </w:tabs>
              <w:ind w:right="262"/>
              <w:rPr>
                <w:color w:val="3F4040"/>
                <w:sz w:val="18"/>
              </w:rPr>
            </w:pPr>
            <w:r>
              <w:rPr>
                <w:color w:val="3F4040"/>
                <w:sz w:val="18"/>
              </w:rPr>
              <w:t xml:space="preserve">als de wettelijke grondslag ‘toestemming’ is, </w:t>
            </w:r>
            <w:r w:rsidR="00D06F5B">
              <w:rPr>
                <w:color w:val="3F4040"/>
                <w:sz w:val="18"/>
              </w:rPr>
              <w:t xml:space="preserve">bij voortduring </w:t>
            </w:r>
            <w:r w:rsidR="0011139F" w:rsidRPr="00085314">
              <w:rPr>
                <w:color w:val="3F4040"/>
                <w:sz w:val="18"/>
              </w:rPr>
              <w:t>te waarborgen dat de verstrekking en het gebruik van persoonsgegevens overeenkomstig de toestemming van de betrokkene en de betreffende wet-</w:t>
            </w:r>
            <w:r w:rsidR="001E43B6" w:rsidRPr="00085314">
              <w:rPr>
                <w:color w:val="3F4040"/>
                <w:sz w:val="18"/>
              </w:rPr>
              <w:t xml:space="preserve"> </w:t>
            </w:r>
            <w:r w:rsidR="0011139F" w:rsidRPr="00085314">
              <w:rPr>
                <w:color w:val="3F4040"/>
                <w:sz w:val="18"/>
              </w:rPr>
              <w:t>en regelgeving is.</w:t>
            </w:r>
          </w:p>
        </w:tc>
        <w:tc>
          <w:tcPr>
            <w:tcW w:w="1760" w:type="dxa"/>
          </w:tcPr>
          <w:p w14:paraId="60ED168F" w14:textId="3ABA5324" w:rsidR="00132A9E" w:rsidRPr="00DA0261" w:rsidRDefault="00F9345C" w:rsidP="00DA0261">
            <w:pPr>
              <w:pStyle w:val="TableParagraph"/>
              <w:ind w:left="0"/>
              <w:jc w:val="center"/>
              <w:rPr>
                <w:color w:val="3F4040"/>
                <w:sz w:val="18"/>
              </w:rPr>
            </w:pPr>
            <w:r>
              <w:rPr>
                <w:color w:val="3F4040"/>
                <w:sz w:val="18"/>
              </w:rPr>
              <w:t>VV</w:t>
            </w:r>
          </w:p>
        </w:tc>
      </w:tr>
      <w:tr w:rsidR="00085314" w:rsidRPr="00085314" w14:paraId="6E94FF6C" w14:textId="77777777">
        <w:trPr>
          <w:trHeight w:val="733"/>
        </w:trPr>
        <w:tc>
          <w:tcPr>
            <w:tcW w:w="818" w:type="dxa"/>
          </w:tcPr>
          <w:p w14:paraId="1C6492D9" w14:textId="77777777" w:rsidR="00132A9E" w:rsidRPr="00DA0261" w:rsidRDefault="0011139F">
            <w:pPr>
              <w:pStyle w:val="TableParagraph"/>
              <w:spacing w:before="100"/>
              <w:rPr>
                <w:color w:val="C00000"/>
                <w:sz w:val="18"/>
              </w:rPr>
            </w:pPr>
            <w:r w:rsidRPr="00DA0261">
              <w:rPr>
                <w:color w:val="C00000"/>
                <w:sz w:val="18"/>
              </w:rPr>
              <w:t>ULI02</w:t>
            </w:r>
          </w:p>
        </w:tc>
        <w:tc>
          <w:tcPr>
            <w:tcW w:w="6517" w:type="dxa"/>
          </w:tcPr>
          <w:p w14:paraId="5962508C" w14:textId="3DB7CBC7" w:rsidR="00132A9E" w:rsidRPr="00085314" w:rsidRDefault="0011139F">
            <w:pPr>
              <w:pStyle w:val="TableParagraph"/>
              <w:spacing w:before="100"/>
              <w:ind w:left="110" w:right="174"/>
              <w:rPr>
                <w:color w:val="3F4040"/>
                <w:sz w:val="18"/>
              </w:rPr>
            </w:pPr>
            <w:r w:rsidRPr="00085314">
              <w:rPr>
                <w:color w:val="3F4040"/>
                <w:sz w:val="18"/>
              </w:rPr>
              <w:t xml:space="preserve">In </w:t>
            </w:r>
            <w:r w:rsidR="00217BA9">
              <w:rPr>
                <w:color w:val="3F4040"/>
                <w:sz w:val="18"/>
              </w:rPr>
              <w:t xml:space="preserve">het </w:t>
            </w:r>
            <w:proofErr w:type="spellStart"/>
            <w:r w:rsidR="00217BA9">
              <w:rPr>
                <w:color w:val="3F4040"/>
                <w:sz w:val="18"/>
              </w:rPr>
              <w:t>privacybeleid</w:t>
            </w:r>
            <w:proofErr w:type="spellEnd"/>
            <w:r w:rsidRPr="00085314">
              <w:rPr>
                <w:color w:val="3F4040"/>
                <w:sz w:val="18"/>
              </w:rPr>
              <w:t xml:space="preserve"> van de entiteit is opgenomen dat </w:t>
            </w:r>
            <w:r w:rsidR="00556916">
              <w:rPr>
                <w:color w:val="3F4040"/>
                <w:sz w:val="18"/>
              </w:rPr>
              <w:t xml:space="preserve">de entiteit </w:t>
            </w:r>
            <w:r w:rsidRPr="00085314">
              <w:rPr>
                <w:color w:val="3F4040"/>
                <w:sz w:val="18"/>
              </w:rPr>
              <w:t xml:space="preserve">doelbinding </w:t>
            </w:r>
            <w:r w:rsidR="00556916">
              <w:rPr>
                <w:color w:val="3F4040"/>
                <w:sz w:val="18"/>
              </w:rPr>
              <w:t xml:space="preserve">als </w:t>
            </w:r>
            <w:r w:rsidRPr="00085314">
              <w:rPr>
                <w:color w:val="3F4040"/>
                <w:sz w:val="18"/>
              </w:rPr>
              <w:t xml:space="preserve">een </w:t>
            </w:r>
            <w:proofErr w:type="spellStart"/>
            <w:r w:rsidRPr="00085314">
              <w:rPr>
                <w:color w:val="3F4040"/>
                <w:sz w:val="18"/>
              </w:rPr>
              <w:t>privacyprincipe</w:t>
            </w:r>
            <w:proofErr w:type="spellEnd"/>
            <w:r w:rsidRPr="00085314">
              <w:rPr>
                <w:color w:val="3F4040"/>
                <w:sz w:val="18"/>
              </w:rPr>
              <w:t xml:space="preserve"> </w:t>
            </w:r>
            <w:r w:rsidR="00556916">
              <w:rPr>
                <w:color w:val="3F4040"/>
                <w:sz w:val="18"/>
              </w:rPr>
              <w:t xml:space="preserve">hanteert </w:t>
            </w:r>
            <w:r w:rsidRPr="00085314">
              <w:rPr>
                <w:color w:val="3F4040"/>
                <w:sz w:val="18"/>
              </w:rPr>
              <w:t>(zie PPO).</w:t>
            </w:r>
          </w:p>
        </w:tc>
        <w:tc>
          <w:tcPr>
            <w:tcW w:w="1760" w:type="dxa"/>
          </w:tcPr>
          <w:p w14:paraId="2BB8E0CE" w14:textId="3E6B9BFC" w:rsidR="00132A9E" w:rsidRPr="00DA0261" w:rsidRDefault="00F9345C" w:rsidP="00DA0261">
            <w:pPr>
              <w:pStyle w:val="TableParagraph"/>
              <w:ind w:left="0"/>
              <w:jc w:val="center"/>
              <w:rPr>
                <w:color w:val="3F4040"/>
                <w:sz w:val="18"/>
              </w:rPr>
            </w:pPr>
            <w:r>
              <w:rPr>
                <w:color w:val="3F4040"/>
                <w:sz w:val="18"/>
              </w:rPr>
              <w:t>VV</w:t>
            </w:r>
          </w:p>
        </w:tc>
      </w:tr>
      <w:tr w:rsidR="00085314" w:rsidRPr="00085314" w14:paraId="3DA5F57A" w14:textId="77777777">
        <w:trPr>
          <w:trHeight w:val="1130"/>
        </w:trPr>
        <w:tc>
          <w:tcPr>
            <w:tcW w:w="9095" w:type="dxa"/>
            <w:gridSpan w:val="3"/>
          </w:tcPr>
          <w:p w14:paraId="6517C21A"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5B7E40A0" w14:textId="77777777" w:rsidR="00132A9E" w:rsidRPr="00085314" w:rsidRDefault="0011139F" w:rsidP="000D0162">
            <w:pPr>
              <w:pStyle w:val="TableParagraph"/>
              <w:numPr>
                <w:ilvl w:val="0"/>
                <w:numId w:val="33"/>
              </w:numPr>
              <w:tabs>
                <w:tab w:val="left" w:pos="279"/>
              </w:tabs>
              <w:spacing w:before="115"/>
              <w:rPr>
                <w:color w:val="3F4040"/>
                <w:sz w:val="18"/>
              </w:rPr>
            </w:pPr>
            <w:proofErr w:type="spellStart"/>
            <w:r w:rsidRPr="00085314">
              <w:rPr>
                <w:color w:val="3F4040"/>
                <w:sz w:val="18"/>
              </w:rPr>
              <w:t>Privacyprincipes</w:t>
            </w:r>
            <w:proofErr w:type="spellEnd"/>
          </w:p>
          <w:p w14:paraId="15822A85" w14:textId="77777777" w:rsidR="00132A9E" w:rsidRPr="00085314" w:rsidRDefault="0011139F" w:rsidP="000D0162">
            <w:pPr>
              <w:pStyle w:val="TableParagraph"/>
              <w:numPr>
                <w:ilvl w:val="0"/>
                <w:numId w:val="33"/>
              </w:numPr>
              <w:tabs>
                <w:tab w:val="left" w:pos="279"/>
              </w:tabs>
              <w:spacing w:before="60"/>
              <w:rPr>
                <w:color w:val="3F4040"/>
                <w:sz w:val="18"/>
              </w:rPr>
            </w:pPr>
            <w:r w:rsidRPr="00085314">
              <w:rPr>
                <w:color w:val="3F4040"/>
                <w:sz w:val="18"/>
              </w:rPr>
              <w:t>Gegevensbescherming door ontwerp / door standaardinstellingen</w:t>
            </w:r>
          </w:p>
        </w:tc>
      </w:tr>
    </w:tbl>
    <w:p w14:paraId="76629B5E" w14:textId="77777777" w:rsidR="001F5564" w:rsidRDefault="001F5564">
      <w:r>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0DB63B65" w14:textId="77777777">
        <w:trPr>
          <w:trHeight w:val="1835"/>
        </w:trPr>
        <w:tc>
          <w:tcPr>
            <w:tcW w:w="9095" w:type="dxa"/>
            <w:gridSpan w:val="3"/>
          </w:tcPr>
          <w:p w14:paraId="4A9FE475" w14:textId="6784A8D6" w:rsidR="00132A9E" w:rsidRPr="00085314" w:rsidRDefault="0011139F">
            <w:pPr>
              <w:pStyle w:val="TableParagraph"/>
              <w:spacing w:before="44"/>
              <w:rPr>
                <w:b/>
                <w:color w:val="3F4040"/>
                <w:sz w:val="20"/>
              </w:rPr>
            </w:pPr>
            <w:r w:rsidRPr="00085314">
              <w:rPr>
                <w:b/>
                <w:color w:val="3F4040"/>
                <w:sz w:val="20"/>
              </w:rPr>
              <w:t>Gegevensbescherming door ontwerp en door standaardinstellingen (PBD)</w:t>
            </w:r>
          </w:p>
          <w:p w14:paraId="730C366A" w14:textId="77777777" w:rsidR="00132A9E" w:rsidRPr="00085314" w:rsidRDefault="00132A9E">
            <w:pPr>
              <w:pStyle w:val="TableParagraph"/>
              <w:spacing w:before="11"/>
              <w:ind w:left="0"/>
              <w:rPr>
                <w:b/>
                <w:color w:val="3F4040"/>
                <w:sz w:val="28"/>
              </w:rPr>
            </w:pPr>
          </w:p>
          <w:p w14:paraId="36907F83" w14:textId="77777777" w:rsidR="00132A9E" w:rsidRPr="00085314" w:rsidRDefault="0011139F">
            <w:pPr>
              <w:pStyle w:val="TableParagraph"/>
              <w:rPr>
                <w:i/>
                <w:color w:val="3F4040"/>
                <w:sz w:val="19"/>
              </w:rPr>
            </w:pPr>
            <w:r w:rsidRPr="00085314">
              <w:rPr>
                <w:i/>
                <w:color w:val="3F4040"/>
                <w:sz w:val="19"/>
              </w:rPr>
              <w:t>Beheersingsdoelstelling:</w:t>
            </w:r>
          </w:p>
          <w:p w14:paraId="607899EE" w14:textId="76587EAE" w:rsidR="00132A9E" w:rsidRPr="00085314" w:rsidRDefault="00892376">
            <w:pPr>
              <w:pStyle w:val="TableParagraph"/>
              <w:spacing w:before="115"/>
              <w:rPr>
                <w:color w:val="3F4040"/>
                <w:sz w:val="18"/>
              </w:rPr>
            </w:pPr>
            <w:r w:rsidRPr="00892376">
              <w:rPr>
                <w:color w:val="3F4040"/>
                <w:sz w:val="18"/>
              </w:rPr>
              <w:t xml:space="preserve">De entiteit neemt </w:t>
            </w:r>
            <w:proofErr w:type="spellStart"/>
            <w:r w:rsidRPr="00892376">
              <w:rPr>
                <w:color w:val="3F4040"/>
                <w:sz w:val="18"/>
              </w:rPr>
              <w:t>privacymaatregelen</w:t>
            </w:r>
            <w:proofErr w:type="spellEnd"/>
            <w:r w:rsidRPr="00892376">
              <w:rPr>
                <w:color w:val="3F4040"/>
                <w:sz w:val="18"/>
              </w:rPr>
              <w:t xml:space="preserve"> op een </w:t>
            </w:r>
            <w:proofErr w:type="spellStart"/>
            <w:r w:rsidRPr="00892376">
              <w:rPr>
                <w:color w:val="3F4040"/>
                <w:sz w:val="18"/>
              </w:rPr>
              <w:t>pro-actieve</w:t>
            </w:r>
            <w:proofErr w:type="spellEnd"/>
            <w:r w:rsidRPr="00892376">
              <w:rPr>
                <w:color w:val="3F4040"/>
                <w:sz w:val="18"/>
              </w:rPr>
              <w:t xml:space="preserve">, doelmatige en doeltreffende manier en neemt bij het ontwikkelen en wijzigen van producten, diensten, systemen of processen het privacy-beleid, solide </w:t>
            </w:r>
            <w:proofErr w:type="spellStart"/>
            <w:r w:rsidRPr="00892376">
              <w:rPr>
                <w:color w:val="3F4040"/>
                <w:sz w:val="18"/>
              </w:rPr>
              <w:t>privacyprincipes</w:t>
            </w:r>
            <w:proofErr w:type="spellEnd"/>
            <w:r w:rsidRPr="00892376">
              <w:rPr>
                <w:color w:val="3F4040"/>
                <w:sz w:val="18"/>
              </w:rPr>
              <w:t xml:space="preserve"> en/of de van toepassing zijnde wet- en regelgeving in acht.</w:t>
            </w:r>
          </w:p>
        </w:tc>
      </w:tr>
      <w:tr w:rsidR="00085314" w:rsidRPr="00085314" w14:paraId="6B157795" w14:textId="77777777">
        <w:trPr>
          <w:trHeight w:val="455"/>
        </w:trPr>
        <w:tc>
          <w:tcPr>
            <w:tcW w:w="9095" w:type="dxa"/>
            <w:gridSpan w:val="3"/>
          </w:tcPr>
          <w:p w14:paraId="231155CE"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Gebruiken, opslaan en verwijderen</w:t>
            </w:r>
          </w:p>
        </w:tc>
      </w:tr>
      <w:tr w:rsidR="00085314" w:rsidRPr="00085314" w14:paraId="369FB798" w14:textId="77777777">
        <w:trPr>
          <w:trHeight w:val="455"/>
        </w:trPr>
        <w:tc>
          <w:tcPr>
            <w:tcW w:w="7335" w:type="dxa"/>
            <w:gridSpan w:val="2"/>
          </w:tcPr>
          <w:p w14:paraId="31996E5D"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760" w:type="dxa"/>
          </w:tcPr>
          <w:p w14:paraId="662BBA87" w14:textId="1EA2E0F5" w:rsidR="00132A9E" w:rsidRPr="00085314" w:rsidRDefault="00132A9E">
            <w:pPr>
              <w:pStyle w:val="TableParagraph"/>
              <w:spacing w:before="86"/>
              <w:ind w:left="108"/>
              <w:rPr>
                <w:i/>
                <w:color w:val="3F4040"/>
                <w:sz w:val="19"/>
              </w:rPr>
            </w:pPr>
          </w:p>
        </w:tc>
      </w:tr>
      <w:tr w:rsidR="00085314" w:rsidRPr="00085314" w14:paraId="0E67B45F" w14:textId="77777777">
        <w:trPr>
          <w:trHeight w:val="2515"/>
        </w:trPr>
        <w:tc>
          <w:tcPr>
            <w:tcW w:w="818" w:type="dxa"/>
          </w:tcPr>
          <w:p w14:paraId="285300EF" w14:textId="77777777" w:rsidR="00132A9E" w:rsidRPr="00DA0261" w:rsidRDefault="0011139F">
            <w:pPr>
              <w:pStyle w:val="TableParagraph"/>
              <w:spacing w:before="100"/>
              <w:ind w:left="38" w:right="72"/>
              <w:jc w:val="center"/>
              <w:rPr>
                <w:color w:val="C00000"/>
                <w:sz w:val="18"/>
              </w:rPr>
            </w:pPr>
            <w:r w:rsidRPr="00DA0261">
              <w:rPr>
                <w:color w:val="C00000"/>
                <w:sz w:val="18"/>
              </w:rPr>
              <w:t>PBD01</w:t>
            </w:r>
          </w:p>
        </w:tc>
        <w:tc>
          <w:tcPr>
            <w:tcW w:w="6517" w:type="dxa"/>
          </w:tcPr>
          <w:p w14:paraId="1357ABF1" w14:textId="59B41F79" w:rsidR="00132A9E" w:rsidRPr="00085314" w:rsidRDefault="0011139F">
            <w:pPr>
              <w:pStyle w:val="TableParagraph"/>
              <w:spacing w:before="100"/>
              <w:ind w:left="110" w:right="149"/>
              <w:rPr>
                <w:color w:val="3F4040"/>
                <w:sz w:val="18"/>
              </w:rPr>
            </w:pPr>
            <w:r w:rsidRPr="00085314">
              <w:rPr>
                <w:color w:val="3F4040"/>
                <w:sz w:val="18"/>
              </w:rPr>
              <w:t xml:space="preserve">Bij de </w:t>
            </w:r>
            <w:r w:rsidR="00556916">
              <w:rPr>
                <w:color w:val="3F4040"/>
                <w:sz w:val="18"/>
              </w:rPr>
              <w:t xml:space="preserve">(besluitvorming over) </w:t>
            </w:r>
            <w:r w:rsidRPr="00085314">
              <w:rPr>
                <w:color w:val="3F4040"/>
                <w:sz w:val="18"/>
              </w:rPr>
              <w:t>ontwikkeling,</w:t>
            </w:r>
            <w:r w:rsidR="00BE6D92" w:rsidRPr="00085314">
              <w:rPr>
                <w:color w:val="3F4040"/>
                <w:sz w:val="18"/>
              </w:rPr>
              <w:t xml:space="preserve"> </w:t>
            </w:r>
            <w:r w:rsidR="00D06F5B">
              <w:rPr>
                <w:color w:val="3F4040"/>
                <w:sz w:val="18"/>
              </w:rPr>
              <w:t>het ontwerp</w:t>
            </w:r>
            <w:r w:rsidRPr="00085314">
              <w:rPr>
                <w:color w:val="3F4040"/>
                <w:sz w:val="18"/>
              </w:rPr>
              <w:t xml:space="preserve">, en het gebruik van toepassingen, diensten en producten waarbij persoonsgegevens worden verwerkt, </w:t>
            </w:r>
            <w:r w:rsidR="00556916">
              <w:rPr>
                <w:color w:val="3F4040"/>
                <w:sz w:val="18"/>
              </w:rPr>
              <w:t xml:space="preserve">brengt </w:t>
            </w:r>
            <w:r w:rsidRPr="00085314">
              <w:rPr>
                <w:color w:val="3F4040"/>
                <w:sz w:val="18"/>
              </w:rPr>
              <w:t xml:space="preserve">de entiteit zo vroeg mogelijk in het ontwerpproces </w:t>
            </w:r>
            <w:proofErr w:type="spellStart"/>
            <w:r w:rsidRPr="00085314">
              <w:rPr>
                <w:color w:val="3F4040"/>
                <w:sz w:val="18"/>
              </w:rPr>
              <w:t>privacyrisico</w:t>
            </w:r>
            <w:r w:rsidR="00556916">
              <w:rPr>
                <w:color w:val="3F4040"/>
                <w:sz w:val="18"/>
              </w:rPr>
              <w:t>’</w:t>
            </w:r>
            <w:r w:rsidRPr="00085314">
              <w:rPr>
                <w:color w:val="3F4040"/>
                <w:sz w:val="18"/>
              </w:rPr>
              <w:t>s</w:t>
            </w:r>
            <w:proofErr w:type="spellEnd"/>
            <w:r w:rsidR="00556916">
              <w:rPr>
                <w:color w:val="3F4040"/>
                <w:sz w:val="18"/>
              </w:rPr>
              <w:t xml:space="preserve"> in kaart en adresseert deze (in relatie tot </w:t>
            </w:r>
            <w:r w:rsidRPr="00085314">
              <w:rPr>
                <w:color w:val="3F4040"/>
                <w:sz w:val="18"/>
              </w:rPr>
              <w:t xml:space="preserve">de rechten en vrijheden van betrokkenen en het </w:t>
            </w:r>
            <w:proofErr w:type="spellStart"/>
            <w:r w:rsidRPr="00085314">
              <w:rPr>
                <w:color w:val="3F4040"/>
                <w:sz w:val="18"/>
              </w:rPr>
              <w:t>privacybeleid</w:t>
            </w:r>
            <w:proofErr w:type="spellEnd"/>
            <w:r w:rsidRPr="00085314">
              <w:rPr>
                <w:color w:val="3F4040"/>
                <w:sz w:val="18"/>
              </w:rPr>
              <w:t xml:space="preserve"> van de entiteit</w:t>
            </w:r>
            <w:r w:rsidR="00556916">
              <w:rPr>
                <w:color w:val="3F4040"/>
                <w:sz w:val="18"/>
              </w:rPr>
              <w:t>)</w:t>
            </w:r>
            <w:r w:rsidRPr="00085314">
              <w:rPr>
                <w:color w:val="3F4040"/>
                <w:sz w:val="18"/>
              </w:rPr>
              <w:t>.</w:t>
            </w:r>
          </w:p>
          <w:p w14:paraId="256BEB3C" w14:textId="3E7A7D5F" w:rsidR="00132A9E" w:rsidRPr="00085314" w:rsidRDefault="0011139F">
            <w:pPr>
              <w:pStyle w:val="TableParagraph"/>
              <w:spacing w:before="119"/>
              <w:ind w:left="110" w:right="146"/>
              <w:rPr>
                <w:color w:val="3F4040"/>
                <w:sz w:val="18"/>
              </w:rPr>
            </w:pPr>
            <w:r w:rsidRPr="00085314">
              <w:rPr>
                <w:color w:val="3F4040"/>
                <w:sz w:val="18"/>
              </w:rPr>
              <w:t xml:space="preserve">Wanneer de entiteit </w:t>
            </w:r>
            <w:r w:rsidR="00D06F5B">
              <w:rPr>
                <w:color w:val="3F4040"/>
                <w:sz w:val="18"/>
              </w:rPr>
              <w:t xml:space="preserve">diensten van </w:t>
            </w:r>
            <w:r w:rsidRPr="00085314">
              <w:rPr>
                <w:color w:val="3F4040"/>
                <w:sz w:val="18"/>
              </w:rPr>
              <w:t>derden bij deze activiteiten betrekt, verplicht de entiteit deze partijen om dezelfde risicomanagementactiviteiten ten aanzien van privacy te hanteren</w:t>
            </w:r>
            <w:r w:rsidR="00141DB4" w:rsidRPr="00085314">
              <w:rPr>
                <w:color w:val="3F4040"/>
                <w:sz w:val="18"/>
              </w:rPr>
              <w:t>.</w:t>
            </w:r>
          </w:p>
        </w:tc>
        <w:tc>
          <w:tcPr>
            <w:tcW w:w="1760" w:type="dxa"/>
          </w:tcPr>
          <w:p w14:paraId="382C167E" w14:textId="656FEEB6"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08D61F0C" w14:textId="77777777">
        <w:trPr>
          <w:trHeight w:val="1007"/>
        </w:trPr>
        <w:tc>
          <w:tcPr>
            <w:tcW w:w="818" w:type="dxa"/>
          </w:tcPr>
          <w:p w14:paraId="3B7F56C3" w14:textId="77777777" w:rsidR="00132A9E" w:rsidRPr="00DA0261" w:rsidRDefault="0011139F">
            <w:pPr>
              <w:pStyle w:val="TableParagraph"/>
              <w:spacing w:before="97"/>
              <w:ind w:left="38" w:right="72"/>
              <w:jc w:val="center"/>
              <w:rPr>
                <w:color w:val="C00000"/>
                <w:sz w:val="18"/>
              </w:rPr>
            </w:pPr>
            <w:r w:rsidRPr="00DA0261">
              <w:rPr>
                <w:color w:val="C00000"/>
                <w:sz w:val="18"/>
              </w:rPr>
              <w:t>PBD02</w:t>
            </w:r>
          </w:p>
        </w:tc>
        <w:tc>
          <w:tcPr>
            <w:tcW w:w="6517" w:type="dxa"/>
          </w:tcPr>
          <w:p w14:paraId="1F303DCD" w14:textId="6E28411E" w:rsidR="00132A9E" w:rsidRPr="00085314" w:rsidRDefault="0011139F">
            <w:pPr>
              <w:pStyle w:val="TableParagraph"/>
              <w:spacing w:before="97"/>
              <w:ind w:left="110" w:right="174"/>
              <w:rPr>
                <w:color w:val="3F4040"/>
                <w:sz w:val="18"/>
              </w:rPr>
            </w:pPr>
            <w:r w:rsidRPr="00085314">
              <w:rPr>
                <w:color w:val="3F4040"/>
                <w:sz w:val="18"/>
              </w:rPr>
              <w:t xml:space="preserve">De beoordeling van </w:t>
            </w:r>
            <w:proofErr w:type="spellStart"/>
            <w:r w:rsidRPr="00085314">
              <w:rPr>
                <w:color w:val="3F4040"/>
                <w:sz w:val="18"/>
              </w:rPr>
              <w:t>privacyrisico's</w:t>
            </w:r>
            <w:proofErr w:type="spellEnd"/>
            <w:r w:rsidRPr="00085314">
              <w:rPr>
                <w:color w:val="3F4040"/>
                <w:sz w:val="18"/>
              </w:rPr>
              <w:t xml:space="preserve"> is een inheren</w:t>
            </w:r>
            <w:r w:rsidR="00556916">
              <w:rPr>
                <w:color w:val="3F4040"/>
                <w:sz w:val="18"/>
              </w:rPr>
              <w:t xml:space="preserve">t, </w:t>
            </w:r>
            <w:r w:rsidRPr="00085314">
              <w:rPr>
                <w:color w:val="3F4040"/>
                <w:sz w:val="18"/>
              </w:rPr>
              <w:t xml:space="preserve">gedocumenteerd </w:t>
            </w:r>
            <w:r w:rsidR="00556916">
              <w:rPr>
                <w:color w:val="3F4040"/>
                <w:sz w:val="18"/>
              </w:rPr>
              <w:t xml:space="preserve">en geïmplementeerd </w:t>
            </w:r>
            <w:r w:rsidRPr="00085314">
              <w:rPr>
                <w:color w:val="3F4040"/>
                <w:sz w:val="18"/>
              </w:rPr>
              <w:t xml:space="preserve">onderdeel van de projectmethodiek en/of het </w:t>
            </w:r>
            <w:r w:rsidR="00817A47">
              <w:rPr>
                <w:color w:val="3F4040"/>
                <w:sz w:val="18"/>
              </w:rPr>
              <w:t>(product)</w:t>
            </w:r>
            <w:r w:rsidRPr="00085314">
              <w:rPr>
                <w:color w:val="3F4040"/>
                <w:sz w:val="18"/>
              </w:rPr>
              <w:t>ontwikkelingsproces van de entiteit.</w:t>
            </w:r>
          </w:p>
        </w:tc>
        <w:tc>
          <w:tcPr>
            <w:tcW w:w="1760" w:type="dxa"/>
          </w:tcPr>
          <w:p w14:paraId="18BF957A" w14:textId="4C910924"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63112250" w14:textId="77777777">
        <w:trPr>
          <w:trHeight w:val="1010"/>
        </w:trPr>
        <w:tc>
          <w:tcPr>
            <w:tcW w:w="818" w:type="dxa"/>
          </w:tcPr>
          <w:p w14:paraId="1971CBE7" w14:textId="77777777" w:rsidR="00132A9E" w:rsidRPr="00DA0261" w:rsidRDefault="0011139F">
            <w:pPr>
              <w:pStyle w:val="TableParagraph"/>
              <w:spacing w:before="100"/>
              <w:ind w:left="38" w:right="72"/>
              <w:jc w:val="center"/>
              <w:rPr>
                <w:color w:val="C00000"/>
                <w:sz w:val="18"/>
              </w:rPr>
            </w:pPr>
            <w:r w:rsidRPr="00DA0261">
              <w:rPr>
                <w:color w:val="C00000"/>
                <w:sz w:val="18"/>
              </w:rPr>
              <w:t>PBD03</w:t>
            </w:r>
          </w:p>
        </w:tc>
        <w:tc>
          <w:tcPr>
            <w:tcW w:w="6517" w:type="dxa"/>
          </w:tcPr>
          <w:p w14:paraId="3DA82DC4" w14:textId="3A8549BB" w:rsidR="00132A9E" w:rsidRPr="00085314" w:rsidRDefault="0011139F">
            <w:pPr>
              <w:pStyle w:val="TableParagraph"/>
              <w:spacing w:before="100"/>
              <w:ind w:left="110" w:right="174"/>
              <w:rPr>
                <w:color w:val="3F4040"/>
                <w:sz w:val="18"/>
              </w:rPr>
            </w:pPr>
            <w:r w:rsidRPr="00085314">
              <w:rPr>
                <w:color w:val="3F4040"/>
                <w:sz w:val="18"/>
              </w:rPr>
              <w:t xml:space="preserve">Wanneer systemen, diensten en producten waarbij persoonsgegevens worden verwerkt privacy-gerelateerde opties bieden, zijn deze standaard ingesteld op de </w:t>
            </w:r>
            <w:r w:rsidR="00D06F5B">
              <w:rPr>
                <w:color w:val="3F4040"/>
                <w:sz w:val="18"/>
              </w:rPr>
              <w:t>meest</w:t>
            </w:r>
            <w:r w:rsidR="001932A8">
              <w:rPr>
                <w:color w:val="3F4040"/>
                <w:sz w:val="18"/>
              </w:rPr>
              <w:t xml:space="preserve"> </w:t>
            </w:r>
            <w:proofErr w:type="spellStart"/>
            <w:r w:rsidR="001932A8">
              <w:rPr>
                <w:color w:val="3F4040"/>
                <w:sz w:val="18"/>
              </w:rPr>
              <w:t>privacyvriendelijke</w:t>
            </w:r>
            <w:proofErr w:type="spellEnd"/>
            <w:r w:rsidR="001932A8">
              <w:rPr>
                <w:color w:val="3F4040"/>
                <w:sz w:val="18"/>
              </w:rPr>
              <w:t xml:space="preserve"> </w:t>
            </w:r>
            <w:r w:rsidRPr="00085314">
              <w:rPr>
                <w:color w:val="3F4040"/>
                <w:sz w:val="18"/>
              </w:rPr>
              <w:t>optie</w:t>
            </w:r>
            <w:r w:rsidR="001932A8">
              <w:rPr>
                <w:color w:val="3F4040"/>
                <w:sz w:val="18"/>
              </w:rPr>
              <w:t>s</w:t>
            </w:r>
            <w:r w:rsidRPr="00085314">
              <w:rPr>
                <w:color w:val="3F4040"/>
                <w:sz w:val="18"/>
              </w:rPr>
              <w:t xml:space="preserve"> met betrekking tot privacy.</w:t>
            </w:r>
          </w:p>
        </w:tc>
        <w:tc>
          <w:tcPr>
            <w:tcW w:w="1760" w:type="dxa"/>
          </w:tcPr>
          <w:p w14:paraId="77F091AA" w14:textId="10BFE692"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3A1A3EEF" w14:textId="77777777">
        <w:trPr>
          <w:trHeight w:val="1130"/>
        </w:trPr>
        <w:tc>
          <w:tcPr>
            <w:tcW w:w="9095" w:type="dxa"/>
            <w:gridSpan w:val="3"/>
          </w:tcPr>
          <w:p w14:paraId="235E4522"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728EFCAB" w14:textId="77777777" w:rsidR="00132A9E" w:rsidRPr="00085314" w:rsidRDefault="0011139F" w:rsidP="000D0162">
            <w:pPr>
              <w:pStyle w:val="TableParagraph"/>
              <w:numPr>
                <w:ilvl w:val="0"/>
                <w:numId w:val="32"/>
              </w:numPr>
              <w:tabs>
                <w:tab w:val="left" w:pos="279"/>
              </w:tabs>
              <w:spacing w:before="115"/>
              <w:rPr>
                <w:color w:val="3F4040"/>
                <w:sz w:val="18"/>
              </w:rPr>
            </w:pPr>
            <w:r w:rsidRPr="00085314">
              <w:rPr>
                <w:color w:val="3F4040"/>
                <w:sz w:val="18"/>
              </w:rPr>
              <w:t>Gegevensbescherming door ontwerp / door standaardinstellingen</w:t>
            </w:r>
          </w:p>
          <w:p w14:paraId="72802BB9" w14:textId="77777777" w:rsidR="00132A9E" w:rsidRPr="00085314" w:rsidRDefault="0011139F" w:rsidP="000D0162">
            <w:pPr>
              <w:pStyle w:val="TableParagraph"/>
              <w:numPr>
                <w:ilvl w:val="0"/>
                <w:numId w:val="32"/>
              </w:numPr>
              <w:tabs>
                <w:tab w:val="left" w:pos="279"/>
              </w:tabs>
              <w:spacing w:before="60"/>
              <w:rPr>
                <w:color w:val="3F4040"/>
                <w:sz w:val="18"/>
              </w:rPr>
            </w:pPr>
            <w:proofErr w:type="spellStart"/>
            <w:r w:rsidRPr="00085314">
              <w:rPr>
                <w:color w:val="3F4040"/>
                <w:sz w:val="18"/>
              </w:rPr>
              <w:t>Privacyprincipes</w:t>
            </w:r>
            <w:proofErr w:type="spellEnd"/>
          </w:p>
        </w:tc>
      </w:tr>
    </w:tbl>
    <w:p w14:paraId="03D221B4" w14:textId="77777777" w:rsidR="00A565DB" w:rsidRDefault="00A565DB"/>
    <w:p w14:paraId="2245AD4F" w14:textId="77777777" w:rsidR="00A565DB" w:rsidRDefault="00A565DB" w:rsidP="00A565DB">
      <w:pPr>
        <w:rPr>
          <w:b/>
          <w:color w:val="3F4040"/>
          <w:sz w:val="20"/>
        </w:rPr>
      </w:pPr>
      <w:r w:rsidRPr="00721F6B">
        <w:rPr>
          <w:sz w:val="20"/>
          <w:szCs w:val="20"/>
        </w:rPr>
        <w:t>Zie ook</w:t>
      </w:r>
      <w:r>
        <w:rPr>
          <w:b/>
          <w:color w:val="3F4040"/>
          <w:sz w:val="20"/>
        </w:rPr>
        <w:t>:</w:t>
      </w:r>
    </w:p>
    <w:p w14:paraId="0446E545" w14:textId="54075789" w:rsidR="00A565DB" w:rsidRPr="00750870" w:rsidRDefault="00A565DB" w:rsidP="00A565DB">
      <w:pPr>
        <w:rPr>
          <w:lang w:val="en-US"/>
        </w:rPr>
      </w:pPr>
      <w:proofErr w:type="spellStart"/>
      <w:r w:rsidRPr="00750870">
        <w:rPr>
          <w:bCs/>
          <w:i/>
          <w:iCs/>
          <w:color w:val="3F4040"/>
          <w:sz w:val="20"/>
          <w:lang w:val="en-US"/>
        </w:rPr>
        <w:t>Bijlage</w:t>
      </w:r>
      <w:proofErr w:type="spellEnd"/>
      <w:r w:rsidRPr="00750870">
        <w:rPr>
          <w:bCs/>
          <w:i/>
          <w:iCs/>
          <w:color w:val="3F4040"/>
          <w:sz w:val="20"/>
          <w:lang w:val="en-US"/>
        </w:rPr>
        <w:t xml:space="preserve"> 4, Capita Selecta: </w:t>
      </w:r>
      <w:r w:rsidRPr="00750870">
        <w:rPr>
          <w:bCs/>
          <w:color w:val="3F4040"/>
          <w:sz w:val="20"/>
          <w:lang w:val="en-US"/>
        </w:rPr>
        <w:t>Privacy by Design</w:t>
      </w:r>
      <w:r w:rsidRPr="00750870">
        <w:rPr>
          <w:lang w:val="en-US"/>
        </w:rPr>
        <w:t xml:space="preserve"> </w:t>
      </w:r>
      <w:r w:rsidR="001F5564" w:rsidRPr="00750870">
        <w:rPr>
          <w:lang w:val="en-US"/>
        </w:rPr>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19E572C9" w14:textId="77777777">
        <w:trPr>
          <w:trHeight w:val="1835"/>
        </w:trPr>
        <w:tc>
          <w:tcPr>
            <w:tcW w:w="9095" w:type="dxa"/>
            <w:gridSpan w:val="3"/>
          </w:tcPr>
          <w:p w14:paraId="759EB95C" w14:textId="5E691B82" w:rsidR="00132A9E" w:rsidRPr="00085314" w:rsidRDefault="0011139F">
            <w:pPr>
              <w:pStyle w:val="TableParagraph"/>
              <w:spacing w:before="44"/>
              <w:rPr>
                <w:b/>
                <w:color w:val="3F4040"/>
                <w:sz w:val="20"/>
              </w:rPr>
            </w:pPr>
            <w:r w:rsidRPr="00085314">
              <w:rPr>
                <w:b/>
                <w:color w:val="3F4040"/>
                <w:sz w:val="20"/>
              </w:rPr>
              <w:t>Bewaren van gegevens (DRE)</w:t>
            </w:r>
          </w:p>
          <w:p w14:paraId="6539E299" w14:textId="77777777" w:rsidR="00132A9E" w:rsidRPr="00085314" w:rsidRDefault="00132A9E">
            <w:pPr>
              <w:pStyle w:val="TableParagraph"/>
              <w:spacing w:before="11"/>
              <w:ind w:left="0"/>
              <w:rPr>
                <w:b/>
                <w:color w:val="3F4040"/>
                <w:sz w:val="28"/>
              </w:rPr>
            </w:pPr>
          </w:p>
          <w:p w14:paraId="78B7023D" w14:textId="77777777" w:rsidR="00132A9E" w:rsidRPr="00085314" w:rsidRDefault="0011139F">
            <w:pPr>
              <w:pStyle w:val="TableParagraph"/>
              <w:rPr>
                <w:i/>
                <w:color w:val="3F4040"/>
                <w:sz w:val="19"/>
              </w:rPr>
            </w:pPr>
            <w:r w:rsidRPr="00085314">
              <w:rPr>
                <w:i/>
                <w:color w:val="3F4040"/>
                <w:sz w:val="19"/>
              </w:rPr>
              <w:t>Beheersingsdoelstelling:</w:t>
            </w:r>
          </w:p>
          <w:p w14:paraId="1FDDC544" w14:textId="77777777" w:rsidR="00132A9E" w:rsidRPr="00085314" w:rsidRDefault="006002E7">
            <w:pPr>
              <w:pStyle w:val="TableParagraph"/>
              <w:spacing w:before="115"/>
              <w:rPr>
                <w:color w:val="3F4040"/>
                <w:sz w:val="18"/>
              </w:rPr>
            </w:pPr>
            <w:r w:rsidRPr="00085314">
              <w:rPr>
                <w:color w:val="3F4040"/>
                <w:sz w:val="18"/>
              </w:rPr>
              <w:t>Persoonsgegevens worden niet langer bewaard dan noodzakelijk, dan wettelijk is toegestaan of dan noodzakelijk is voor de doeleinden waarvoor zij werden verzameld.</w:t>
            </w:r>
          </w:p>
        </w:tc>
      </w:tr>
      <w:tr w:rsidR="00085314" w:rsidRPr="00085314" w14:paraId="1D05477E" w14:textId="77777777">
        <w:trPr>
          <w:trHeight w:val="455"/>
        </w:trPr>
        <w:tc>
          <w:tcPr>
            <w:tcW w:w="9095" w:type="dxa"/>
            <w:gridSpan w:val="3"/>
          </w:tcPr>
          <w:p w14:paraId="12713B86" w14:textId="77777777" w:rsidR="00132A9E" w:rsidRPr="00085314" w:rsidRDefault="0011139F">
            <w:pPr>
              <w:pStyle w:val="TableParagraph"/>
              <w:spacing w:before="86"/>
              <w:rPr>
                <w:color w:val="3F4040"/>
                <w:sz w:val="18"/>
              </w:rPr>
            </w:pPr>
            <w:r w:rsidRPr="00085314">
              <w:rPr>
                <w:i/>
                <w:color w:val="3F4040"/>
                <w:sz w:val="19"/>
              </w:rPr>
              <w:t xml:space="preserve">Fase informatielevenscyclusmanagement: </w:t>
            </w:r>
            <w:r w:rsidRPr="00085314">
              <w:rPr>
                <w:b/>
                <w:color w:val="3F4040"/>
                <w:sz w:val="18"/>
              </w:rPr>
              <w:t>Gebruiken, opslaan en verwijderen</w:t>
            </w:r>
          </w:p>
        </w:tc>
      </w:tr>
      <w:tr w:rsidR="00085314" w:rsidRPr="00085314" w14:paraId="1F52DBA9" w14:textId="77777777">
        <w:trPr>
          <w:trHeight w:val="455"/>
        </w:trPr>
        <w:tc>
          <w:tcPr>
            <w:tcW w:w="7335" w:type="dxa"/>
            <w:gridSpan w:val="2"/>
          </w:tcPr>
          <w:p w14:paraId="6E946F02"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760" w:type="dxa"/>
          </w:tcPr>
          <w:p w14:paraId="4F738F72" w14:textId="24847895" w:rsidR="00132A9E" w:rsidRPr="00085314" w:rsidRDefault="00132A9E">
            <w:pPr>
              <w:pStyle w:val="TableParagraph"/>
              <w:spacing w:before="86"/>
              <w:ind w:left="108"/>
              <w:rPr>
                <w:i/>
                <w:color w:val="3F4040"/>
                <w:sz w:val="19"/>
              </w:rPr>
            </w:pPr>
          </w:p>
        </w:tc>
      </w:tr>
      <w:tr w:rsidR="00085314" w:rsidRPr="00085314" w14:paraId="3EEA1C94" w14:textId="77777777">
        <w:trPr>
          <w:trHeight w:val="3501"/>
        </w:trPr>
        <w:tc>
          <w:tcPr>
            <w:tcW w:w="818" w:type="dxa"/>
          </w:tcPr>
          <w:p w14:paraId="48C1B4AA" w14:textId="77777777" w:rsidR="00132A9E" w:rsidRPr="00DA0261" w:rsidRDefault="0011139F">
            <w:pPr>
              <w:pStyle w:val="TableParagraph"/>
              <w:spacing w:before="100"/>
              <w:ind w:left="47" w:right="72"/>
              <w:jc w:val="center"/>
              <w:rPr>
                <w:color w:val="C00000"/>
                <w:sz w:val="18"/>
              </w:rPr>
            </w:pPr>
            <w:r w:rsidRPr="00DA0261">
              <w:rPr>
                <w:color w:val="C00000"/>
                <w:sz w:val="18"/>
              </w:rPr>
              <w:t>DRE01</w:t>
            </w:r>
          </w:p>
        </w:tc>
        <w:tc>
          <w:tcPr>
            <w:tcW w:w="6517" w:type="dxa"/>
          </w:tcPr>
          <w:p w14:paraId="4A3CC888" w14:textId="77777777" w:rsidR="00132A9E" w:rsidRPr="00085314" w:rsidRDefault="0011139F">
            <w:pPr>
              <w:pStyle w:val="TableParagraph"/>
              <w:spacing w:before="100"/>
              <w:ind w:left="110"/>
              <w:rPr>
                <w:color w:val="3F4040"/>
                <w:sz w:val="18"/>
              </w:rPr>
            </w:pPr>
            <w:r w:rsidRPr="00085314">
              <w:rPr>
                <w:color w:val="3F4040"/>
                <w:sz w:val="18"/>
              </w:rPr>
              <w:t>De entiteit:</w:t>
            </w:r>
          </w:p>
          <w:p w14:paraId="18E5DD07" w14:textId="77777777" w:rsidR="00132A9E" w:rsidRPr="00085314" w:rsidRDefault="0011139F" w:rsidP="000D0162">
            <w:pPr>
              <w:pStyle w:val="TableParagraph"/>
              <w:numPr>
                <w:ilvl w:val="0"/>
                <w:numId w:val="31"/>
              </w:numPr>
              <w:tabs>
                <w:tab w:val="left" w:pos="830"/>
                <w:tab w:val="left" w:pos="831"/>
              </w:tabs>
              <w:spacing w:before="119"/>
              <w:ind w:right="350"/>
              <w:rPr>
                <w:color w:val="3F4040"/>
                <w:sz w:val="18"/>
              </w:rPr>
            </w:pPr>
            <w:r w:rsidRPr="00085314">
              <w:rPr>
                <w:color w:val="3F4040"/>
                <w:sz w:val="18"/>
              </w:rPr>
              <w:t>documenteert het bewaarbeleid en de verwijderingsprocedures ten aanzien van persoonsgegevens;</w:t>
            </w:r>
          </w:p>
          <w:p w14:paraId="455D244B" w14:textId="2912522B" w:rsidR="00132A9E" w:rsidRPr="00085314" w:rsidRDefault="00556916" w:rsidP="000D0162">
            <w:pPr>
              <w:pStyle w:val="TableParagraph"/>
              <w:numPr>
                <w:ilvl w:val="0"/>
                <w:numId w:val="31"/>
              </w:numPr>
              <w:tabs>
                <w:tab w:val="left" w:pos="831"/>
              </w:tabs>
              <w:ind w:right="532"/>
              <w:rPr>
                <w:color w:val="3F4040"/>
                <w:sz w:val="18"/>
              </w:rPr>
            </w:pPr>
            <w:r>
              <w:rPr>
                <w:color w:val="3F4040"/>
                <w:sz w:val="18"/>
              </w:rPr>
              <w:t>bewaart</w:t>
            </w:r>
            <w:r w:rsidR="0011139F" w:rsidRPr="00085314">
              <w:rPr>
                <w:color w:val="3F4040"/>
                <w:sz w:val="18"/>
              </w:rPr>
              <w:t xml:space="preserve"> persoonsgegevens niet langer dan de vastgestelde bewaartermijn, tenzij er sprake is van een gerechtvaardigde reden of wettelijke verplichting</w:t>
            </w:r>
            <w:r>
              <w:rPr>
                <w:color w:val="3F4040"/>
                <w:sz w:val="18"/>
              </w:rPr>
              <w:t>;</w:t>
            </w:r>
            <w:r w:rsidR="0011139F" w:rsidRPr="00085314">
              <w:rPr>
                <w:color w:val="3F4040"/>
                <w:sz w:val="18"/>
              </w:rPr>
              <w:t xml:space="preserve"> </w:t>
            </w:r>
          </w:p>
          <w:p w14:paraId="2146276A" w14:textId="77777777" w:rsidR="00132A9E" w:rsidRPr="00085314" w:rsidRDefault="0011139F" w:rsidP="000D0162">
            <w:pPr>
              <w:pStyle w:val="TableParagraph"/>
              <w:numPr>
                <w:ilvl w:val="0"/>
                <w:numId w:val="31"/>
              </w:numPr>
              <w:tabs>
                <w:tab w:val="left" w:pos="830"/>
                <w:tab w:val="left" w:pos="831"/>
              </w:tabs>
              <w:ind w:right="723"/>
              <w:rPr>
                <w:color w:val="3F4040"/>
                <w:sz w:val="18"/>
              </w:rPr>
            </w:pPr>
            <w:r w:rsidRPr="00085314">
              <w:rPr>
                <w:color w:val="3F4040"/>
                <w:sz w:val="18"/>
              </w:rPr>
              <w:t xml:space="preserve">documenteert voor elke verwerking van </w:t>
            </w:r>
            <w:r w:rsidR="00141DB4" w:rsidRPr="00085314">
              <w:rPr>
                <w:color w:val="3F4040"/>
                <w:sz w:val="18"/>
              </w:rPr>
              <w:t>p</w:t>
            </w:r>
            <w:r w:rsidRPr="00085314">
              <w:rPr>
                <w:color w:val="3F4040"/>
                <w:sz w:val="18"/>
              </w:rPr>
              <w:t>ersoonsgegevens de betreffende bewaartermijn;</w:t>
            </w:r>
          </w:p>
          <w:p w14:paraId="1B62E301" w14:textId="620439A3" w:rsidR="00132A9E" w:rsidRPr="00085314" w:rsidRDefault="00D06F5B" w:rsidP="000D0162">
            <w:pPr>
              <w:pStyle w:val="TableParagraph"/>
              <w:numPr>
                <w:ilvl w:val="0"/>
                <w:numId w:val="31"/>
              </w:numPr>
              <w:tabs>
                <w:tab w:val="left" w:pos="831"/>
              </w:tabs>
              <w:spacing w:before="1"/>
              <w:ind w:right="376"/>
              <w:rPr>
                <w:color w:val="3F4040"/>
                <w:sz w:val="18"/>
              </w:rPr>
            </w:pPr>
            <w:r>
              <w:rPr>
                <w:color w:val="3F4040"/>
                <w:sz w:val="18"/>
              </w:rPr>
              <w:t>informeert betrokkenen in</w:t>
            </w:r>
            <w:r w:rsidR="0011139F" w:rsidRPr="00085314">
              <w:rPr>
                <w:color w:val="3F4040"/>
                <w:sz w:val="18"/>
              </w:rPr>
              <w:t xml:space="preserve"> de privacyverklaring </w:t>
            </w:r>
            <w:r>
              <w:rPr>
                <w:color w:val="3F4040"/>
                <w:sz w:val="18"/>
              </w:rPr>
              <w:t xml:space="preserve">over </w:t>
            </w:r>
            <w:r w:rsidR="00556916">
              <w:rPr>
                <w:color w:val="3F4040"/>
                <w:sz w:val="18"/>
              </w:rPr>
              <w:t>(</w:t>
            </w:r>
            <w:r w:rsidR="0011139F" w:rsidRPr="00085314">
              <w:rPr>
                <w:color w:val="3F4040"/>
                <w:sz w:val="18"/>
              </w:rPr>
              <w:t>het beleid ten aanzien van</w:t>
            </w:r>
            <w:r w:rsidR="00556916">
              <w:rPr>
                <w:color w:val="3F4040"/>
                <w:sz w:val="18"/>
              </w:rPr>
              <w:t>)</w:t>
            </w:r>
            <w:r w:rsidR="0011139F" w:rsidRPr="00085314">
              <w:rPr>
                <w:color w:val="3F4040"/>
                <w:sz w:val="18"/>
              </w:rPr>
              <w:t xml:space="preserve"> bewaartermijnen;</w:t>
            </w:r>
          </w:p>
          <w:p w14:paraId="7F9ED983" w14:textId="4B26B006" w:rsidR="00C16AFF" w:rsidRDefault="00D06F5B" w:rsidP="000D0162">
            <w:pPr>
              <w:pStyle w:val="TableParagraph"/>
              <w:numPr>
                <w:ilvl w:val="0"/>
                <w:numId w:val="31"/>
              </w:numPr>
              <w:tabs>
                <w:tab w:val="left" w:pos="830"/>
                <w:tab w:val="left" w:pos="831"/>
              </w:tabs>
              <w:spacing w:line="275" w:lineRule="exact"/>
              <w:rPr>
                <w:color w:val="3F4040"/>
                <w:sz w:val="18"/>
              </w:rPr>
            </w:pPr>
            <w:r>
              <w:rPr>
                <w:color w:val="3F4040"/>
                <w:sz w:val="18"/>
              </w:rPr>
              <w:t>slaat</w:t>
            </w:r>
            <w:r w:rsidR="0011139F" w:rsidRPr="00085314">
              <w:rPr>
                <w:color w:val="3F4040"/>
                <w:sz w:val="18"/>
              </w:rPr>
              <w:t xml:space="preserve"> gearchiveerde</w:t>
            </w:r>
            <w:r w:rsidR="00141DB4" w:rsidRPr="00085314">
              <w:rPr>
                <w:color w:val="3F4040"/>
                <w:sz w:val="18"/>
              </w:rPr>
              <w:t xml:space="preserve"> kopieën</w:t>
            </w:r>
            <w:r w:rsidR="0011139F" w:rsidRPr="00085314">
              <w:rPr>
                <w:color w:val="3F4040"/>
                <w:sz w:val="18"/>
              </w:rPr>
              <w:t xml:space="preserve"> en back-ups</w:t>
            </w:r>
            <w:r>
              <w:rPr>
                <w:color w:val="3F4040"/>
                <w:sz w:val="18"/>
              </w:rPr>
              <w:t xml:space="preserve"> op, bewaart en verwijdert deze</w:t>
            </w:r>
            <w:r w:rsidR="0011139F" w:rsidRPr="00085314">
              <w:rPr>
                <w:color w:val="3F4040"/>
                <w:sz w:val="18"/>
              </w:rPr>
              <w:t xml:space="preserve"> overeenkomstig het bewaarbeleid</w:t>
            </w:r>
            <w:r w:rsidR="00C16AFF">
              <w:rPr>
                <w:color w:val="3F4040"/>
                <w:sz w:val="18"/>
              </w:rPr>
              <w:t>;</w:t>
            </w:r>
          </w:p>
          <w:p w14:paraId="3BAB5A81" w14:textId="263BB471" w:rsidR="00132A9E" w:rsidRPr="00085314" w:rsidRDefault="00C16AFF" w:rsidP="000D0162">
            <w:pPr>
              <w:pStyle w:val="TableParagraph"/>
              <w:numPr>
                <w:ilvl w:val="0"/>
                <w:numId w:val="31"/>
              </w:numPr>
              <w:tabs>
                <w:tab w:val="left" w:pos="830"/>
                <w:tab w:val="left" w:pos="831"/>
              </w:tabs>
              <w:spacing w:line="275" w:lineRule="exact"/>
              <w:rPr>
                <w:color w:val="3F4040"/>
                <w:sz w:val="18"/>
              </w:rPr>
            </w:pPr>
            <w:r>
              <w:rPr>
                <w:color w:val="3F4040"/>
                <w:sz w:val="18"/>
              </w:rPr>
              <w:t>instrueert verwerkers over bewaartermijnen.</w:t>
            </w:r>
          </w:p>
        </w:tc>
        <w:tc>
          <w:tcPr>
            <w:tcW w:w="1760" w:type="dxa"/>
          </w:tcPr>
          <w:p w14:paraId="37BBE918" w14:textId="3D01BB65"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0A64712C" w14:textId="77777777">
        <w:trPr>
          <w:trHeight w:val="731"/>
        </w:trPr>
        <w:tc>
          <w:tcPr>
            <w:tcW w:w="818" w:type="dxa"/>
          </w:tcPr>
          <w:p w14:paraId="365731F5" w14:textId="77777777" w:rsidR="00132A9E" w:rsidRPr="00DA0261" w:rsidRDefault="0011139F">
            <w:pPr>
              <w:pStyle w:val="TableParagraph"/>
              <w:spacing w:before="97"/>
              <w:ind w:left="47" w:right="72"/>
              <w:jc w:val="center"/>
              <w:rPr>
                <w:color w:val="C00000"/>
                <w:sz w:val="18"/>
              </w:rPr>
            </w:pPr>
            <w:r w:rsidRPr="00DA0261">
              <w:rPr>
                <w:color w:val="C00000"/>
                <w:sz w:val="18"/>
              </w:rPr>
              <w:t>DRE02</w:t>
            </w:r>
          </w:p>
        </w:tc>
        <w:tc>
          <w:tcPr>
            <w:tcW w:w="6517" w:type="dxa"/>
          </w:tcPr>
          <w:p w14:paraId="4A2455D3" w14:textId="3FEA7BAA" w:rsidR="00132A9E" w:rsidRPr="00085314" w:rsidRDefault="0011139F">
            <w:pPr>
              <w:pStyle w:val="TableParagraph"/>
              <w:spacing w:before="97"/>
              <w:ind w:left="110" w:right="174"/>
              <w:rPr>
                <w:color w:val="3F4040"/>
                <w:sz w:val="18"/>
              </w:rPr>
            </w:pPr>
            <w:r w:rsidRPr="00085314">
              <w:rPr>
                <w:color w:val="3F4040"/>
                <w:sz w:val="18"/>
              </w:rPr>
              <w:t xml:space="preserve">Bij het vaststellen van bewaarprocedures worden </w:t>
            </w:r>
            <w:r w:rsidR="00214223">
              <w:rPr>
                <w:color w:val="3F4040"/>
                <w:sz w:val="18"/>
              </w:rPr>
              <w:t xml:space="preserve">wettelijke en </w:t>
            </w:r>
            <w:r w:rsidRPr="00085314">
              <w:rPr>
                <w:color w:val="3F4040"/>
                <w:sz w:val="18"/>
              </w:rPr>
              <w:t>contract</w:t>
            </w:r>
            <w:r w:rsidR="00214223">
              <w:rPr>
                <w:color w:val="3F4040"/>
                <w:sz w:val="18"/>
              </w:rPr>
              <w:t xml:space="preserve">uele bewaartermijnen </w:t>
            </w:r>
            <w:r w:rsidRPr="00085314">
              <w:rPr>
                <w:color w:val="3F4040"/>
                <w:sz w:val="18"/>
              </w:rPr>
              <w:t>in acht genomen</w:t>
            </w:r>
            <w:r w:rsidR="001932A8">
              <w:rPr>
                <w:color w:val="3F4040"/>
                <w:sz w:val="18"/>
              </w:rPr>
              <w:t>.</w:t>
            </w:r>
          </w:p>
        </w:tc>
        <w:tc>
          <w:tcPr>
            <w:tcW w:w="1760" w:type="dxa"/>
          </w:tcPr>
          <w:p w14:paraId="6EFD66FA" w14:textId="4C866471"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6BC4024A" w14:textId="77777777">
        <w:trPr>
          <w:trHeight w:val="1130"/>
        </w:trPr>
        <w:tc>
          <w:tcPr>
            <w:tcW w:w="9095" w:type="dxa"/>
            <w:gridSpan w:val="3"/>
          </w:tcPr>
          <w:p w14:paraId="4A564B46" w14:textId="77777777" w:rsidR="00132A9E" w:rsidRPr="00085314" w:rsidRDefault="0011139F">
            <w:pPr>
              <w:pStyle w:val="TableParagraph"/>
              <w:spacing w:before="86"/>
              <w:rPr>
                <w:i/>
                <w:color w:val="3F4040"/>
                <w:sz w:val="19"/>
              </w:rPr>
            </w:pPr>
            <w:r w:rsidRPr="00085314">
              <w:rPr>
                <w:i/>
                <w:color w:val="3F4040"/>
                <w:sz w:val="19"/>
              </w:rPr>
              <w:t>Gerelateerde kernelementen van de AVG:</w:t>
            </w:r>
          </w:p>
          <w:p w14:paraId="6B928F4C" w14:textId="77777777" w:rsidR="00132A9E" w:rsidRPr="00085314" w:rsidRDefault="0011139F" w:rsidP="000D0162">
            <w:pPr>
              <w:pStyle w:val="TableParagraph"/>
              <w:numPr>
                <w:ilvl w:val="0"/>
                <w:numId w:val="30"/>
              </w:numPr>
              <w:tabs>
                <w:tab w:val="left" w:pos="279"/>
              </w:tabs>
              <w:spacing w:before="118"/>
              <w:rPr>
                <w:color w:val="3F4040"/>
                <w:sz w:val="18"/>
              </w:rPr>
            </w:pPr>
            <w:proofErr w:type="spellStart"/>
            <w:r w:rsidRPr="00085314">
              <w:rPr>
                <w:color w:val="3F4040"/>
                <w:sz w:val="18"/>
              </w:rPr>
              <w:t>Privacyprincipes</w:t>
            </w:r>
            <w:proofErr w:type="spellEnd"/>
          </w:p>
          <w:p w14:paraId="709052C3" w14:textId="77777777" w:rsidR="00132A9E" w:rsidRPr="00085314" w:rsidRDefault="0011139F" w:rsidP="000D0162">
            <w:pPr>
              <w:pStyle w:val="TableParagraph"/>
              <w:numPr>
                <w:ilvl w:val="0"/>
                <w:numId w:val="30"/>
              </w:numPr>
              <w:tabs>
                <w:tab w:val="left" w:pos="279"/>
              </w:tabs>
              <w:spacing w:before="60"/>
              <w:rPr>
                <w:color w:val="3F4040"/>
                <w:sz w:val="18"/>
              </w:rPr>
            </w:pPr>
            <w:r w:rsidRPr="00085314">
              <w:rPr>
                <w:color w:val="3F4040"/>
                <w:sz w:val="18"/>
              </w:rPr>
              <w:t>Verantwoordelijkheden van verwerkingsverantwoordelijke en verwerker</w:t>
            </w:r>
          </w:p>
        </w:tc>
      </w:tr>
    </w:tbl>
    <w:p w14:paraId="6B3AB5A9" w14:textId="77777777" w:rsidR="001F5564" w:rsidRDefault="001F5564">
      <w:r>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38"/>
        <w:gridCol w:w="6498"/>
        <w:gridCol w:w="1760"/>
      </w:tblGrid>
      <w:tr w:rsidR="00085314" w:rsidRPr="00085314" w14:paraId="4D5EDD0D" w14:textId="77777777">
        <w:trPr>
          <w:trHeight w:val="1835"/>
        </w:trPr>
        <w:tc>
          <w:tcPr>
            <w:tcW w:w="9096" w:type="dxa"/>
            <w:gridSpan w:val="3"/>
          </w:tcPr>
          <w:p w14:paraId="5671CC8C" w14:textId="40DFF805" w:rsidR="00132A9E" w:rsidRPr="00085314" w:rsidRDefault="0011139F">
            <w:pPr>
              <w:pStyle w:val="TableParagraph"/>
              <w:spacing w:before="44"/>
              <w:rPr>
                <w:b/>
                <w:color w:val="3F4040"/>
                <w:sz w:val="20"/>
              </w:rPr>
            </w:pPr>
            <w:r w:rsidRPr="00085314">
              <w:rPr>
                <w:b/>
                <w:color w:val="3F4040"/>
                <w:sz w:val="20"/>
              </w:rPr>
              <w:t xml:space="preserve">Verwijdering, vernietiging en </w:t>
            </w:r>
            <w:proofErr w:type="spellStart"/>
            <w:r w:rsidRPr="00085314">
              <w:rPr>
                <w:b/>
                <w:color w:val="3F4040"/>
                <w:sz w:val="20"/>
              </w:rPr>
              <w:t>anonimisatie</w:t>
            </w:r>
            <w:proofErr w:type="spellEnd"/>
            <w:r w:rsidRPr="00085314">
              <w:rPr>
                <w:b/>
                <w:color w:val="3F4040"/>
                <w:sz w:val="20"/>
              </w:rPr>
              <w:t xml:space="preserve"> (DDA)</w:t>
            </w:r>
          </w:p>
          <w:p w14:paraId="66C10A8C" w14:textId="77777777" w:rsidR="00132A9E" w:rsidRPr="00085314" w:rsidRDefault="00132A9E">
            <w:pPr>
              <w:pStyle w:val="TableParagraph"/>
              <w:spacing w:before="11"/>
              <w:ind w:left="0"/>
              <w:rPr>
                <w:b/>
                <w:color w:val="3F4040"/>
                <w:sz w:val="28"/>
              </w:rPr>
            </w:pPr>
          </w:p>
          <w:p w14:paraId="16BE8816" w14:textId="77777777" w:rsidR="00132A9E" w:rsidRPr="00085314" w:rsidRDefault="0011139F">
            <w:pPr>
              <w:pStyle w:val="TableParagraph"/>
              <w:rPr>
                <w:i/>
                <w:color w:val="3F4040"/>
                <w:sz w:val="19"/>
              </w:rPr>
            </w:pPr>
            <w:r w:rsidRPr="00085314">
              <w:rPr>
                <w:i/>
                <w:color w:val="3F4040"/>
                <w:sz w:val="19"/>
              </w:rPr>
              <w:t>Beheersingsdoelstelling:</w:t>
            </w:r>
          </w:p>
          <w:p w14:paraId="267764B3" w14:textId="377F8DF2" w:rsidR="00132A9E" w:rsidRPr="00085314" w:rsidRDefault="0011139F" w:rsidP="00CA53A2">
            <w:pPr>
              <w:pStyle w:val="TableParagraph"/>
              <w:spacing w:before="115"/>
              <w:ind w:right="101"/>
              <w:rPr>
                <w:color w:val="3F4040"/>
                <w:sz w:val="18"/>
              </w:rPr>
            </w:pPr>
            <w:r w:rsidRPr="00085314">
              <w:rPr>
                <w:color w:val="3F4040"/>
                <w:sz w:val="18"/>
              </w:rPr>
              <w:t>De identiteit van personen kan niet worden herleid en persoonsgegevens zijn niet meer beschikbaar nadat de bewaartermijn is verstreken.</w:t>
            </w:r>
          </w:p>
        </w:tc>
      </w:tr>
      <w:tr w:rsidR="00085314" w:rsidRPr="00085314" w14:paraId="4D386971" w14:textId="77777777">
        <w:trPr>
          <w:trHeight w:val="455"/>
        </w:trPr>
        <w:tc>
          <w:tcPr>
            <w:tcW w:w="9096" w:type="dxa"/>
            <w:gridSpan w:val="3"/>
          </w:tcPr>
          <w:p w14:paraId="4B531423"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Gebruiken, opslaan en verwijderen</w:t>
            </w:r>
          </w:p>
        </w:tc>
      </w:tr>
      <w:tr w:rsidR="00085314" w:rsidRPr="00085314" w14:paraId="08E5DD41" w14:textId="77777777">
        <w:trPr>
          <w:trHeight w:val="455"/>
        </w:trPr>
        <w:tc>
          <w:tcPr>
            <w:tcW w:w="7336" w:type="dxa"/>
            <w:gridSpan w:val="2"/>
          </w:tcPr>
          <w:p w14:paraId="0831EF04"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760" w:type="dxa"/>
          </w:tcPr>
          <w:p w14:paraId="7EAB338E" w14:textId="5D12A88D" w:rsidR="00132A9E" w:rsidRPr="00085314" w:rsidRDefault="00132A9E">
            <w:pPr>
              <w:pStyle w:val="TableParagraph"/>
              <w:spacing w:before="86"/>
              <w:rPr>
                <w:i/>
                <w:color w:val="3F4040"/>
                <w:sz w:val="19"/>
              </w:rPr>
            </w:pPr>
          </w:p>
        </w:tc>
      </w:tr>
      <w:tr w:rsidR="00085314" w:rsidRPr="00085314" w14:paraId="6BCC3EF5" w14:textId="77777777">
        <w:trPr>
          <w:trHeight w:val="4233"/>
        </w:trPr>
        <w:tc>
          <w:tcPr>
            <w:tcW w:w="838" w:type="dxa"/>
          </w:tcPr>
          <w:p w14:paraId="7565B418" w14:textId="77777777" w:rsidR="00132A9E" w:rsidRPr="00DA0261" w:rsidRDefault="0011139F">
            <w:pPr>
              <w:pStyle w:val="TableParagraph"/>
              <w:spacing w:before="100"/>
              <w:ind w:left="83" w:right="83"/>
              <w:jc w:val="center"/>
              <w:rPr>
                <w:color w:val="C00000"/>
                <w:sz w:val="18"/>
              </w:rPr>
            </w:pPr>
            <w:r w:rsidRPr="00DA0261">
              <w:rPr>
                <w:color w:val="C00000"/>
                <w:sz w:val="18"/>
              </w:rPr>
              <w:t>DDA01</w:t>
            </w:r>
          </w:p>
        </w:tc>
        <w:tc>
          <w:tcPr>
            <w:tcW w:w="6498" w:type="dxa"/>
          </w:tcPr>
          <w:p w14:paraId="59BAE05F" w14:textId="75186F6B" w:rsidR="00132A9E" w:rsidRPr="00085314" w:rsidRDefault="0011139F">
            <w:pPr>
              <w:pStyle w:val="TableParagraph"/>
              <w:spacing w:before="100"/>
              <w:ind w:left="109"/>
              <w:rPr>
                <w:color w:val="3F4040"/>
                <w:sz w:val="18"/>
              </w:rPr>
            </w:pPr>
            <w:r w:rsidRPr="00085314">
              <w:rPr>
                <w:color w:val="3F4040"/>
                <w:sz w:val="18"/>
              </w:rPr>
              <w:t xml:space="preserve">De entiteit heeft een gedocumenteerde procedure ingericht </w:t>
            </w:r>
            <w:r w:rsidR="00556916">
              <w:rPr>
                <w:color w:val="3F4040"/>
                <w:sz w:val="18"/>
              </w:rPr>
              <w:t xml:space="preserve">en geïmplementeerd </w:t>
            </w:r>
            <w:r w:rsidRPr="00085314">
              <w:rPr>
                <w:color w:val="3F4040"/>
                <w:sz w:val="18"/>
              </w:rPr>
              <w:t xml:space="preserve">om te </w:t>
            </w:r>
            <w:r w:rsidR="00CA53A2" w:rsidRPr="00085314">
              <w:rPr>
                <w:color w:val="3F4040"/>
                <w:sz w:val="18"/>
              </w:rPr>
              <w:t>waarborgen</w:t>
            </w:r>
            <w:r w:rsidRPr="00085314">
              <w:rPr>
                <w:color w:val="3F4040"/>
                <w:sz w:val="18"/>
              </w:rPr>
              <w:t xml:space="preserve"> dat:</w:t>
            </w:r>
          </w:p>
          <w:p w14:paraId="713E8CD4" w14:textId="33755D7F" w:rsidR="00132A9E" w:rsidRPr="00085314" w:rsidRDefault="0011139F" w:rsidP="000D0162">
            <w:pPr>
              <w:pStyle w:val="TableParagraph"/>
              <w:numPr>
                <w:ilvl w:val="0"/>
                <w:numId w:val="29"/>
              </w:numPr>
              <w:tabs>
                <w:tab w:val="left" w:pos="830"/>
              </w:tabs>
              <w:spacing w:before="119"/>
              <w:ind w:right="280"/>
              <w:jc w:val="both"/>
              <w:rPr>
                <w:color w:val="3F4040"/>
                <w:sz w:val="18"/>
              </w:rPr>
            </w:pPr>
            <w:r w:rsidRPr="00085314">
              <w:rPr>
                <w:color w:val="3F4040"/>
                <w:sz w:val="18"/>
              </w:rPr>
              <w:t>het wissen en vernietigen van persoonsgegevens geschiedt conform het beleid</w:t>
            </w:r>
            <w:r w:rsidR="001932A8">
              <w:rPr>
                <w:color w:val="3F4040"/>
                <w:sz w:val="18"/>
              </w:rPr>
              <w:t xml:space="preserve"> van de entiteit</w:t>
            </w:r>
            <w:r w:rsidRPr="00085314">
              <w:rPr>
                <w:color w:val="3F4040"/>
                <w:sz w:val="18"/>
              </w:rPr>
              <w:t xml:space="preserve">, ongeacht de vorm waarin deze </w:t>
            </w:r>
            <w:r w:rsidR="00CA53A2" w:rsidRPr="00085314">
              <w:rPr>
                <w:color w:val="3F4040"/>
                <w:sz w:val="18"/>
              </w:rPr>
              <w:t>zijn</w:t>
            </w:r>
            <w:r w:rsidRPr="00085314">
              <w:rPr>
                <w:color w:val="3F4040"/>
                <w:sz w:val="18"/>
              </w:rPr>
              <w:t xml:space="preserve"> opgeslagen (zoals elektronisch, op optische media, of op papier);</w:t>
            </w:r>
          </w:p>
          <w:p w14:paraId="07AD8593" w14:textId="77777777" w:rsidR="00132A9E" w:rsidRPr="00085314" w:rsidRDefault="0011139F" w:rsidP="000D0162">
            <w:pPr>
              <w:pStyle w:val="TableParagraph"/>
              <w:numPr>
                <w:ilvl w:val="0"/>
                <w:numId w:val="29"/>
              </w:numPr>
              <w:tabs>
                <w:tab w:val="left" w:pos="830"/>
              </w:tabs>
              <w:spacing w:before="1"/>
              <w:ind w:right="427"/>
              <w:rPr>
                <w:color w:val="3F4040"/>
                <w:sz w:val="18"/>
              </w:rPr>
            </w:pPr>
            <w:r w:rsidRPr="00085314">
              <w:rPr>
                <w:color w:val="3F4040"/>
                <w:sz w:val="18"/>
              </w:rPr>
              <w:t xml:space="preserve">de verwijdering van originele, gearchiveerde gegevens, back-ups en persoonlijke kopieën </w:t>
            </w:r>
            <w:r w:rsidR="00CA53A2" w:rsidRPr="00085314">
              <w:rPr>
                <w:color w:val="3F4040"/>
                <w:sz w:val="18"/>
              </w:rPr>
              <w:t xml:space="preserve">conform </w:t>
            </w:r>
            <w:r w:rsidRPr="00085314">
              <w:rPr>
                <w:color w:val="3F4040"/>
                <w:sz w:val="18"/>
              </w:rPr>
              <w:t>het vernietigingsbeleid</w:t>
            </w:r>
            <w:r w:rsidR="00CA53A2" w:rsidRPr="00085314">
              <w:rPr>
                <w:color w:val="3F4040"/>
                <w:sz w:val="18"/>
              </w:rPr>
              <w:t xml:space="preserve"> plaatsvindt</w:t>
            </w:r>
            <w:r w:rsidRPr="00085314">
              <w:rPr>
                <w:color w:val="3F4040"/>
                <w:sz w:val="18"/>
              </w:rPr>
              <w:t>;</w:t>
            </w:r>
          </w:p>
          <w:p w14:paraId="26EA02E3" w14:textId="2FD9011D" w:rsidR="00CA53A2" w:rsidRPr="00085314" w:rsidRDefault="0011139F" w:rsidP="000D0162">
            <w:pPr>
              <w:pStyle w:val="TableParagraph"/>
              <w:numPr>
                <w:ilvl w:val="0"/>
                <w:numId w:val="29"/>
              </w:numPr>
              <w:tabs>
                <w:tab w:val="left" w:pos="829"/>
                <w:tab w:val="left" w:pos="830"/>
              </w:tabs>
              <w:spacing w:line="290" w:lineRule="auto"/>
              <w:ind w:right="699"/>
              <w:rPr>
                <w:color w:val="3F4040"/>
                <w:sz w:val="18"/>
              </w:rPr>
            </w:pPr>
            <w:r w:rsidRPr="00085314">
              <w:rPr>
                <w:color w:val="3F4040"/>
                <w:sz w:val="18"/>
              </w:rPr>
              <w:t xml:space="preserve">de verwijdering van persoonsgegevens op </w:t>
            </w:r>
            <w:r w:rsidR="00D06F5B">
              <w:rPr>
                <w:color w:val="3F4040"/>
                <w:sz w:val="18"/>
              </w:rPr>
              <w:t>een adequate</w:t>
            </w:r>
            <w:r w:rsidRPr="00085314">
              <w:rPr>
                <w:color w:val="3F4040"/>
                <w:sz w:val="18"/>
              </w:rPr>
              <w:t xml:space="preserve"> wijze wordt vastgelegd. </w:t>
            </w:r>
          </w:p>
          <w:p w14:paraId="7A7D97ED" w14:textId="77777777" w:rsidR="00CA53A2" w:rsidRPr="00085314" w:rsidRDefault="00CA53A2" w:rsidP="00CA53A2">
            <w:pPr>
              <w:pStyle w:val="TableParagraph"/>
              <w:tabs>
                <w:tab w:val="left" w:pos="829"/>
                <w:tab w:val="left" w:pos="830"/>
              </w:tabs>
              <w:spacing w:line="290" w:lineRule="auto"/>
              <w:ind w:right="699"/>
              <w:rPr>
                <w:color w:val="3F4040"/>
                <w:sz w:val="18"/>
              </w:rPr>
            </w:pPr>
          </w:p>
          <w:p w14:paraId="3F3A5AA8" w14:textId="267F5965" w:rsidR="00132A9E" w:rsidRPr="00085314" w:rsidRDefault="0011139F" w:rsidP="00CA53A2">
            <w:pPr>
              <w:pStyle w:val="TableParagraph"/>
              <w:tabs>
                <w:tab w:val="left" w:pos="829"/>
                <w:tab w:val="left" w:pos="830"/>
              </w:tabs>
              <w:spacing w:line="290" w:lineRule="auto"/>
              <w:ind w:right="699"/>
              <w:rPr>
                <w:color w:val="3F4040"/>
                <w:sz w:val="18"/>
              </w:rPr>
            </w:pPr>
            <w:r w:rsidRPr="00085314">
              <w:rPr>
                <w:color w:val="3F4040"/>
                <w:sz w:val="18"/>
              </w:rPr>
              <w:t xml:space="preserve">De entiteit zorgt </w:t>
            </w:r>
            <w:r w:rsidR="00556916">
              <w:rPr>
                <w:color w:val="3F4040"/>
                <w:sz w:val="18"/>
              </w:rPr>
              <w:t xml:space="preserve">er </w:t>
            </w:r>
            <w:r w:rsidRPr="00085314">
              <w:rPr>
                <w:color w:val="3F4040"/>
                <w:sz w:val="18"/>
              </w:rPr>
              <w:t xml:space="preserve">daarnaast </w:t>
            </w:r>
            <w:r w:rsidR="00556916">
              <w:rPr>
                <w:color w:val="3F4040"/>
                <w:sz w:val="18"/>
              </w:rPr>
              <w:t xml:space="preserve">voor </w:t>
            </w:r>
            <w:r w:rsidRPr="00085314">
              <w:rPr>
                <w:color w:val="3F4040"/>
                <w:sz w:val="18"/>
              </w:rPr>
              <w:t>dat:</w:t>
            </w:r>
          </w:p>
          <w:p w14:paraId="3CB4A6BD" w14:textId="3890B026" w:rsidR="00132A9E" w:rsidRPr="00085314" w:rsidRDefault="0011139F" w:rsidP="001932A8">
            <w:pPr>
              <w:pStyle w:val="TableParagraph"/>
              <w:numPr>
                <w:ilvl w:val="0"/>
                <w:numId w:val="29"/>
              </w:numPr>
              <w:spacing w:before="1"/>
              <w:ind w:right="427"/>
              <w:rPr>
                <w:color w:val="3F4040"/>
                <w:sz w:val="18"/>
              </w:rPr>
            </w:pPr>
            <w:r w:rsidRPr="00085314">
              <w:rPr>
                <w:color w:val="3F4040"/>
                <w:sz w:val="18"/>
              </w:rPr>
              <w:t xml:space="preserve">persoonsgegevens worden gelokaliseerd en verwijderd of </w:t>
            </w:r>
            <w:r w:rsidR="00477602">
              <w:rPr>
                <w:color w:val="3F4040"/>
                <w:sz w:val="18"/>
              </w:rPr>
              <w:t>overgedragen</w:t>
            </w:r>
            <w:r w:rsidR="00CA53A2" w:rsidRPr="00085314">
              <w:rPr>
                <w:color w:val="3F4040"/>
                <w:sz w:val="18"/>
              </w:rPr>
              <w:t>, voor zover dit technisch mogelijk is</w:t>
            </w:r>
            <w:r w:rsidRPr="00085314">
              <w:rPr>
                <w:color w:val="3F4040"/>
                <w:sz w:val="18"/>
              </w:rPr>
              <w:t xml:space="preserve">. </w:t>
            </w:r>
          </w:p>
          <w:p w14:paraId="796D73FA" w14:textId="77777777" w:rsidR="00132A9E" w:rsidRPr="00085314" w:rsidRDefault="0011139F" w:rsidP="001932A8">
            <w:pPr>
              <w:pStyle w:val="TableParagraph"/>
              <w:numPr>
                <w:ilvl w:val="0"/>
                <w:numId w:val="29"/>
              </w:numPr>
              <w:spacing w:before="1"/>
              <w:ind w:right="427"/>
              <w:rPr>
                <w:color w:val="3F4040"/>
                <w:sz w:val="18"/>
              </w:rPr>
            </w:pPr>
            <w:r w:rsidRPr="00085314">
              <w:rPr>
                <w:color w:val="3F4040"/>
                <w:sz w:val="18"/>
              </w:rPr>
              <w:t>persoonsgegevens die niet langer nodig zijn voor de doeleinden waarvoor zij zijn verzameld of gegevens die op grond van wet- en regelgeving moeten worden verwijderd, op regelmatige en systematische basis worden</w:t>
            </w:r>
            <w:r w:rsidR="00CA53A2" w:rsidRPr="00085314">
              <w:rPr>
                <w:color w:val="3F4040"/>
                <w:sz w:val="18"/>
              </w:rPr>
              <w:t xml:space="preserve"> </w:t>
            </w:r>
            <w:r w:rsidRPr="00085314">
              <w:rPr>
                <w:color w:val="3F4040"/>
                <w:sz w:val="18"/>
              </w:rPr>
              <w:t>verni</w:t>
            </w:r>
            <w:r w:rsidR="00CA53A2" w:rsidRPr="00085314">
              <w:rPr>
                <w:color w:val="3F4040"/>
                <w:sz w:val="18"/>
              </w:rPr>
              <w:t>etigd, gewist of geanonimiseerd.</w:t>
            </w:r>
          </w:p>
        </w:tc>
        <w:tc>
          <w:tcPr>
            <w:tcW w:w="1760" w:type="dxa"/>
          </w:tcPr>
          <w:p w14:paraId="77073D6C" w14:textId="528B7EB1"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43B242C5" w14:textId="77777777">
        <w:trPr>
          <w:trHeight w:val="1010"/>
        </w:trPr>
        <w:tc>
          <w:tcPr>
            <w:tcW w:w="838" w:type="dxa"/>
          </w:tcPr>
          <w:p w14:paraId="15983E68" w14:textId="77777777" w:rsidR="00132A9E" w:rsidRPr="00DA0261" w:rsidRDefault="0011139F">
            <w:pPr>
              <w:pStyle w:val="TableParagraph"/>
              <w:spacing w:before="97"/>
              <w:ind w:left="83" w:right="83"/>
              <w:jc w:val="center"/>
              <w:rPr>
                <w:color w:val="C00000"/>
                <w:sz w:val="18"/>
              </w:rPr>
            </w:pPr>
            <w:r w:rsidRPr="00DA0261">
              <w:rPr>
                <w:color w:val="C00000"/>
                <w:sz w:val="18"/>
              </w:rPr>
              <w:t>DDA02</w:t>
            </w:r>
          </w:p>
        </w:tc>
        <w:tc>
          <w:tcPr>
            <w:tcW w:w="6498" w:type="dxa"/>
          </w:tcPr>
          <w:p w14:paraId="0C9EE9EF" w14:textId="2C55DEFF" w:rsidR="00132A9E" w:rsidRPr="00085314" w:rsidRDefault="0011139F">
            <w:pPr>
              <w:pStyle w:val="TableParagraph"/>
              <w:spacing w:before="97"/>
              <w:ind w:left="109" w:right="134"/>
              <w:rPr>
                <w:color w:val="3F4040"/>
                <w:sz w:val="18"/>
              </w:rPr>
            </w:pPr>
            <w:r w:rsidRPr="00085314">
              <w:rPr>
                <w:color w:val="3F4040"/>
                <w:sz w:val="18"/>
              </w:rPr>
              <w:t>Bij het vaststellen van procedures voor verwijdering, vernietiging en vermindering van persoonsgegevens worden contractbepalingen in acht genomen.</w:t>
            </w:r>
          </w:p>
        </w:tc>
        <w:tc>
          <w:tcPr>
            <w:tcW w:w="1760" w:type="dxa"/>
          </w:tcPr>
          <w:p w14:paraId="47813A9C" w14:textId="1DF56736"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49EF3CD4" w14:textId="77777777">
        <w:trPr>
          <w:trHeight w:val="1804"/>
        </w:trPr>
        <w:tc>
          <w:tcPr>
            <w:tcW w:w="9096" w:type="dxa"/>
            <w:gridSpan w:val="3"/>
          </w:tcPr>
          <w:p w14:paraId="28B86013" w14:textId="77777777" w:rsidR="00132A9E" w:rsidRPr="00085314" w:rsidRDefault="0011139F">
            <w:pPr>
              <w:pStyle w:val="TableParagraph"/>
              <w:spacing w:before="86"/>
              <w:rPr>
                <w:i/>
                <w:color w:val="3F4040"/>
                <w:sz w:val="19"/>
              </w:rPr>
            </w:pPr>
            <w:r w:rsidRPr="00085314">
              <w:rPr>
                <w:i/>
                <w:color w:val="3F4040"/>
                <w:sz w:val="19"/>
              </w:rPr>
              <w:t>Gerelateerde kernelementen van de AVG:</w:t>
            </w:r>
          </w:p>
          <w:p w14:paraId="444A90F1" w14:textId="77777777" w:rsidR="00132A9E" w:rsidRPr="00085314" w:rsidRDefault="0011139F" w:rsidP="000D0162">
            <w:pPr>
              <w:pStyle w:val="TableParagraph"/>
              <w:numPr>
                <w:ilvl w:val="0"/>
                <w:numId w:val="28"/>
              </w:numPr>
              <w:tabs>
                <w:tab w:val="left" w:pos="279"/>
              </w:tabs>
              <w:spacing w:before="115"/>
              <w:rPr>
                <w:color w:val="3F4040"/>
                <w:sz w:val="18"/>
              </w:rPr>
            </w:pPr>
            <w:proofErr w:type="spellStart"/>
            <w:r w:rsidRPr="00085314">
              <w:rPr>
                <w:color w:val="3F4040"/>
                <w:sz w:val="18"/>
              </w:rPr>
              <w:t>Privacyprincipes</w:t>
            </w:r>
            <w:proofErr w:type="spellEnd"/>
          </w:p>
          <w:p w14:paraId="7BA757CC" w14:textId="77777777" w:rsidR="00132A9E" w:rsidRPr="00085314" w:rsidRDefault="0011139F" w:rsidP="000D0162">
            <w:pPr>
              <w:pStyle w:val="TableParagraph"/>
              <w:numPr>
                <w:ilvl w:val="0"/>
                <w:numId w:val="28"/>
              </w:numPr>
              <w:tabs>
                <w:tab w:val="left" w:pos="279"/>
              </w:tabs>
              <w:spacing w:before="62"/>
              <w:rPr>
                <w:color w:val="3F4040"/>
                <w:sz w:val="18"/>
              </w:rPr>
            </w:pPr>
            <w:r w:rsidRPr="00085314">
              <w:rPr>
                <w:color w:val="3F4040"/>
                <w:sz w:val="18"/>
              </w:rPr>
              <w:t>Verantwoordelijkheden van verwerkingsverantwoordelijke en verwerker</w:t>
            </w:r>
          </w:p>
          <w:p w14:paraId="5DE01CAD" w14:textId="77777777" w:rsidR="00132A9E" w:rsidRPr="00085314" w:rsidRDefault="0011139F" w:rsidP="000D0162">
            <w:pPr>
              <w:pStyle w:val="TableParagraph"/>
              <w:numPr>
                <w:ilvl w:val="0"/>
                <w:numId w:val="28"/>
              </w:numPr>
              <w:tabs>
                <w:tab w:val="left" w:pos="279"/>
              </w:tabs>
              <w:spacing w:before="60"/>
              <w:rPr>
                <w:color w:val="3F4040"/>
                <w:sz w:val="18"/>
              </w:rPr>
            </w:pPr>
            <w:r w:rsidRPr="00085314">
              <w:rPr>
                <w:color w:val="3F4040"/>
                <w:sz w:val="18"/>
              </w:rPr>
              <w:t>Beveiliging van de verwerking</w:t>
            </w:r>
          </w:p>
          <w:p w14:paraId="79B90484" w14:textId="77777777" w:rsidR="00132A9E" w:rsidRPr="00085314" w:rsidRDefault="0011139F" w:rsidP="000D0162">
            <w:pPr>
              <w:pStyle w:val="TableParagraph"/>
              <w:numPr>
                <w:ilvl w:val="0"/>
                <w:numId w:val="28"/>
              </w:numPr>
              <w:tabs>
                <w:tab w:val="left" w:pos="279"/>
              </w:tabs>
              <w:spacing w:before="59"/>
              <w:rPr>
                <w:color w:val="3F4040"/>
                <w:sz w:val="18"/>
              </w:rPr>
            </w:pPr>
            <w:r w:rsidRPr="00085314">
              <w:rPr>
                <w:color w:val="3F4040"/>
                <w:sz w:val="18"/>
              </w:rPr>
              <w:t>Gegevensbescherming door ontwerp / door standaardinstellingen</w:t>
            </w:r>
          </w:p>
        </w:tc>
      </w:tr>
    </w:tbl>
    <w:p w14:paraId="1CACE106" w14:textId="77777777" w:rsidR="000A0373" w:rsidRDefault="000A0373"/>
    <w:p w14:paraId="74241E21" w14:textId="77777777" w:rsidR="000A0373" w:rsidRDefault="000A0373" w:rsidP="000A0373">
      <w:pPr>
        <w:rPr>
          <w:b/>
          <w:color w:val="3F4040"/>
          <w:sz w:val="20"/>
        </w:rPr>
      </w:pPr>
      <w:r w:rsidRPr="00721F6B">
        <w:rPr>
          <w:sz w:val="20"/>
          <w:szCs w:val="20"/>
        </w:rPr>
        <w:t>Zie ook</w:t>
      </w:r>
      <w:r>
        <w:rPr>
          <w:b/>
          <w:color w:val="3F4040"/>
          <w:sz w:val="20"/>
        </w:rPr>
        <w:t>:</w:t>
      </w:r>
    </w:p>
    <w:p w14:paraId="3E31AB6B" w14:textId="51BC850C" w:rsidR="001F5564" w:rsidRDefault="000A0373" w:rsidP="000A0373">
      <w:r w:rsidRPr="00750870">
        <w:rPr>
          <w:bCs/>
          <w:i/>
          <w:iCs/>
          <w:color w:val="3F4040"/>
          <w:sz w:val="20"/>
        </w:rPr>
        <w:t xml:space="preserve">Bijlage 4, Capita </w:t>
      </w:r>
      <w:proofErr w:type="spellStart"/>
      <w:r w:rsidRPr="00750870">
        <w:rPr>
          <w:bCs/>
          <w:i/>
          <w:iCs/>
          <w:color w:val="3F4040"/>
          <w:sz w:val="20"/>
        </w:rPr>
        <w:t>Selecta</w:t>
      </w:r>
      <w:proofErr w:type="spellEnd"/>
      <w:r w:rsidRPr="00750870">
        <w:rPr>
          <w:bCs/>
          <w:i/>
          <w:iCs/>
          <w:color w:val="3F4040"/>
          <w:sz w:val="20"/>
        </w:rPr>
        <w:t xml:space="preserve">: </w:t>
      </w:r>
      <w:proofErr w:type="spellStart"/>
      <w:r w:rsidRPr="00750870">
        <w:rPr>
          <w:bCs/>
          <w:color w:val="3F4040"/>
          <w:sz w:val="20"/>
        </w:rPr>
        <w:t>Anonimisatie</w:t>
      </w:r>
      <w:proofErr w:type="spellEnd"/>
      <w:r>
        <w:t xml:space="preserve"> </w:t>
      </w:r>
      <w:r w:rsidR="001F5564">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402BC9F3" w14:textId="77777777">
        <w:trPr>
          <w:trHeight w:val="1804"/>
        </w:trPr>
        <w:tc>
          <w:tcPr>
            <w:tcW w:w="9095" w:type="dxa"/>
            <w:gridSpan w:val="3"/>
          </w:tcPr>
          <w:p w14:paraId="0C66094D" w14:textId="3C23A304" w:rsidR="00132A9E" w:rsidRPr="00085314" w:rsidRDefault="0011139F">
            <w:pPr>
              <w:pStyle w:val="TableParagraph"/>
              <w:spacing w:before="40"/>
              <w:rPr>
                <w:b/>
                <w:color w:val="3F4040"/>
                <w:sz w:val="18"/>
              </w:rPr>
            </w:pPr>
            <w:r w:rsidRPr="00085314">
              <w:rPr>
                <w:b/>
                <w:color w:val="3F4040"/>
                <w:sz w:val="18"/>
              </w:rPr>
              <w:t>Gebruik en beperking (URE)</w:t>
            </w:r>
          </w:p>
          <w:p w14:paraId="417F7A5B" w14:textId="77777777" w:rsidR="00132A9E" w:rsidRPr="00085314" w:rsidRDefault="00132A9E">
            <w:pPr>
              <w:pStyle w:val="TableParagraph"/>
              <w:spacing w:before="14"/>
              <w:ind w:left="0"/>
              <w:rPr>
                <w:b/>
                <w:color w:val="3F4040"/>
                <w:sz w:val="28"/>
              </w:rPr>
            </w:pPr>
          </w:p>
          <w:p w14:paraId="5285D56A" w14:textId="77777777" w:rsidR="00132A9E" w:rsidRPr="00085314" w:rsidRDefault="0011139F">
            <w:pPr>
              <w:pStyle w:val="TableParagraph"/>
              <w:rPr>
                <w:i/>
                <w:color w:val="3F4040"/>
                <w:sz w:val="19"/>
              </w:rPr>
            </w:pPr>
            <w:r w:rsidRPr="00085314">
              <w:rPr>
                <w:i/>
                <w:color w:val="3F4040"/>
                <w:sz w:val="19"/>
              </w:rPr>
              <w:t>Beheersingsdoelstelling:</w:t>
            </w:r>
          </w:p>
          <w:p w14:paraId="735933F9" w14:textId="1BD220B1" w:rsidR="00132A9E" w:rsidRPr="00085314" w:rsidRDefault="0011139F">
            <w:pPr>
              <w:pStyle w:val="TableParagraph"/>
              <w:spacing w:before="115"/>
              <w:rPr>
                <w:color w:val="3F4040"/>
                <w:sz w:val="18"/>
              </w:rPr>
            </w:pPr>
            <w:r w:rsidRPr="00085314">
              <w:rPr>
                <w:color w:val="3F4040"/>
                <w:sz w:val="18"/>
              </w:rPr>
              <w:t xml:space="preserve">Persoonsgegevens worden niet verwerkt als de betrokkene een beperking van de verwerking heeft </w:t>
            </w:r>
            <w:r w:rsidR="002A2BAC">
              <w:rPr>
                <w:color w:val="3F4040"/>
                <w:sz w:val="18"/>
              </w:rPr>
              <w:t>bepaald</w:t>
            </w:r>
            <w:r w:rsidR="002A2BAC" w:rsidRPr="00085314">
              <w:rPr>
                <w:color w:val="3F4040"/>
                <w:sz w:val="18"/>
              </w:rPr>
              <w:t xml:space="preserve"> </w:t>
            </w:r>
            <w:r w:rsidRPr="00085314">
              <w:rPr>
                <w:color w:val="3F4040"/>
                <w:sz w:val="18"/>
              </w:rPr>
              <w:t xml:space="preserve">of wanneer er sprake is van specifieke juridische restricties. </w:t>
            </w:r>
          </w:p>
        </w:tc>
      </w:tr>
      <w:tr w:rsidR="00085314" w:rsidRPr="00085314" w14:paraId="7639F392" w14:textId="77777777">
        <w:trPr>
          <w:trHeight w:val="455"/>
        </w:trPr>
        <w:tc>
          <w:tcPr>
            <w:tcW w:w="9095" w:type="dxa"/>
            <w:gridSpan w:val="3"/>
          </w:tcPr>
          <w:p w14:paraId="6AEF37BB"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Gebruiken, opslaan en verwijderen</w:t>
            </w:r>
          </w:p>
        </w:tc>
      </w:tr>
      <w:tr w:rsidR="00085314" w:rsidRPr="00085314" w14:paraId="11A6983D" w14:textId="77777777">
        <w:trPr>
          <w:trHeight w:val="457"/>
        </w:trPr>
        <w:tc>
          <w:tcPr>
            <w:tcW w:w="7335" w:type="dxa"/>
            <w:gridSpan w:val="2"/>
          </w:tcPr>
          <w:p w14:paraId="284224F2"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760" w:type="dxa"/>
          </w:tcPr>
          <w:p w14:paraId="0C9029F7" w14:textId="3E43A622" w:rsidR="00132A9E" w:rsidRPr="00085314" w:rsidRDefault="00132A9E">
            <w:pPr>
              <w:pStyle w:val="TableParagraph"/>
              <w:spacing w:before="86"/>
              <w:ind w:left="108"/>
              <w:rPr>
                <w:i/>
                <w:color w:val="3F4040"/>
                <w:sz w:val="19"/>
              </w:rPr>
            </w:pPr>
          </w:p>
        </w:tc>
      </w:tr>
      <w:tr w:rsidR="00085314" w:rsidRPr="00085314" w14:paraId="4C06927C" w14:textId="77777777" w:rsidTr="00DA0261">
        <w:trPr>
          <w:trHeight w:val="647"/>
        </w:trPr>
        <w:tc>
          <w:tcPr>
            <w:tcW w:w="818" w:type="dxa"/>
          </w:tcPr>
          <w:p w14:paraId="3F2B15C8" w14:textId="77777777" w:rsidR="00132A9E" w:rsidRPr="00DA0261" w:rsidRDefault="0011139F">
            <w:pPr>
              <w:pStyle w:val="TableParagraph"/>
              <w:spacing w:before="97"/>
              <w:ind w:left="37" w:right="72"/>
              <w:jc w:val="center"/>
              <w:rPr>
                <w:strike/>
                <w:color w:val="C00000"/>
                <w:sz w:val="18"/>
              </w:rPr>
            </w:pPr>
            <w:r w:rsidRPr="00DA0261">
              <w:rPr>
                <w:strike/>
                <w:color w:val="C00000"/>
                <w:sz w:val="18"/>
              </w:rPr>
              <w:t>URE01</w:t>
            </w:r>
          </w:p>
        </w:tc>
        <w:tc>
          <w:tcPr>
            <w:tcW w:w="6517" w:type="dxa"/>
          </w:tcPr>
          <w:p w14:paraId="72EF6747" w14:textId="1046E0A7" w:rsidR="00132A9E" w:rsidRPr="00DA0261" w:rsidRDefault="00934E9F">
            <w:pPr>
              <w:pStyle w:val="TableParagraph"/>
              <w:spacing w:before="97"/>
              <w:ind w:left="110" w:right="174"/>
              <w:rPr>
                <w:i/>
                <w:iCs/>
                <w:color w:val="3F4040"/>
                <w:sz w:val="18"/>
              </w:rPr>
            </w:pPr>
            <w:r w:rsidRPr="00DA0261">
              <w:rPr>
                <w:i/>
                <w:iCs/>
                <w:color w:val="3F4040"/>
                <w:sz w:val="18"/>
              </w:rPr>
              <w:t>Samengevoegd met PST01</w:t>
            </w:r>
            <w:r w:rsidR="000F0616">
              <w:rPr>
                <w:i/>
                <w:iCs/>
                <w:color w:val="3F4040"/>
                <w:sz w:val="18"/>
              </w:rPr>
              <w:t xml:space="preserve"> (sinds v2.0)</w:t>
            </w:r>
            <w:r w:rsidRPr="00DA0261">
              <w:rPr>
                <w:i/>
                <w:iCs/>
                <w:color w:val="3F4040"/>
                <w:sz w:val="18"/>
              </w:rPr>
              <w:t>.</w:t>
            </w:r>
          </w:p>
        </w:tc>
        <w:tc>
          <w:tcPr>
            <w:tcW w:w="1760" w:type="dxa"/>
          </w:tcPr>
          <w:p w14:paraId="655A15E3" w14:textId="12B8227A" w:rsidR="00132A9E" w:rsidRPr="00DA0261" w:rsidRDefault="00132A9E" w:rsidP="00DA0261">
            <w:pPr>
              <w:pStyle w:val="TableParagraph"/>
              <w:ind w:left="0"/>
              <w:jc w:val="center"/>
              <w:rPr>
                <w:color w:val="3F4040"/>
                <w:sz w:val="18"/>
              </w:rPr>
            </w:pPr>
          </w:p>
        </w:tc>
      </w:tr>
      <w:tr w:rsidR="00085314" w:rsidRPr="00085314" w14:paraId="5071FDD7" w14:textId="77777777">
        <w:trPr>
          <w:trHeight w:val="1008"/>
        </w:trPr>
        <w:tc>
          <w:tcPr>
            <w:tcW w:w="818" w:type="dxa"/>
          </w:tcPr>
          <w:p w14:paraId="332E83E7" w14:textId="77777777" w:rsidR="00132A9E" w:rsidRPr="00DA0261" w:rsidRDefault="0011139F">
            <w:pPr>
              <w:pStyle w:val="TableParagraph"/>
              <w:spacing w:before="97"/>
              <w:ind w:left="37" w:right="72"/>
              <w:jc w:val="center"/>
              <w:rPr>
                <w:color w:val="C00000"/>
                <w:sz w:val="18"/>
              </w:rPr>
            </w:pPr>
            <w:r w:rsidRPr="00DA0261">
              <w:rPr>
                <w:color w:val="C00000"/>
                <w:sz w:val="18"/>
              </w:rPr>
              <w:t>URE02</w:t>
            </w:r>
          </w:p>
        </w:tc>
        <w:tc>
          <w:tcPr>
            <w:tcW w:w="6517" w:type="dxa"/>
          </w:tcPr>
          <w:p w14:paraId="1A86FB21" w14:textId="77777777" w:rsidR="00132A9E" w:rsidRPr="00085314" w:rsidRDefault="0011139F">
            <w:pPr>
              <w:pStyle w:val="TableParagraph"/>
              <w:spacing w:before="97"/>
              <w:ind w:left="110" w:right="100"/>
              <w:rPr>
                <w:color w:val="3F4040"/>
                <w:sz w:val="18"/>
              </w:rPr>
            </w:pPr>
            <w:r w:rsidRPr="00085314">
              <w:rPr>
                <w:color w:val="3F4040"/>
                <w:sz w:val="18"/>
              </w:rPr>
              <w:t>De entiteit heeft een proces ingericht om adequaat te handelen wanneer betrokkenen hun recht op beperking van of bezwaar tegen de verwerking uitoefenen.</w:t>
            </w:r>
          </w:p>
        </w:tc>
        <w:tc>
          <w:tcPr>
            <w:tcW w:w="1760" w:type="dxa"/>
          </w:tcPr>
          <w:p w14:paraId="475CDC08" w14:textId="11E73998"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4A8E70B9" w14:textId="77777777">
        <w:trPr>
          <w:trHeight w:val="1009"/>
        </w:trPr>
        <w:tc>
          <w:tcPr>
            <w:tcW w:w="818" w:type="dxa"/>
          </w:tcPr>
          <w:p w14:paraId="40240044" w14:textId="77777777" w:rsidR="00132A9E" w:rsidRPr="00DA0261" w:rsidRDefault="0011139F">
            <w:pPr>
              <w:pStyle w:val="TableParagraph"/>
              <w:spacing w:before="100"/>
              <w:ind w:left="37" w:right="72"/>
              <w:jc w:val="center"/>
              <w:rPr>
                <w:color w:val="C00000"/>
                <w:sz w:val="18"/>
              </w:rPr>
            </w:pPr>
            <w:r w:rsidRPr="00DA0261">
              <w:rPr>
                <w:color w:val="C00000"/>
                <w:sz w:val="18"/>
              </w:rPr>
              <w:t>URE03</w:t>
            </w:r>
          </w:p>
        </w:tc>
        <w:tc>
          <w:tcPr>
            <w:tcW w:w="6517" w:type="dxa"/>
          </w:tcPr>
          <w:p w14:paraId="402AFE67" w14:textId="67C1B804" w:rsidR="00132A9E" w:rsidRPr="00085314" w:rsidRDefault="0011139F">
            <w:pPr>
              <w:pStyle w:val="TableParagraph"/>
              <w:spacing w:before="100"/>
              <w:ind w:left="110" w:right="174"/>
              <w:rPr>
                <w:color w:val="3F4040"/>
                <w:sz w:val="18"/>
              </w:rPr>
            </w:pPr>
            <w:r w:rsidRPr="00085314">
              <w:rPr>
                <w:color w:val="3F4040"/>
                <w:sz w:val="18"/>
              </w:rPr>
              <w:t>De entiteit heeft vastgesteld of lidstaatrechtelijke bepalingen de verwerking van persoonsgegevens beperken (bijvoorbeeld ter bescherming van de nationale of openbare veiligheid) en kan aantonen dat deze beperkingen</w:t>
            </w:r>
            <w:r w:rsidR="002A2BAC">
              <w:rPr>
                <w:color w:val="3F4040"/>
                <w:sz w:val="18"/>
              </w:rPr>
              <w:t xml:space="preserve">, </w:t>
            </w:r>
            <w:proofErr w:type="spellStart"/>
            <w:r w:rsidR="002A2BAC">
              <w:rPr>
                <w:color w:val="3F4040"/>
                <w:sz w:val="18"/>
              </w:rPr>
              <w:t>voorzover</w:t>
            </w:r>
            <w:proofErr w:type="spellEnd"/>
            <w:r w:rsidR="002A2BAC">
              <w:rPr>
                <w:color w:val="3F4040"/>
                <w:sz w:val="18"/>
              </w:rPr>
              <w:t xml:space="preserve"> van toepassing,</w:t>
            </w:r>
            <w:r w:rsidRPr="00085314">
              <w:rPr>
                <w:color w:val="3F4040"/>
                <w:sz w:val="18"/>
              </w:rPr>
              <w:t xml:space="preserve"> worden gehandhaafd.</w:t>
            </w:r>
          </w:p>
        </w:tc>
        <w:tc>
          <w:tcPr>
            <w:tcW w:w="1760" w:type="dxa"/>
          </w:tcPr>
          <w:p w14:paraId="4C6E9D1E" w14:textId="040FC520"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2E8B4298" w14:textId="77777777">
        <w:trPr>
          <w:trHeight w:val="1804"/>
        </w:trPr>
        <w:tc>
          <w:tcPr>
            <w:tcW w:w="9095" w:type="dxa"/>
            <w:gridSpan w:val="3"/>
          </w:tcPr>
          <w:p w14:paraId="55874777"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41CD8D67" w14:textId="77777777" w:rsidR="00132A9E" w:rsidRPr="00085314" w:rsidRDefault="0011139F" w:rsidP="000D0162">
            <w:pPr>
              <w:pStyle w:val="TableParagraph"/>
              <w:numPr>
                <w:ilvl w:val="0"/>
                <w:numId w:val="27"/>
              </w:numPr>
              <w:tabs>
                <w:tab w:val="left" w:pos="279"/>
              </w:tabs>
              <w:spacing w:before="115"/>
              <w:rPr>
                <w:color w:val="3F4040"/>
                <w:sz w:val="18"/>
              </w:rPr>
            </w:pPr>
            <w:proofErr w:type="spellStart"/>
            <w:r w:rsidRPr="00085314">
              <w:rPr>
                <w:color w:val="3F4040"/>
                <w:sz w:val="18"/>
              </w:rPr>
              <w:t>Privacyprincipes</w:t>
            </w:r>
            <w:proofErr w:type="spellEnd"/>
          </w:p>
          <w:p w14:paraId="05B674D9" w14:textId="77777777" w:rsidR="00132A9E" w:rsidRPr="00085314" w:rsidRDefault="0011139F" w:rsidP="000D0162">
            <w:pPr>
              <w:pStyle w:val="TableParagraph"/>
              <w:numPr>
                <w:ilvl w:val="0"/>
                <w:numId w:val="27"/>
              </w:numPr>
              <w:tabs>
                <w:tab w:val="left" w:pos="279"/>
              </w:tabs>
              <w:spacing w:before="59"/>
              <w:rPr>
                <w:color w:val="3F4040"/>
                <w:sz w:val="18"/>
              </w:rPr>
            </w:pPr>
            <w:r w:rsidRPr="00085314">
              <w:rPr>
                <w:color w:val="3F4040"/>
                <w:sz w:val="18"/>
              </w:rPr>
              <w:t>Rechtmatigheid van de verwerking</w:t>
            </w:r>
          </w:p>
          <w:p w14:paraId="43AD66CC" w14:textId="77777777" w:rsidR="00132A9E" w:rsidRPr="00085314" w:rsidRDefault="0011139F" w:rsidP="000D0162">
            <w:pPr>
              <w:pStyle w:val="TableParagraph"/>
              <w:numPr>
                <w:ilvl w:val="0"/>
                <w:numId w:val="27"/>
              </w:numPr>
              <w:tabs>
                <w:tab w:val="left" w:pos="279"/>
              </w:tabs>
              <w:spacing w:before="60"/>
              <w:rPr>
                <w:color w:val="3F4040"/>
                <w:sz w:val="18"/>
              </w:rPr>
            </w:pPr>
            <w:r w:rsidRPr="00085314">
              <w:rPr>
                <w:color w:val="3F4040"/>
                <w:sz w:val="18"/>
              </w:rPr>
              <w:t>Rechten van de betrokkene</w:t>
            </w:r>
          </w:p>
          <w:p w14:paraId="6E4D8243" w14:textId="77777777" w:rsidR="00132A9E" w:rsidRPr="00085314" w:rsidRDefault="0011139F" w:rsidP="000D0162">
            <w:pPr>
              <w:pStyle w:val="TableParagraph"/>
              <w:numPr>
                <w:ilvl w:val="0"/>
                <w:numId w:val="27"/>
              </w:numPr>
              <w:tabs>
                <w:tab w:val="left" w:pos="279"/>
              </w:tabs>
              <w:spacing w:before="61"/>
              <w:rPr>
                <w:color w:val="3F4040"/>
                <w:sz w:val="18"/>
              </w:rPr>
            </w:pPr>
            <w:r w:rsidRPr="00085314">
              <w:rPr>
                <w:color w:val="3F4040"/>
                <w:sz w:val="18"/>
              </w:rPr>
              <w:t>Doorgiften van persoonsgegevens aan derde landen of internationale organisaties</w:t>
            </w:r>
          </w:p>
        </w:tc>
      </w:tr>
    </w:tbl>
    <w:p w14:paraId="6B79DA1B" w14:textId="77777777" w:rsidR="001F5564" w:rsidRDefault="001F5564">
      <w:pPr>
        <w:rPr>
          <w:b/>
          <w:color w:val="C00000"/>
          <w:sz w:val="28"/>
        </w:rPr>
      </w:pPr>
      <w:r>
        <w:rPr>
          <w:b/>
          <w:color w:val="C00000"/>
          <w:sz w:val="28"/>
        </w:rPr>
        <w:br w:type="page"/>
      </w:r>
    </w:p>
    <w:p w14:paraId="5A591BB9" w14:textId="50A1D51F" w:rsidR="00132A9E" w:rsidRPr="00DA0261" w:rsidRDefault="0011139F" w:rsidP="00DA0261">
      <w:pPr>
        <w:pStyle w:val="Subinh"/>
        <w:rPr>
          <w:b w:val="0"/>
        </w:rPr>
      </w:pPr>
      <w:bookmarkStart w:id="69" w:name="_Toc10723703"/>
      <w:bookmarkStart w:id="70" w:name="_Toc203657722"/>
      <w:r w:rsidRPr="00DA0261">
        <w:t>Inzage en kwaliteit van gegevens</w:t>
      </w:r>
      <w:bookmarkEnd w:id="69"/>
      <w:bookmarkEnd w:id="70"/>
    </w:p>
    <w:p w14:paraId="27896EEF" w14:textId="77777777" w:rsidR="00132A9E" w:rsidRPr="00085314" w:rsidRDefault="00132A9E">
      <w:pPr>
        <w:pStyle w:val="Plattetekst"/>
        <w:spacing w:before="13" w:after="1"/>
        <w:rPr>
          <w:b/>
          <w:color w:val="3F4040"/>
          <w:sz w:val="25"/>
        </w:rPr>
      </w:pP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23"/>
        <w:gridCol w:w="6512"/>
        <w:gridCol w:w="1760"/>
      </w:tblGrid>
      <w:tr w:rsidR="00085314" w:rsidRPr="00085314" w14:paraId="30697E06" w14:textId="77777777">
        <w:trPr>
          <w:trHeight w:val="1833"/>
        </w:trPr>
        <w:tc>
          <w:tcPr>
            <w:tcW w:w="9095" w:type="dxa"/>
            <w:gridSpan w:val="3"/>
          </w:tcPr>
          <w:p w14:paraId="5E71A1C9" w14:textId="673CF293" w:rsidR="00132A9E" w:rsidRPr="00085314" w:rsidRDefault="0011139F">
            <w:pPr>
              <w:pStyle w:val="TableParagraph"/>
              <w:spacing w:before="44"/>
              <w:rPr>
                <w:b/>
                <w:color w:val="3F4040"/>
                <w:sz w:val="20"/>
              </w:rPr>
            </w:pPr>
            <w:r w:rsidRPr="00085314">
              <w:rPr>
                <w:b/>
                <w:color w:val="3F4040"/>
                <w:sz w:val="20"/>
              </w:rPr>
              <w:t>Verzoek</w:t>
            </w:r>
            <w:r w:rsidR="00804E01">
              <w:rPr>
                <w:b/>
                <w:color w:val="3F4040"/>
                <w:sz w:val="20"/>
              </w:rPr>
              <w:t>en van betrokkenen (DSR)</w:t>
            </w:r>
          </w:p>
          <w:p w14:paraId="4858897D" w14:textId="77777777" w:rsidR="00132A9E" w:rsidRPr="00085314" w:rsidRDefault="00132A9E">
            <w:pPr>
              <w:pStyle w:val="TableParagraph"/>
              <w:spacing w:before="10"/>
              <w:ind w:left="0"/>
              <w:rPr>
                <w:b/>
                <w:color w:val="3F4040"/>
                <w:sz w:val="28"/>
              </w:rPr>
            </w:pPr>
          </w:p>
          <w:p w14:paraId="079F68B7" w14:textId="77777777" w:rsidR="00132A9E" w:rsidRPr="00085314" w:rsidRDefault="0011139F">
            <w:pPr>
              <w:pStyle w:val="TableParagraph"/>
              <w:rPr>
                <w:i/>
                <w:color w:val="3F4040"/>
                <w:sz w:val="19"/>
              </w:rPr>
            </w:pPr>
            <w:r w:rsidRPr="00085314">
              <w:rPr>
                <w:i/>
                <w:color w:val="3F4040"/>
                <w:sz w:val="19"/>
              </w:rPr>
              <w:t>Beheersingsdoelstelling:</w:t>
            </w:r>
          </w:p>
          <w:p w14:paraId="0980E1F7" w14:textId="3AF7A24D" w:rsidR="00132A9E" w:rsidRPr="00085314" w:rsidRDefault="00804E01">
            <w:pPr>
              <w:pStyle w:val="TableParagraph"/>
              <w:spacing w:before="115"/>
              <w:ind w:right="384"/>
              <w:rPr>
                <w:color w:val="3F4040"/>
                <w:sz w:val="18"/>
              </w:rPr>
            </w:pPr>
            <w:r>
              <w:rPr>
                <w:color w:val="3F4040"/>
                <w:sz w:val="18"/>
              </w:rPr>
              <w:t xml:space="preserve">Verzoeken van betrokkenen met betrekking tot inzage, correcties, verwijdering, en overdracht van hun persoonsgegevens worden op een juiste en tijdige wijze afgehandeld. </w:t>
            </w:r>
          </w:p>
        </w:tc>
      </w:tr>
      <w:tr w:rsidR="00085314" w:rsidRPr="00085314" w14:paraId="5DFF1B2A" w14:textId="77777777">
        <w:trPr>
          <w:trHeight w:val="455"/>
        </w:trPr>
        <w:tc>
          <w:tcPr>
            <w:tcW w:w="9095" w:type="dxa"/>
            <w:gridSpan w:val="3"/>
          </w:tcPr>
          <w:p w14:paraId="5A1475FC" w14:textId="77777777" w:rsidR="00132A9E" w:rsidRPr="00085314" w:rsidRDefault="0011139F">
            <w:pPr>
              <w:pStyle w:val="TableParagraph"/>
              <w:spacing w:before="89"/>
              <w:rPr>
                <w:b/>
                <w:color w:val="3F4040"/>
                <w:sz w:val="18"/>
              </w:rPr>
            </w:pPr>
            <w:r w:rsidRPr="00085314">
              <w:rPr>
                <w:i/>
                <w:color w:val="3F4040"/>
                <w:sz w:val="19"/>
              </w:rPr>
              <w:t xml:space="preserve">Fase informatielevenscyclusmanagement: </w:t>
            </w:r>
            <w:r w:rsidRPr="00085314">
              <w:rPr>
                <w:b/>
                <w:color w:val="3F4040"/>
                <w:sz w:val="18"/>
              </w:rPr>
              <w:t>Inzage en kwaliteit van gegevens</w:t>
            </w:r>
          </w:p>
        </w:tc>
      </w:tr>
      <w:tr w:rsidR="00085314" w:rsidRPr="00085314" w14:paraId="1DADB2D1" w14:textId="77777777">
        <w:trPr>
          <w:trHeight w:val="458"/>
        </w:trPr>
        <w:tc>
          <w:tcPr>
            <w:tcW w:w="7335" w:type="dxa"/>
            <w:gridSpan w:val="2"/>
          </w:tcPr>
          <w:p w14:paraId="1EC1F333" w14:textId="77777777" w:rsidR="00132A9E" w:rsidRPr="00085314" w:rsidRDefault="0011139F">
            <w:pPr>
              <w:pStyle w:val="TableParagraph"/>
              <w:spacing w:before="91"/>
              <w:rPr>
                <w:i/>
                <w:color w:val="3F4040"/>
                <w:sz w:val="19"/>
              </w:rPr>
            </w:pPr>
            <w:r w:rsidRPr="00085314">
              <w:rPr>
                <w:i/>
                <w:color w:val="3F4040"/>
                <w:sz w:val="19"/>
              </w:rPr>
              <w:t>Beheersingsmaatregelen:</w:t>
            </w:r>
          </w:p>
        </w:tc>
        <w:tc>
          <w:tcPr>
            <w:tcW w:w="1760" w:type="dxa"/>
          </w:tcPr>
          <w:p w14:paraId="119BB64F" w14:textId="7B3920A0" w:rsidR="00132A9E" w:rsidRPr="00085314" w:rsidRDefault="00132A9E">
            <w:pPr>
              <w:pStyle w:val="TableParagraph"/>
              <w:spacing w:before="91"/>
              <w:ind w:left="108"/>
              <w:rPr>
                <w:i/>
                <w:color w:val="3F4040"/>
                <w:sz w:val="19"/>
              </w:rPr>
            </w:pPr>
          </w:p>
        </w:tc>
      </w:tr>
      <w:tr w:rsidR="00085314" w:rsidRPr="00085314" w14:paraId="3B1C2CD6" w14:textId="77777777" w:rsidTr="00721F6B">
        <w:trPr>
          <w:trHeight w:val="1061"/>
        </w:trPr>
        <w:tc>
          <w:tcPr>
            <w:tcW w:w="823" w:type="dxa"/>
          </w:tcPr>
          <w:p w14:paraId="2BB1C5A8" w14:textId="491A386B" w:rsidR="00132A9E" w:rsidRPr="00DA0261" w:rsidRDefault="0011139F">
            <w:pPr>
              <w:pStyle w:val="TableParagraph"/>
              <w:spacing w:before="100"/>
              <w:ind w:left="84" w:right="88"/>
              <w:jc w:val="center"/>
              <w:rPr>
                <w:color w:val="C00000"/>
                <w:sz w:val="18"/>
              </w:rPr>
            </w:pPr>
            <w:r w:rsidRPr="00DA0261">
              <w:rPr>
                <w:color w:val="C00000"/>
                <w:sz w:val="18"/>
              </w:rPr>
              <w:t>D</w:t>
            </w:r>
            <w:r w:rsidR="00804E01">
              <w:rPr>
                <w:color w:val="C00000"/>
                <w:sz w:val="18"/>
              </w:rPr>
              <w:t>S</w:t>
            </w:r>
            <w:r w:rsidRPr="00DA0261">
              <w:rPr>
                <w:color w:val="C00000"/>
                <w:sz w:val="18"/>
              </w:rPr>
              <w:t>R01</w:t>
            </w:r>
          </w:p>
        </w:tc>
        <w:tc>
          <w:tcPr>
            <w:tcW w:w="6512" w:type="dxa"/>
          </w:tcPr>
          <w:p w14:paraId="5DF88DAE" w14:textId="46A91D4E" w:rsidR="00132A9E" w:rsidRPr="00085314" w:rsidRDefault="0011139F">
            <w:pPr>
              <w:pStyle w:val="TableParagraph"/>
              <w:spacing w:before="100"/>
              <w:ind w:right="119"/>
              <w:rPr>
                <w:color w:val="3F4040"/>
                <w:sz w:val="18"/>
              </w:rPr>
            </w:pPr>
            <w:r w:rsidRPr="00085314">
              <w:rPr>
                <w:color w:val="3F4040"/>
                <w:sz w:val="18"/>
              </w:rPr>
              <w:t xml:space="preserve">De entiteit heeft procedures ingericht </w:t>
            </w:r>
            <w:r w:rsidR="00804E01">
              <w:rPr>
                <w:color w:val="3F4040"/>
                <w:sz w:val="18"/>
              </w:rPr>
              <w:t xml:space="preserve">en past deze toe </w:t>
            </w:r>
            <w:r w:rsidRPr="00085314">
              <w:rPr>
                <w:color w:val="3F4040"/>
                <w:sz w:val="18"/>
              </w:rPr>
              <w:t>om adequaat te reageren op verzoeken van betrokkenen</w:t>
            </w:r>
            <w:r w:rsidR="00804E01">
              <w:rPr>
                <w:color w:val="3F4040"/>
                <w:sz w:val="18"/>
              </w:rPr>
              <w:t xml:space="preserve"> met betrekking tot hun persoonsgegevens. Deze procedures gaan in ieder geval in op verzoeken tot (1) inzage, (2) correcties, (3) verwijdering, en (4) overdracht van </w:t>
            </w:r>
            <w:proofErr w:type="spellStart"/>
            <w:r w:rsidR="00804E01">
              <w:rPr>
                <w:color w:val="3F4040"/>
                <w:sz w:val="18"/>
              </w:rPr>
              <w:t>persoonsgegvens</w:t>
            </w:r>
            <w:proofErr w:type="spellEnd"/>
            <w:r w:rsidRPr="00085314">
              <w:rPr>
                <w:color w:val="3F4040"/>
                <w:sz w:val="18"/>
              </w:rPr>
              <w:t xml:space="preserve">. </w:t>
            </w:r>
          </w:p>
        </w:tc>
        <w:tc>
          <w:tcPr>
            <w:tcW w:w="1760" w:type="dxa"/>
          </w:tcPr>
          <w:p w14:paraId="23602946" w14:textId="5C1D6492"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370EB18F" w14:textId="77777777">
        <w:trPr>
          <w:trHeight w:val="731"/>
        </w:trPr>
        <w:tc>
          <w:tcPr>
            <w:tcW w:w="823" w:type="dxa"/>
          </w:tcPr>
          <w:p w14:paraId="1B89306F" w14:textId="60D6066F" w:rsidR="00132A9E" w:rsidRPr="00DA0261" w:rsidRDefault="0011139F">
            <w:pPr>
              <w:pStyle w:val="TableParagraph"/>
              <w:spacing w:before="100"/>
              <w:ind w:left="84" w:right="88"/>
              <w:jc w:val="center"/>
              <w:rPr>
                <w:color w:val="C00000"/>
                <w:sz w:val="18"/>
              </w:rPr>
            </w:pPr>
            <w:r w:rsidRPr="00DA0261">
              <w:rPr>
                <w:color w:val="C00000"/>
                <w:sz w:val="18"/>
              </w:rPr>
              <w:t>D</w:t>
            </w:r>
            <w:r w:rsidR="00804E01">
              <w:rPr>
                <w:color w:val="C00000"/>
                <w:sz w:val="18"/>
              </w:rPr>
              <w:t>SR02</w:t>
            </w:r>
          </w:p>
        </w:tc>
        <w:tc>
          <w:tcPr>
            <w:tcW w:w="6512" w:type="dxa"/>
          </w:tcPr>
          <w:p w14:paraId="7913E2DE" w14:textId="0DC1CD02" w:rsidR="00132A9E" w:rsidRPr="00085314" w:rsidRDefault="0011139F">
            <w:pPr>
              <w:pStyle w:val="TableParagraph"/>
              <w:spacing w:before="100"/>
              <w:ind w:right="546"/>
              <w:rPr>
                <w:color w:val="3F4040"/>
                <w:sz w:val="18"/>
              </w:rPr>
            </w:pPr>
            <w:r w:rsidRPr="00085314">
              <w:rPr>
                <w:color w:val="3F4040"/>
                <w:sz w:val="18"/>
              </w:rPr>
              <w:t xml:space="preserve">De entiteit verifieert de identiteit van de betrokkene alvorens </w:t>
            </w:r>
            <w:r w:rsidR="00804E01">
              <w:rPr>
                <w:color w:val="3F4040"/>
                <w:sz w:val="18"/>
              </w:rPr>
              <w:t>diens verzoek om inzage, correcties, verwijdering, of overdracht</w:t>
            </w:r>
            <w:r w:rsidR="00804E01" w:rsidRPr="00085314">
              <w:rPr>
                <w:color w:val="3F4040"/>
                <w:sz w:val="18"/>
              </w:rPr>
              <w:t xml:space="preserve"> </w:t>
            </w:r>
            <w:r w:rsidR="00804E01">
              <w:rPr>
                <w:color w:val="3F4040"/>
                <w:sz w:val="18"/>
              </w:rPr>
              <w:t xml:space="preserve">te honoreren. </w:t>
            </w:r>
          </w:p>
        </w:tc>
        <w:tc>
          <w:tcPr>
            <w:tcW w:w="1760" w:type="dxa"/>
          </w:tcPr>
          <w:p w14:paraId="0AF368F8" w14:textId="5497DC9B" w:rsidR="00132A9E" w:rsidRPr="00DA0261" w:rsidRDefault="00C16AFF" w:rsidP="00DA0261">
            <w:pPr>
              <w:pStyle w:val="TableParagraph"/>
              <w:ind w:left="0"/>
              <w:jc w:val="center"/>
              <w:rPr>
                <w:color w:val="3F4040"/>
                <w:sz w:val="18"/>
              </w:rPr>
            </w:pPr>
            <w:r>
              <w:rPr>
                <w:color w:val="3F4040"/>
                <w:sz w:val="18"/>
              </w:rPr>
              <w:t>VV</w:t>
            </w:r>
          </w:p>
        </w:tc>
      </w:tr>
      <w:tr w:rsidR="00804E01" w:rsidRPr="00085314" w14:paraId="2DF35971" w14:textId="77777777">
        <w:trPr>
          <w:trHeight w:val="731"/>
        </w:trPr>
        <w:tc>
          <w:tcPr>
            <w:tcW w:w="823" w:type="dxa"/>
          </w:tcPr>
          <w:p w14:paraId="72F728FE" w14:textId="62B28A84" w:rsidR="00804E01" w:rsidRPr="00DA0261" w:rsidRDefault="00804E01">
            <w:pPr>
              <w:pStyle w:val="TableParagraph"/>
              <w:spacing w:before="100"/>
              <w:ind w:left="84" w:right="88"/>
              <w:jc w:val="center"/>
              <w:rPr>
                <w:color w:val="C00000"/>
                <w:sz w:val="18"/>
              </w:rPr>
            </w:pPr>
            <w:r>
              <w:rPr>
                <w:color w:val="C00000"/>
                <w:sz w:val="18"/>
              </w:rPr>
              <w:t>DSR03</w:t>
            </w:r>
          </w:p>
        </w:tc>
        <w:tc>
          <w:tcPr>
            <w:tcW w:w="6512" w:type="dxa"/>
          </w:tcPr>
          <w:p w14:paraId="0EEC993A" w14:textId="15280773" w:rsidR="00804E01" w:rsidRPr="00085314" w:rsidRDefault="00804E01">
            <w:pPr>
              <w:pStyle w:val="TableParagraph"/>
              <w:spacing w:before="100"/>
              <w:ind w:right="546"/>
              <w:rPr>
                <w:color w:val="3F4040"/>
                <w:sz w:val="18"/>
              </w:rPr>
            </w:pPr>
            <w:r>
              <w:rPr>
                <w:color w:val="3F4040"/>
                <w:sz w:val="18"/>
              </w:rPr>
              <w:t>De entiteit registreert verzoeken van betrokkenen en de wijze waarop deze zijn afgehandeld.</w:t>
            </w:r>
          </w:p>
        </w:tc>
        <w:tc>
          <w:tcPr>
            <w:tcW w:w="1760" w:type="dxa"/>
          </w:tcPr>
          <w:p w14:paraId="25BF10C7" w14:textId="502A50E9" w:rsidR="00804E01" w:rsidRDefault="00804E01" w:rsidP="00DA0261">
            <w:pPr>
              <w:pStyle w:val="TableParagraph"/>
              <w:ind w:left="0"/>
              <w:jc w:val="center"/>
              <w:rPr>
                <w:color w:val="3F4040"/>
                <w:sz w:val="18"/>
              </w:rPr>
            </w:pPr>
            <w:r>
              <w:rPr>
                <w:color w:val="3F4040"/>
                <w:sz w:val="18"/>
              </w:rPr>
              <w:t>VV</w:t>
            </w:r>
          </w:p>
        </w:tc>
      </w:tr>
      <w:tr w:rsidR="00085314" w:rsidRPr="00085314" w14:paraId="72A84632" w14:textId="77777777">
        <w:trPr>
          <w:trHeight w:val="1468"/>
        </w:trPr>
        <w:tc>
          <w:tcPr>
            <w:tcW w:w="9095" w:type="dxa"/>
            <w:gridSpan w:val="3"/>
          </w:tcPr>
          <w:p w14:paraId="49BE8F05" w14:textId="77777777" w:rsidR="00132A9E" w:rsidRPr="00085314" w:rsidRDefault="0011139F">
            <w:pPr>
              <w:pStyle w:val="TableParagraph"/>
              <w:spacing w:before="92"/>
              <w:rPr>
                <w:i/>
                <w:color w:val="3F4040"/>
                <w:sz w:val="19"/>
              </w:rPr>
            </w:pPr>
            <w:r w:rsidRPr="00085314">
              <w:rPr>
                <w:i/>
                <w:color w:val="3F4040"/>
                <w:sz w:val="19"/>
              </w:rPr>
              <w:t>Gerelateerde kernelementen van de AVG:</w:t>
            </w:r>
          </w:p>
          <w:p w14:paraId="2E818504" w14:textId="77777777" w:rsidR="00132A9E" w:rsidRPr="00085314" w:rsidRDefault="0011139F" w:rsidP="000D0162">
            <w:pPr>
              <w:pStyle w:val="TableParagraph"/>
              <w:numPr>
                <w:ilvl w:val="0"/>
                <w:numId w:val="26"/>
              </w:numPr>
              <w:tabs>
                <w:tab w:val="left" w:pos="279"/>
              </w:tabs>
              <w:spacing w:before="115"/>
              <w:rPr>
                <w:color w:val="3F4040"/>
                <w:sz w:val="18"/>
              </w:rPr>
            </w:pPr>
            <w:r w:rsidRPr="00085314">
              <w:rPr>
                <w:color w:val="3F4040"/>
                <w:sz w:val="18"/>
              </w:rPr>
              <w:t>Beveiliging van de verwerking</w:t>
            </w:r>
          </w:p>
          <w:p w14:paraId="39D8A7E5" w14:textId="77777777" w:rsidR="00132A9E" w:rsidRPr="00085314" w:rsidRDefault="0011139F" w:rsidP="000D0162">
            <w:pPr>
              <w:pStyle w:val="TableParagraph"/>
              <w:numPr>
                <w:ilvl w:val="0"/>
                <w:numId w:val="26"/>
              </w:numPr>
              <w:tabs>
                <w:tab w:val="left" w:pos="279"/>
              </w:tabs>
              <w:spacing w:before="59"/>
              <w:rPr>
                <w:color w:val="3F4040"/>
                <w:sz w:val="18"/>
              </w:rPr>
            </w:pPr>
            <w:r w:rsidRPr="00085314">
              <w:rPr>
                <w:color w:val="3F4040"/>
                <w:sz w:val="18"/>
              </w:rPr>
              <w:t>Gegevensbescherming door ontwerp / door standaardinstellingen</w:t>
            </w:r>
          </w:p>
          <w:p w14:paraId="47ADD3EF" w14:textId="77777777" w:rsidR="00132A9E" w:rsidRPr="00085314" w:rsidRDefault="0011139F" w:rsidP="000D0162">
            <w:pPr>
              <w:pStyle w:val="TableParagraph"/>
              <w:numPr>
                <w:ilvl w:val="0"/>
                <w:numId w:val="26"/>
              </w:numPr>
              <w:tabs>
                <w:tab w:val="left" w:pos="279"/>
              </w:tabs>
              <w:spacing w:before="59"/>
              <w:rPr>
                <w:color w:val="3F4040"/>
                <w:sz w:val="18"/>
              </w:rPr>
            </w:pPr>
            <w:r w:rsidRPr="00085314">
              <w:rPr>
                <w:color w:val="3F4040"/>
                <w:sz w:val="18"/>
              </w:rPr>
              <w:t>Rechten van de betrokkene</w:t>
            </w:r>
          </w:p>
        </w:tc>
      </w:tr>
    </w:tbl>
    <w:p w14:paraId="724AEA62" w14:textId="1B4E5393" w:rsidR="00804E01" w:rsidRDefault="00804E01">
      <w:r>
        <w:br w:type="page"/>
      </w:r>
    </w:p>
    <w:p w14:paraId="7C1C8051" w14:textId="77777777" w:rsidR="001F5564" w:rsidRDefault="001F5564"/>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7D1EC065" w14:textId="77777777">
        <w:trPr>
          <w:trHeight w:val="1835"/>
        </w:trPr>
        <w:tc>
          <w:tcPr>
            <w:tcW w:w="9095" w:type="dxa"/>
            <w:gridSpan w:val="3"/>
          </w:tcPr>
          <w:p w14:paraId="057BA755" w14:textId="7C660E98" w:rsidR="00132A9E" w:rsidRPr="00085314" w:rsidRDefault="0011139F">
            <w:pPr>
              <w:pStyle w:val="TableParagraph"/>
              <w:spacing w:before="44"/>
              <w:rPr>
                <w:b/>
                <w:color w:val="3F4040"/>
                <w:sz w:val="20"/>
              </w:rPr>
            </w:pPr>
            <w:r w:rsidRPr="00085314">
              <w:rPr>
                <w:b/>
                <w:color w:val="3F4040"/>
                <w:sz w:val="20"/>
              </w:rPr>
              <w:t>Juistheid en volledigheid van gegevens (ACD)</w:t>
            </w:r>
          </w:p>
          <w:p w14:paraId="73CF22C5" w14:textId="77777777" w:rsidR="00132A9E" w:rsidRPr="00085314" w:rsidRDefault="00132A9E">
            <w:pPr>
              <w:pStyle w:val="TableParagraph"/>
              <w:spacing w:before="11"/>
              <w:ind w:left="0"/>
              <w:rPr>
                <w:b/>
                <w:color w:val="3F4040"/>
                <w:sz w:val="28"/>
              </w:rPr>
            </w:pPr>
          </w:p>
          <w:p w14:paraId="6C75D6ED" w14:textId="77777777" w:rsidR="00132A9E" w:rsidRPr="00085314" w:rsidRDefault="0011139F">
            <w:pPr>
              <w:pStyle w:val="TableParagraph"/>
              <w:rPr>
                <w:i/>
                <w:color w:val="3F4040"/>
                <w:sz w:val="19"/>
              </w:rPr>
            </w:pPr>
            <w:r w:rsidRPr="00085314">
              <w:rPr>
                <w:i/>
                <w:color w:val="3F4040"/>
                <w:sz w:val="19"/>
              </w:rPr>
              <w:t>Beheersingsdoelstelling:</w:t>
            </w:r>
          </w:p>
          <w:p w14:paraId="7FC32992" w14:textId="7BC1A0D3" w:rsidR="00132A9E" w:rsidRPr="00085314" w:rsidRDefault="00001DDE">
            <w:pPr>
              <w:pStyle w:val="TableParagraph"/>
              <w:spacing w:before="115"/>
              <w:ind w:right="711"/>
              <w:rPr>
                <w:color w:val="3F4040"/>
                <w:sz w:val="18"/>
              </w:rPr>
            </w:pPr>
            <w:r w:rsidRPr="004A448F">
              <w:rPr>
                <w:color w:val="3F4040"/>
                <w:sz w:val="18"/>
              </w:rPr>
              <w:t xml:space="preserve">De entiteit </w:t>
            </w:r>
            <w:r>
              <w:rPr>
                <w:color w:val="3F4040"/>
                <w:sz w:val="18"/>
              </w:rPr>
              <w:t xml:space="preserve">heeft een proces om de juistheid en volledigheid van </w:t>
            </w:r>
            <w:r w:rsidRPr="004A448F">
              <w:rPr>
                <w:color w:val="3F4040"/>
                <w:sz w:val="18"/>
              </w:rPr>
              <w:t xml:space="preserve">verwerkte persoonsgegevens </w:t>
            </w:r>
            <w:r>
              <w:rPr>
                <w:color w:val="3F4040"/>
                <w:sz w:val="18"/>
              </w:rPr>
              <w:t>te waarborgen</w:t>
            </w:r>
            <w:r w:rsidRPr="004A448F">
              <w:rPr>
                <w:color w:val="3F4040"/>
                <w:sz w:val="18"/>
              </w:rPr>
              <w:t>.</w:t>
            </w:r>
          </w:p>
        </w:tc>
      </w:tr>
      <w:tr w:rsidR="00085314" w:rsidRPr="00085314" w14:paraId="502A9607" w14:textId="77777777">
        <w:trPr>
          <w:trHeight w:val="455"/>
        </w:trPr>
        <w:tc>
          <w:tcPr>
            <w:tcW w:w="9095" w:type="dxa"/>
            <w:gridSpan w:val="3"/>
          </w:tcPr>
          <w:p w14:paraId="1FC7D45C" w14:textId="77777777" w:rsidR="00132A9E" w:rsidRPr="00085314" w:rsidRDefault="0011139F">
            <w:pPr>
              <w:pStyle w:val="TableParagraph"/>
              <w:spacing w:before="86"/>
              <w:rPr>
                <w:color w:val="3F4040"/>
                <w:sz w:val="18"/>
              </w:rPr>
            </w:pPr>
            <w:r w:rsidRPr="00085314">
              <w:rPr>
                <w:i/>
                <w:color w:val="3F4040"/>
                <w:sz w:val="19"/>
              </w:rPr>
              <w:t xml:space="preserve">Fase informatielevenscyclusmanagement: </w:t>
            </w:r>
            <w:r w:rsidRPr="00085314">
              <w:rPr>
                <w:b/>
                <w:color w:val="3F4040"/>
                <w:sz w:val="18"/>
              </w:rPr>
              <w:t>Inzage en kwaliteit van gegevens</w:t>
            </w:r>
          </w:p>
        </w:tc>
      </w:tr>
      <w:tr w:rsidR="00085314" w:rsidRPr="00085314" w14:paraId="4357C946" w14:textId="77777777">
        <w:trPr>
          <w:trHeight w:val="455"/>
        </w:trPr>
        <w:tc>
          <w:tcPr>
            <w:tcW w:w="7335" w:type="dxa"/>
            <w:gridSpan w:val="2"/>
          </w:tcPr>
          <w:p w14:paraId="0CCA64C3"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760" w:type="dxa"/>
          </w:tcPr>
          <w:p w14:paraId="4B8834A0" w14:textId="0E9730EF" w:rsidR="00132A9E" w:rsidRPr="00085314" w:rsidRDefault="00132A9E">
            <w:pPr>
              <w:pStyle w:val="TableParagraph"/>
              <w:spacing w:before="86"/>
              <w:ind w:left="108"/>
              <w:rPr>
                <w:i/>
                <w:color w:val="3F4040"/>
                <w:sz w:val="19"/>
              </w:rPr>
            </w:pPr>
          </w:p>
        </w:tc>
      </w:tr>
      <w:tr w:rsidR="00085314" w:rsidRPr="00085314" w14:paraId="5880EE74" w14:textId="77777777">
        <w:trPr>
          <w:trHeight w:val="4053"/>
        </w:trPr>
        <w:tc>
          <w:tcPr>
            <w:tcW w:w="818" w:type="dxa"/>
          </w:tcPr>
          <w:p w14:paraId="19D15288" w14:textId="77777777" w:rsidR="00132A9E" w:rsidRPr="00DA0261" w:rsidRDefault="0011139F">
            <w:pPr>
              <w:pStyle w:val="TableParagraph"/>
              <w:spacing w:before="100"/>
              <w:ind w:left="83" w:right="72"/>
              <w:jc w:val="center"/>
              <w:rPr>
                <w:color w:val="C00000"/>
                <w:sz w:val="18"/>
              </w:rPr>
            </w:pPr>
            <w:r w:rsidRPr="00DA0261">
              <w:rPr>
                <w:color w:val="C00000"/>
                <w:sz w:val="18"/>
              </w:rPr>
              <w:t>ACD01</w:t>
            </w:r>
          </w:p>
        </w:tc>
        <w:tc>
          <w:tcPr>
            <w:tcW w:w="6517" w:type="dxa"/>
          </w:tcPr>
          <w:p w14:paraId="0E57E58E" w14:textId="79842C44" w:rsidR="00132A9E" w:rsidRPr="00085314" w:rsidRDefault="0011139F">
            <w:pPr>
              <w:pStyle w:val="TableParagraph"/>
              <w:spacing w:before="100"/>
              <w:ind w:left="110"/>
              <w:rPr>
                <w:color w:val="3F4040"/>
                <w:sz w:val="18"/>
              </w:rPr>
            </w:pPr>
            <w:r w:rsidRPr="00085314">
              <w:rPr>
                <w:color w:val="3F4040"/>
                <w:sz w:val="18"/>
              </w:rPr>
              <w:t xml:space="preserve">De entiteit heeft procedures opgesteld </w:t>
            </w:r>
            <w:r w:rsidR="002A2BAC">
              <w:rPr>
                <w:color w:val="3F4040"/>
                <w:sz w:val="18"/>
              </w:rPr>
              <w:t xml:space="preserve">en geïmplementeerd </w:t>
            </w:r>
            <w:r w:rsidRPr="00085314">
              <w:rPr>
                <w:color w:val="3F4040"/>
                <w:sz w:val="18"/>
              </w:rPr>
              <w:t>om:</w:t>
            </w:r>
          </w:p>
          <w:p w14:paraId="5D0E2A43" w14:textId="77777777" w:rsidR="00132A9E" w:rsidRPr="00085314" w:rsidRDefault="0011139F" w:rsidP="000D0162">
            <w:pPr>
              <w:pStyle w:val="TableParagraph"/>
              <w:numPr>
                <w:ilvl w:val="0"/>
                <w:numId w:val="22"/>
              </w:numPr>
              <w:tabs>
                <w:tab w:val="left" w:pos="830"/>
                <w:tab w:val="left" w:pos="831"/>
              </w:tabs>
              <w:spacing w:before="119"/>
              <w:ind w:right="818"/>
              <w:rPr>
                <w:color w:val="3F4040"/>
                <w:sz w:val="18"/>
              </w:rPr>
            </w:pPr>
            <w:r w:rsidRPr="00085314">
              <w:rPr>
                <w:color w:val="3F4040"/>
                <w:sz w:val="18"/>
              </w:rPr>
              <w:t xml:space="preserve">persoonsgegevens aan te passen en te valideren wanneer deze worden verzameld, gecreëerd, </w:t>
            </w:r>
            <w:r w:rsidR="00EF6CC0" w:rsidRPr="00085314">
              <w:rPr>
                <w:color w:val="3F4040"/>
                <w:sz w:val="18"/>
              </w:rPr>
              <w:t>b</w:t>
            </w:r>
            <w:r w:rsidRPr="00085314">
              <w:rPr>
                <w:color w:val="3F4040"/>
                <w:sz w:val="18"/>
              </w:rPr>
              <w:t>ijgehouden en bijgewerkt;</w:t>
            </w:r>
          </w:p>
          <w:p w14:paraId="03783698" w14:textId="77777777" w:rsidR="00132A9E" w:rsidRPr="00085314" w:rsidRDefault="0011139F" w:rsidP="000D0162">
            <w:pPr>
              <w:pStyle w:val="TableParagraph"/>
              <w:numPr>
                <w:ilvl w:val="0"/>
                <w:numId w:val="22"/>
              </w:numPr>
              <w:tabs>
                <w:tab w:val="left" w:pos="831"/>
              </w:tabs>
              <w:spacing w:line="275" w:lineRule="exact"/>
              <w:rPr>
                <w:color w:val="3F4040"/>
                <w:sz w:val="18"/>
              </w:rPr>
            </w:pPr>
            <w:r w:rsidRPr="00085314">
              <w:rPr>
                <w:color w:val="3F4040"/>
                <w:sz w:val="18"/>
              </w:rPr>
              <w:t>de datum vast te leggen waarop de persoonsgegevens zijn verkregen of bijgewerkt;</w:t>
            </w:r>
          </w:p>
          <w:p w14:paraId="35D30810" w14:textId="77777777" w:rsidR="00132A9E" w:rsidRPr="00085314" w:rsidRDefault="0011139F" w:rsidP="000D0162">
            <w:pPr>
              <w:pStyle w:val="TableParagraph"/>
              <w:numPr>
                <w:ilvl w:val="0"/>
                <w:numId w:val="22"/>
              </w:numPr>
              <w:tabs>
                <w:tab w:val="left" w:pos="830"/>
                <w:tab w:val="left" w:pos="831"/>
              </w:tabs>
              <w:spacing w:before="3" w:line="276" w:lineRule="exact"/>
              <w:rPr>
                <w:color w:val="3F4040"/>
                <w:sz w:val="18"/>
              </w:rPr>
            </w:pPr>
            <w:r w:rsidRPr="00085314">
              <w:rPr>
                <w:color w:val="3F4040"/>
                <w:sz w:val="18"/>
              </w:rPr>
              <w:t>te specificeren wanneer de persoonsgegevens niet meer geldig zijn;</w:t>
            </w:r>
          </w:p>
          <w:p w14:paraId="7BE9130B" w14:textId="77777777" w:rsidR="00132A9E" w:rsidRPr="00085314" w:rsidRDefault="0011139F" w:rsidP="000D0162">
            <w:pPr>
              <w:pStyle w:val="TableParagraph"/>
              <w:numPr>
                <w:ilvl w:val="0"/>
                <w:numId w:val="22"/>
              </w:numPr>
              <w:tabs>
                <w:tab w:val="left" w:pos="831"/>
              </w:tabs>
              <w:ind w:right="134"/>
              <w:rPr>
                <w:color w:val="3F4040"/>
                <w:sz w:val="18"/>
              </w:rPr>
            </w:pPr>
            <w:r w:rsidRPr="00085314">
              <w:rPr>
                <w:color w:val="3F4040"/>
                <w:sz w:val="18"/>
              </w:rPr>
              <w:t>te specificeren wanneer en hoe de persoonsgegevens dienen te worden bijgewerkt en wat de bron voor de bijwerking is (bijvoorbeeld een jaarlijkse herbevestiging van de beschikbare informatie en methoden om persoonsgegevens proactief te laten bijwerken door betrokkenen);</w:t>
            </w:r>
          </w:p>
          <w:p w14:paraId="378C86E8" w14:textId="6533AC0E" w:rsidR="00132A9E" w:rsidRPr="00085314" w:rsidRDefault="002B54B8" w:rsidP="000D0162">
            <w:pPr>
              <w:pStyle w:val="TableParagraph"/>
              <w:numPr>
                <w:ilvl w:val="0"/>
                <w:numId w:val="22"/>
              </w:numPr>
              <w:tabs>
                <w:tab w:val="left" w:pos="830"/>
                <w:tab w:val="left" w:pos="831"/>
              </w:tabs>
              <w:ind w:right="94"/>
              <w:rPr>
                <w:color w:val="3F4040"/>
                <w:sz w:val="18"/>
              </w:rPr>
            </w:pPr>
            <w:r>
              <w:rPr>
                <w:color w:val="3F4040"/>
                <w:sz w:val="18"/>
              </w:rPr>
              <w:t xml:space="preserve">in redelijkheid </w:t>
            </w:r>
            <w:r w:rsidR="0011139F" w:rsidRPr="00085314">
              <w:rPr>
                <w:color w:val="3F4040"/>
                <w:sz w:val="18"/>
              </w:rPr>
              <w:t xml:space="preserve">de juistheid en volledigheid </w:t>
            </w:r>
            <w:r w:rsidR="00630F16" w:rsidRPr="00085314">
              <w:rPr>
                <w:color w:val="3F4040"/>
                <w:sz w:val="18"/>
              </w:rPr>
              <w:t>te verifiëren</w:t>
            </w:r>
            <w:r w:rsidR="0011139F" w:rsidRPr="00085314">
              <w:rPr>
                <w:color w:val="3F4040"/>
                <w:sz w:val="18"/>
              </w:rPr>
              <w:t xml:space="preserve"> van persoonsgegevens die zijn verkregen van de betrokkene of van derden, of die zijn ve</w:t>
            </w:r>
            <w:r w:rsidR="00630F16" w:rsidRPr="00085314">
              <w:rPr>
                <w:color w:val="3F4040"/>
                <w:sz w:val="18"/>
              </w:rPr>
              <w:t>rstrekt aan derden;</w:t>
            </w:r>
          </w:p>
          <w:p w14:paraId="25203A24" w14:textId="77777777" w:rsidR="00132A9E" w:rsidRPr="00085314" w:rsidRDefault="0011139F" w:rsidP="000D0162">
            <w:pPr>
              <w:pStyle w:val="TableParagraph"/>
              <w:numPr>
                <w:ilvl w:val="0"/>
                <w:numId w:val="22"/>
              </w:numPr>
              <w:tabs>
                <w:tab w:val="left" w:pos="830"/>
                <w:tab w:val="left" w:pos="831"/>
              </w:tabs>
              <w:spacing w:line="276" w:lineRule="exact"/>
              <w:rPr>
                <w:color w:val="3F4040"/>
                <w:sz w:val="18"/>
              </w:rPr>
            </w:pPr>
            <w:r w:rsidRPr="00085314">
              <w:rPr>
                <w:color w:val="3F4040"/>
                <w:sz w:val="18"/>
              </w:rPr>
              <w:t>te waarborgen dat de verwerkte persoonsgegevens juist en volledig genoeg zijn</w:t>
            </w:r>
            <w:r w:rsidR="00BC4395" w:rsidRPr="00085314">
              <w:rPr>
                <w:color w:val="3F4040"/>
                <w:sz w:val="18"/>
              </w:rPr>
              <w:t xml:space="preserve"> </w:t>
            </w:r>
            <w:r w:rsidRPr="00085314">
              <w:rPr>
                <w:color w:val="3F4040"/>
                <w:sz w:val="18"/>
              </w:rPr>
              <w:t>om beslissingen op te baseren.</w:t>
            </w:r>
          </w:p>
        </w:tc>
        <w:tc>
          <w:tcPr>
            <w:tcW w:w="1760" w:type="dxa"/>
          </w:tcPr>
          <w:p w14:paraId="606331F8" w14:textId="6DFB9E2F"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667A8234" w14:textId="77777777">
        <w:trPr>
          <w:trHeight w:val="1010"/>
        </w:trPr>
        <w:tc>
          <w:tcPr>
            <w:tcW w:w="818" w:type="dxa"/>
          </w:tcPr>
          <w:p w14:paraId="6548BF8A" w14:textId="77777777" w:rsidR="00132A9E" w:rsidRPr="00DA0261" w:rsidRDefault="0011139F">
            <w:pPr>
              <w:pStyle w:val="TableParagraph"/>
              <w:spacing w:before="97"/>
              <w:ind w:left="83" w:right="72"/>
              <w:jc w:val="center"/>
              <w:rPr>
                <w:color w:val="C00000"/>
                <w:sz w:val="18"/>
              </w:rPr>
            </w:pPr>
            <w:r w:rsidRPr="00DA0261">
              <w:rPr>
                <w:color w:val="C00000"/>
                <w:sz w:val="18"/>
              </w:rPr>
              <w:t>ACD02</w:t>
            </w:r>
          </w:p>
        </w:tc>
        <w:tc>
          <w:tcPr>
            <w:tcW w:w="6517" w:type="dxa"/>
          </w:tcPr>
          <w:p w14:paraId="32E90473" w14:textId="4E43C440" w:rsidR="00132A9E" w:rsidRPr="00085314" w:rsidRDefault="0011139F" w:rsidP="00BC4395">
            <w:pPr>
              <w:pStyle w:val="TableParagraph"/>
              <w:spacing w:before="97"/>
              <w:ind w:left="110" w:right="487"/>
              <w:jc w:val="both"/>
              <w:rPr>
                <w:color w:val="3F4040"/>
                <w:sz w:val="18"/>
              </w:rPr>
            </w:pPr>
            <w:r w:rsidRPr="00085314">
              <w:rPr>
                <w:color w:val="3F4040"/>
                <w:sz w:val="18"/>
              </w:rPr>
              <w:t xml:space="preserve">De entiteit voert </w:t>
            </w:r>
            <w:r w:rsidR="008D150D">
              <w:rPr>
                <w:color w:val="3F4040"/>
                <w:sz w:val="18"/>
              </w:rPr>
              <w:t>jaarlijks</w:t>
            </w:r>
            <w:r w:rsidR="008D150D" w:rsidRPr="00085314">
              <w:rPr>
                <w:color w:val="3F4040"/>
                <w:sz w:val="18"/>
              </w:rPr>
              <w:t xml:space="preserve"> </w:t>
            </w:r>
            <w:r w:rsidRPr="00085314">
              <w:rPr>
                <w:color w:val="3F4040"/>
                <w:sz w:val="18"/>
              </w:rPr>
              <w:t xml:space="preserve">beoordelingen uit om de juistheid van persoonsgegevens te controleren en </w:t>
            </w:r>
            <w:r w:rsidR="00BC4395" w:rsidRPr="00085314">
              <w:rPr>
                <w:color w:val="3F4040"/>
                <w:sz w:val="18"/>
              </w:rPr>
              <w:t>de</w:t>
            </w:r>
            <w:r w:rsidRPr="00085314">
              <w:rPr>
                <w:color w:val="3F4040"/>
                <w:sz w:val="18"/>
              </w:rPr>
              <w:t>ze zo nodig te corrigeren</w:t>
            </w:r>
            <w:r w:rsidR="00BC4395" w:rsidRPr="00085314">
              <w:rPr>
                <w:color w:val="3F4040"/>
                <w:sz w:val="18"/>
              </w:rPr>
              <w:t>,</w:t>
            </w:r>
            <w:r w:rsidRPr="00085314">
              <w:rPr>
                <w:color w:val="3F4040"/>
                <w:sz w:val="18"/>
              </w:rPr>
              <w:t xml:space="preserve"> teneinde het betreffende doel te </w:t>
            </w:r>
            <w:r w:rsidR="004A0A05" w:rsidRPr="00085314">
              <w:rPr>
                <w:color w:val="3F4040"/>
                <w:sz w:val="18"/>
              </w:rPr>
              <w:t>verwezenlijken</w:t>
            </w:r>
            <w:r w:rsidRPr="00085314">
              <w:rPr>
                <w:color w:val="3F4040"/>
                <w:sz w:val="18"/>
              </w:rPr>
              <w:t>.</w:t>
            </w:r>
          </w:p>
        </w:tc>
        <w:tc>
          <w:tcPr>
            <w:tcW w:w="1760" w:type="dxa"/>
          </w:tcPr>
          <w:p w14:paraId="305C7829" w14:textId="68F05028"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219B35B7" w14:textId="77777777">
        <w:trPr>
          <w:trHeight w:val="794"/>
        </w:trPr>
        <w:tc>
          <w:tcPr>
            <w:tcW w:w="9095" w:type="dxa"/>
            <w:gridSpan w:val="3"/>
          </w:tcPr>
          <w:p w14:paraId="04E1DF68" w14:textId="77777777" w:rsidR="00132A9E" w:rsidRPr="00085314" w:rsidRDefault="0011139F">
            <w:pPr>
              <w:pStyle w:val="TableParagraph"/>
              <w:spacing w:before="87"/>
              <w:rPr>
                <w:i/>
                <w:color w:val="3F4040"/>
                <w:sz w:val="19"/>
              </w:rPr>
            </w:pPr>
            <w:r w:rsidRPr="00085314">
              <w:rPr>
                <w:i/>
                <w:color w:val="3F4040"/>
                <w:sz w:val="19"/>
              </w:rPr>
              <w:t>Gerelateerde kernelementen van de AVG:</w:t>
            </w:r>
          </w:p>
          <w:p w14:paraId="68445C70" w14:textId="77777777" w:rsidR="00132A9E" w:rsidRPr="00085314" w:rsidRDefault="0011139F" w:rsidP="000D0162">
            <w:pPr>
              <w:pStyle w:val="TableParagraph"/>
              <w:numPr>
                <w:ilvl w:val="0"/>
                <w:numId w:val="21"/>
              </w:numPr>
              <w:tabs>
                <w:tab w:val="left" w:pos="279"/>
              </w:tabs>
              <w:spacing w:before="115"/>
              <w:rPr>
                <w:color w:val="3F4040"/>
                <w:sz w:val="18"/>
              </w:rPr>
            </w:pPr>
            <w:r w:rsidRPr="00085314">
              <w:rPr>
                <w:color w:val="3F4040"/>
                <w:sz w:val="18"/>
              </w:rPr>
              <w:t>Beveiliging van de verwerking</w:t>
            </w:r>
          </w:p>
        </w:tc>
      </w:tr>
    </w:tbl>
    <w:p w14:paraId="593901A8" w14:textId="77777777" w:rsidR="001F5564" w:rsidRDefault="001F5564">
      <w:pPr>
        <w:rPr>
          <w:b/>
          <w:color w:val="C00000"/>
          <w:sz w:val="28"/>
        </w:rPr>
      </w:pPr>
      <w:r>
        <w:rPr>
          <w:b/>
          <w:color w:val="C00000"/>
          <w:sz w:val="28"/>
        </w:rPr>
        <w:br w:type="page"/>
      </w:r>
    </w:p>
    <w:p w14:paraId="75DFF4AF" w14:textId="2D3EB1D5" w:rsidR="00132A9E" w:rsidRPr="00DA0261" w:rsidRDefault="0011139F" w:rsidP="00DA0261">
      <w:pPr>
        <w:pStyle w:val="Subinh"/>
        <w:rPr>
          <w:b w:val="0"/>
        </w:rPr>
      </w:pPr>
      <w:bookmarkStart w:id="71" w:name="_Toc10723704"/>
      <w:bookmarkStart w:id="72" w:name="_Toc203657723"/>
      <w:r w:rsidRPr="00BF5FDD">
        <w:t>Verstrekken</w:t>
      </w:r>
      <w:bookmarkEnd w:id="71"/>
      <w:bookmarkEnd w:id="72"/>
    </w:p>
    <w:p w14:paraId="2BBAD649" w14:textId="77777777" w:rsidR="00132A9E" w:rsidRPr="00085314" w:rsidRDefault="00132A9E">
      <w:pPr>
        <w:pStyle w:val="Plattetekst"/>
        <w:spacing w:before="13" w:after="1"/>
        <w:rPr>
          <w:b/>
          <w:color w:val="3F4040"/>
          <w:sz w:val="25"/>
        </w:rPr>
      </w:pP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172A1EF6" w14:textId="77777777">
        <w:trPr>
          <w:trHeight w:val="1833"/>
        </w:trPr>
        <w:tc>
          <w:tcPr>
            <w:tcW w:w="9095" w:type="dxa"/>
            <w:gridSpan w:val="3"/>
          </w:tcPr>
          <w:p w14:paraId="39BB79F9" w14:textId="77777777" w:rsidR="00132A9E" w:rsidRPr="00085314" w:rsidRDefault="0011139F">
            <w:pPr>
              <w:pStyle w:val="TableParagraph"/>
              <w:spacing w:before="44"/>
              <w:rPr>
                <w:b/>
                <w:color w:val="3F4040"/>
                <w:sz w:val="20"/>
              </w:rPr>
            </w:pPr>
            <w:r w:rsidRPr="00085314">
              <w:rPr>
                <w:b/>
                <w:color w:val="3F4040"/>
                <w:sz w:val="20"/>
              </w:rPr>
              <w:t>Verstrekking aan derden en registratie (TPD)</w:t>
            </w:r>
          </w:p>
          <w:p w14:paraId="68431BEC" w14:textId="77777777" w:rsidR="00132A9E" w:rsidRPr="00085314" w:rsidRDefault="00132A9E">
            <w:pPr>
              <w:pStyle w:val="TableParagraph"/>
              <w:spacing w:before="10"/>
              <w:ind w:left="0"/>
              <w:rPr>
                <w:b/>
                <w:color w:val="3F4040"/>
                <w:sz w:val="28"/>
              </w:rPr>
            </w:pPr>
          </w:p>
          <w:p w14:paraId="71931E19" w14:textId="77777777" w:rsidR="00132A9E" w:rsidRPr="00085314" w:rsidRDefault="0011139F">
            <w:pPr>
              <w:pStyle w:val="TableParagraph"/>
              <w:rPr>
                <w:i/>
                <w:color w:val="3F4040"/>
                <w:sz w:val="19"/>
              </w:rPr>
            </w:pPr>
            <w:r w:rsidRPr="00085314">
              <w:rPr>
                <w:i/>
                <w:color w:val="3F4040"/>
                <w:sz w:val="19"/>
              </w:rPr>
              <w:t>Beheersingsdoelstelling:</w:t>
            </w:r>
          </w:p>
          <w:p w14:paraId="33F69E78" w14:textId="497D0241" w:rsidR="00132A9E" w:rsidRPr="00085314" w:rsidRDefault="00F83FFA" w:rsidP="00BC4395">
            <w:pPr>
              <w:pStyle w:val="TableParagraph"/>
              <w:spacing w:before="115"/>
              <w:ind w:right="693"/>
              <w:rPr>
                <w:color w:val="3F4040"/>
                <w:sz w:val="18"/>
              </w:rPr>
            </w:pPr>
            <w:r w:rsidRPr="00C446F7">
              <w:rPr>
                <w:color w:val="3F4040"/>
                <w:sz w:val="18"/>
              </w:rPr>
              <w:t xml:space="preserve">Persoonsgegevens worden niet aan derden verstrekt </w:t>
            </w:r>
            <w:r>
              <w:rPr>
                <w:color w:val="3F4040"/>
                <w:sz w:val="18"/>
              </w:rPr>
              <w:t>zonder wettelijke basis</w:t>
            </w:r>
            <w:r w:rsidR="0011139F" w:rsidRPr="00085314">
              <w:rPr>
                <w:color w:val="3F4040"/>
                <w:sz w:val="18"/>
              </w:rPr>
              <w:t>.</w:t>
            </w:r>
          </w:p>
        </w:tc>
      </w:tr>
      <w:tr w:rsidR="00085314" w:rsidRPr="00085314" w14:paraId="0629FB94" w14:textId="77777777">
        <w:trPr>
          <w:trHeight w:val="455"/>
        </w:trPr>
        <w:tc>
          <w:tcPr>
            <w:tcW w:w="9095" w:type="dxa"/>
            <w:gridSpan w:val="3"/>
          </w:tcPr>
          <w:p w14:paraId="45F29424" w14:textId="77777777" w:rsidR="00132A9E" w:rsidRPr="00085314" w:rsidRDefault="0011139F">
            <w:pPr>
              <w:pStyle w:val="TableParagraph"/>
              <w:spacing w:before="89"/>
              <w:rPr>
                <w:b/>
                <w:color w:val="3F4040"/>
                <w:sz w:val="18"/>
              </w:rPr>
            </w:pPr>
            <w:r w:rsidRPr="00085314">
              <w:rPr>
                <w:i/>
                <w:color w:val="3F4040"/>
                <w:sz w:val="19"/>
              </w:rPr>
              <w:t xml:space="preserve">Fase informatielevenscyclusmanagement: </w:t>
            </w:r>
            <w:r w:rsidRPr="00085314">
              <w:rPr>
                <w:b/>
                <w:color w:val="3F4040"/>
                <w:sz w:val="18"/>
              </w:rPr>
              <w:t>Verstrekken</w:t>
            </w:r>
          </w:p>
        </w:tc>
      </w:tr>
      <w:tr w:rsidR="00085314" w:rsidRPr="00085314" w14:paraId="6FC12E51" w14:textId="77777777">
        <w:trPr>
          <w:trHeight w:val="458"/>
        </w:trPr>
        <w:tc>
          <w:tcPr>
            <w:tcW w:w="7335" w:type="dxa"/>
            <w:gridSpan w:val="2"/>
          </w:tcPr>
          <w:p w14:paraId="13A50FB8" w14:textId="77777777" w:rsidR="00132A9E" w:rsidRPr="00085314" w:rsidRDefault="0011139F">
            <w:pPr>
              <w:pStyle w:val="TableParagraph"/>
              <w:spacing w:before="91"/>
              <w:rPr>
                <w:i/>
                <w:color w:val="3F4040"/>
                <w:sz w:val="19"/>
              </w:rPr>
            </w:pPr>
            <w:r w:rsidRPr="00085314">
              <w:rPr>
                <w:i/>
                <w:color w:val="3F4040"/>
                <w:sz w:val="19"/>
              </w:rPr>
              <w:t>Beheersingsmaatregelen:</w:t>
            </w:r>
          </w:p>
        </w:tc>
        <w:tc>
          <w:tcPr>
            <w:tcW w:w="1760" w:type="dxa"/>
          </w:tcPr>
          <w:p w14:paraId="3E58CD1A" w14:textId="0218B860" w:rsidR="00132A9E" w:rsidRPr="00085314" w:rsidRDefault="00132A9E">
            <w:pPr>
              <w:pStyle w:val="TableParagraph"/>
              <w:spacing w:before="91"/>
              <w:ind w:left="108"/>
              <w:rPr>
                <w:i/>
                <w:color w:val="3F4040"/>
                <w:sz w:val="19"/>
              </w:rPr>
            </w:pPr>
          </w:p>
        </w:tc>
      </w:tr>
      <w:tr w:rsidR="00085314" w:rsidRPr="00085314" w14:paraId="705853E8" w14:textId="77777777">
        <w:trPr>
          <w:trHeight w:val="4051"/>
        </w:trPr>
        <w:tc>
          <w:tcPr>
            <w:tcW w:w="818" w:type="dxa"/>
          </w:tcPr>
          <w:p w14:paraId="611ACB64" w14:textId="77777777" w:rsidR="00132A9E" w:rsidRPr="00085314" w:rsidRDefault="0011139F">
            <w:pPr>
              <w:pStyle w:val="TableParagraph"/>
              <w:spacing w:before="100"/>
              <w:rPr>
                <w:color w:val="3F4040"/>
                <w:sz w:val="18"/>
              </w:rPr>
            </w:pPr>
            <w:r w:rsidRPr="00DA0261">
              <w:rPr>
                <w:color w:val="C00000"/>
                <w:sz w:val="18"/>
              </w:rPr>
              <w:t>TPD01</w:t>
            </w:r>
          </w:p>
        </w:tc>
        <w:tc>
          <w:tcPr>
            <w:tcW w:w="6517" w:type="dxa"/>
          </w:tcPr>
          <w:p w14:paraId="5BF99FCE" w14:textId="77777777" w:rsidR="00132A9E" w:rsidRPr="00085314" w:rsidRDefault="0011139F">
            <w:pPr>
              <w:pStyle w:val="TableParagraph"/>
              <w:spacing w:before="100"/>
              <w:ind w:left="110"/>
              <w:rPr>
                <w:color w:val="3F4040"/>
                <w:sz w:val="18"/>
              </w:rPr>
            </w:pPr>
            <w:r w:rsidRPr="00085314">
              <w:rPr>
                <w:color w:val="3F4040"/>
                <w:sz w:val="18"/>
              </w:rPr>
              <w:t xml:space="preserve">De entiteit heeft procedures </w:t>
            </w:r>
            <w:r w:rsidR="002D28CD" w:rsidRPr="00085314">
              <w:rPr>
                <w:color w:val="3F4040"/>
                <w:sz w:val="18"/>
              </w:rPr>
              <w:t>ingericht</w:t>
            </w:r>
            <w:r w:rsidRPr="00085314">
              <w:rPr>
                <w:color w:val="3F4040"/>
                <w:sz w:val="18"/>
              </w:rPr>
              <w:t xml:space="preserve"> om:</w:t>
            </w:r>
          </w:p>
          <w:p w14:paraId="127491EF" w14:textId="48AE1D31" w:rsidR="00132A9E" w:rsidRPr="00085314" w:rsidRDefault="0011139F" w:rsidP="000D0162">
            <w:pPr>
              <w:pStyle w:val="TableParagraph"/>
              <w:numPr>
                <w:ilvl w:val="0"/>
                <w:numId w:val="20"/>
              </w:numPr>
              <w:tabs>
                <w:tab w:val="left" w:pos="830"/>
                <w:tab w:val="left" w:pos="831"/>
              </w:tabs>
              <w:spacing w:before="120"/>
              <w:ind w:right="395"/>
              <w:rPr>
                <w:color w:val="3F4040"/>
                <w:sz w:val="18"/>
              </w:rPr>
            </w:pPr>
            <w:r w:rsidRPr="00750870">
              <w:rPr>
                <w:color w:val="3F4040"/>
                <w:sz w:val="18"/>
              </w:rPr>
              <w:t xml:space="preserve">te voorkomen dat persoonsgegevens aan derden worden verstrekt, tenzij </w:t>
            </w:r>
            <w:r w:rsidR="00D84DE9" w:rsidRPr="00750870">
              <w:rPr>
                <w:color w:val="3F4040"/>
                <w:sz w:val="18"/>
              </w:rPr>
              <w:t>daarvoor een wettelijke basis bestaat;</w:t>
            </w:r>
          </w:p>
          <w:p w14:paraId="1D0F271D" w14:textId="77777777" w:rsidR="00132A9E" w:rsidRPr="00085314" w:rsidRDefault="0011139F" w:rsidP="000D0162">
            <w:pPr>
              <w:pStyle w:val="TableParagraph"/>
              <w:numPr>
                <w:ilvl w:val="0"/>
                <w:numId w:val="20"/>
              </w:numPr>
              <w:tabs>
                <w:tab w:val="left" w:pos="831"/>
              </w:tabs>
              <w:spacing w:before="1"/>
              <w:ind w:right="376"/>
              <w:rPr>
                <w:color w:val="3F4040"/>
                <w:sz w:val="18"/>
              </w:rPr>
            </w:pPr>
            <w:r w:rsidRPr="00085314">
              <w:rPr>
                <w:color w:val="3F4040"/>
                <w:sz w:val="18"/>
              </w:rPr>
              <w:t>te documenteren wat de aard van de persoonsgegevens is die aan derden worden verstrekt en in welke mate deze worden verstrekt;</w:t>
            </w:r>
          </w:p>
          <w:p w14:paraId="695C3A3B" w14:textId="77777777" w:rsidR="00132A9E" w:rsidRPr="00085314" w:rsidRDefault="0011139F" w:rsidP="000D0162">
            <w:pPr>
              <w:pStyle w:val="TableParagraph"/>
              <w:numPr>
                <w:ilvl w:val="0"/>
                <w:numId w:val="20"/>
              </w:numPr>
              <w:tabs>
                <w:tab w:val="left" w:pos="830"/>
                <w:tab w:val="left" w:pos="831"/>
              </w:tabs>
              <w:ind w:right="235"/>
              <w:rPr>
                <w:color w:val="3F4040"/>
                <w:sz w:val="18"/>
              </w:rPr>
            </w:pPr>
            <w:r w:rsidRPr="00085314">
              <w:rPr>
                <w:color w:val="3F4040"/>
                <w:sz w:val="18"/>
              </w:rPr>
              <w:t xml:space="preserve">te monitoren of de verstrekking aan derden nog steeds in overeenstemming is met het </w:t>
            </w:r>
            <w:proofErr w:type="spellStart"/>
            <w:r w:rsidRPr="00085314">
              <w:rPr>
                <w:color w:val="3F4040"/>
                <w:sz w:val="18"/>
              </w:rPr>
              <w:t>privacybeleid</w:t>
            </w:r>
            <w:proofErr w:type="spellEnd"/>
            <w:r w:rsidRPr="00085314">
              <w:rPr>
                <w:color w:val="3F4040"/>
                <w:sz w:val="18"/>
              </w:rPr>
              <w:t xml:space="preserve"> en de </w:t>
            </w:r>
            <w:proofErr w:type="spellStart"/>
            <w:r w:rsidRPr="00085314">
              <w:rPr>
                <w:color w:val="3F4040"/>
                <w:sz w:val="18"/>
              </w:rPr>
              <w:t>privacyprocedures</w:t>
            </w:r>
            <w:proofErr w:type="spellEnd"/>
            <w:r w:rsidRPr="00085314">
              <w:rPr>
                <w:color w:val="3F4040"/>
                <w:sz w:val="18"/>
              </w:rPr>
              <w:t xml:space="preserve"> van de entiteit, of uitdrukkelijk is toegestaan of verplicht is op grond van wet- of regelgeving;</w:t>
            </w:r>
          </w:p>
          <w:p w14:paraId="1232DA34" w14:textId="2FC2388B" w:rsidR="00132A9E" w:rsidRPr="00085314" w:rsidRDefault="0011139F" w:rsidP="000D0162">
            <w:pPr>
              <w:pStyle w:val="TableParagraph"/>
              <w:numPr>
                <w:ilvl w:val="0"/>
                <w:numId w:val="20"/>
              </w:numPr>
              <w:tabs>
                <w:tab w:val="left" w:pos="831"/>
              </w:tabs>
              <w:spacing w:line="276" w:lineRule="exact"/>
              <w:rPr>
                <w:color w:val="3F4040"/>
                <w:sz w:val="18"/>
              </w:rPr>
            </w:pPr>
            <w:r w:rsidRPr="00085314">
              <w:rPr>
                <w:color w:val="3F4040"/>
                <w:sz w:val="18"/>
              </w:rPr>
              <w:t>te documenteren of persoonsgegevens aan derden worden verstrekt o</w:t>
            </w:r>
            <w:r w:rsidR="002B54B8">
              <w:rPr>
                <w:color w:val="3F4040"/>
                <w:sz w:val="18"/>
              </w:rPr>
              <w:t xml:space="preserve">nder een </w:t>
            </w:r>
            <w:r w:rsidRPr="00085314">
              <w:rPr>
                <w:color w:val="3F4040"/>
                <w:sz w:val="18"/>
              </w:rPr>
              <w:t xml:space="preserve">juridische </w:t>
            </w:r>
            <w:r w:rsidR="002B54B8">
              <w:rPr>
                <w:color w:val="3F4040"/>
                <w:sz w:val="18"/>
              </w:rPr>
              <w:t>verplichting</w:t>
            </w:r>
            <w:r w:rsidRPr="00085314">
              <w:rPr>
                <w:color w:val="3F4040"/>
                <w:sz w:val="18"/>
              </w:rPr>
              <w:t>;</w:t>
            </w:r>
          </w:p>
          <w:p w14:paraId="793F1F60" w14:textId="77777777" w:rsidR="00132A9E" w:rsidRPr="00085314" w:rsidRDefault="0011139F" w:rsidP="000D0162">
            <w:pPr>
              <w:pStyle w:val="TableParagraph"/>
              <w:numPr>
                <w:ilvl w:val="0"/>
                <w:numId w:val="20"/>
              </w:numPr>
              <w:tabs>
                <w:tab w:val="left" w:pos="830"/>
                <w:tab w:val="left" w:pos="831"/>
              </w:tabs>
              <w:spacing w:line="276" w:lineRule="exact"/>
              <w:rPr>
                <w:color w:val="3F4040"/>
                <w:sz w:val="18"/>
              </w:rPr>
            </w:pPr>
            <w:r w:rsidRPr="00085314">
              <w:rPr>
                <w:color w:val="3F4040"/>
                <w:sz w:val="18"/>
              </w:rPr>
              <w:t>erop toe te zien dat persoonsgegevens alleen aan derden worden verstrekt voor</w:t>
            </w:r>
            <w:r w:rsidR="000C0316" w:rsidRPr="00085314">
              <w:rPr>
                <w:color w:val="3F4040"/>
                <w:sz w:val="18"/>
              </w:rPr>
              <w:t xml:space="preserve"> </w:t>
            </w:r>
            <w:r w:rsidRPr="00085314">
              <w:rPr>
                <w:color w:val="3F4040"/>
                <w:sz w:val="18"/>
              </w:rPr>
              <w:t>de doeleinden in de privacyverklaring.</w:t>
            </w:r>
          </w:p>
        </w:tc>
        <w:tc>
          <w:tcPr>
            <w:tcW w:w="1760" w:type="dxa"/>
          </w:tcPr>
          <w:p w14:paraId="05A39A05" w14:textId="79F78D7F" w:rsidR="00132A9E" w:rsidRPr="00DA0261" w:rsidRDefault="00C16AFF" w:rsidP="00DA0261">
            <w:pPr>
              <w:pStyle w:val="TableParagraph"/>
              <w:ind w:left="0"/>
              <w:jc w:val="center"/>
              <w:rPr>
                <w:color w:val="3F4040"/>
                <w:sz w:val="18"/>
              </w:rPr>
            </w:pPr>
            <w:r>
              <w:rPr>
                <w:color w:val="3F4040"/>
                <w:sz w:val="18"/>
              </w:rPr>
              <w:t>VV</w:t>
            </w:r>
          </w:p>
        </w:tc>
      </w:tr>
      <w:tr w:rsidR="00085314" w:rsidRPr="00085314" w14:paraId="1AE9D41B" w14:textId="77777777">
        <w:trPr>
          <w:trHeight w:val="1130"/>
        </w:trPr>
        <w:tc>
          <w:tcPr>
            <w:tcW w:w="9095" w:type="dxa"/>
            <w:gridSpan w:val="3"/>
          </w:tcPr>
          <w:p w14:paraId="0797DDED" w14:textId="77777777" w:rsidR="00132A9E" w:rsidRPr="00085314" w:rsidRDefault="0011139F">
            <w:pPr>
              <w:pStyle w:val="TableParagraph"/>
              <w:spacing w:before="92"/>
              <w:rPr>
                <w:i/>
                <w:color w:val="3F4040"/>
                <w:sz w:val="19"/>
              </w:rPr>
            </w:pPr>
            <w:r w:rsidRPr="00085314">
              <w:rPr>
                <w:i/>
                <w:color w:val="3F4040"/>
                <w:sz w:val="19"/>
              </w:rPr>
              <w:t>Gerelateerde kernelementen van de AVG:</w:t>
            </w:r>
          </w:p>
          <w:p w14:paraId="68297D46" w14:textId="77777777" w:rsidR="00132A9E" w:rsidRPr="00085314" w:rsidRDefault="0011139F" w:rsidP="000D0162">
            <w:pPr>
              <w:pStyle w:val="TableParagraph"/>
              <w:numPr>
                <w:ilvl w:val="0"/>
                <w:numId w:val="19"/>
              </w:numPr>
              <w:tabs>
                <w:tab w:val="left" w:pos="279"/>
              </w:tabs>
              <w:spacing w:before="115"/>
              <w:rPr>
                <w:color w:val="3F4040"/>
                <w:sz w:val="18"/>
              </w:rPr>
            </w:pPr>
            <w:r w:rsidRPr="00085314">
              <w:rPr>
                <w:color w:val="3F4040"/>
                <w:sz w:val="18"/>
              </w:rPr>
              <w:t>Beveiliging van de verwerking</w:t>
            </w:r>
          </w:p>
          <w:p w14:paraId="1AB7DEC4" w14:textId="77777777" w:rsidR="00132A9E" w:rsidRPr="00085314" w:rsidRDefault="0011139F" w:rsidP="000D0162">
            <w:pPr>
              <w:pStyle w:val="TableParagraph"/>
              <w:numPr>
                <w:ilvl w:val="0"/>
                <w:numId w:val="19"/>
              </w:numPr>
              <w:tabs>
                <w:tab w:val="left" w:pos="279"/>
              </w:tabs>
              <w:spacing w:before="59" w:line="276" w:lineRule="exact"/>
              <w:rPr>
                <w:color w:val="3F4040"/>
                <w:sz w:val="18"/>
              </w:rPr>
            </w:pPr>
            <w:r w:rsidRPr="00085314">
              <w:rPr>
                <w:color w:val="3F4040"/>
                <w:sz w:val="18"/>
              </w:rPr>
              <w:t>Rechtmatigheid van de verwerking</w:t>
            </w:r>
          </w:p>
        </w:tc>
      </w:tr>
    </w:tbl>
    <w:p w14:paraId="38B9EF63" w14:textId="77777777" w:rsidR="000F0616" w:rsidRDefault="000F0616"/>
    <w:p w14:paraId="3E1FE039" w14:textId="77777777" w:rsidR="000F0616" w:rsidRDefault="000F0616" w:rsidP="000F0616">
      <w:pPr>
        <w:rPr>
          <w:b/>
          <w:color w:val="3F4040"/>
          <w:sz w:val="20"/>
        </w:rPr>
      </w:pPr>
      <w:r w:rsidRPr="00721F6B">
        <w:rPr>
          <w:sz w:val="20"/>
          <w:szCs w:val="20"/>
        </w:rPr>
        <w:t>Zie ook</w:t>
      </w:r>
      <w:r>
        <w:rPr>
          <w:b/>
          <w:color w:val="3F4040"/>
          <w:sz w:val="20"/>
        </w:rPr>
        <w:t>:</w:t>
      </w:r>
    </w:p>
    <w:p w14:paraId="75CD19E1" w14:textId="5CF349C2" w:rsidR="001F5564" w:rsidRPr="00591E18" w:rsidRDefault="000F0616" w:rsidP="000F0616">
      <w:proofErr w:type="spellStart"/>
      <w:r w:rsidRPr="00591E18">
        <w:rPr>
          <w:i/>
          <w:color w:val="3F4040"/>
          <w:sz w:val="20"/>
          <w:lang w:val="en-US"/>
        </w:rPr>
        <w:t>Bijlage</w:t>
      </w:r>
      <w:proofErr w:type="spellEnd"/>
      <w:r w:rsidRPr="00591E18">
        <w:rPr>
          <w:i/>
          <w:color w:val="3F4040"/>
          <w:sz w:val="20"/>
          <w:lang w:val="en-US"/>
        </w:rPr>
        <w:t xml:space="preserve"> 4, Capita Selecta: Data </w:t>
      </w:r>
      <w:proofErr w:type="spellStart"/>
      <w:r w:rsidR="00160A2C" w:rsidRPr="00591E18">
        <w:rPr>
          <w:i/>
          <w:color w:val="3F4040"/>
          <w:sz w:val="20"/>
          <w:lang w:val="en-US"/>
        </w:rPr>
        <w:t>localisa</w:t>
      </w:r>
      <w:r w:rsidRPr="00591E18">
        <w:rPr>
          <w:i/>
          <w:color w:val="3F4040"/>
          <w:sz w:val="20"/>
          <w:lang w:val="en-US"/>
        </w:rPr>
        <w:t>tion</w:t>
      </w:r>
      <w:proofErr w:type="spellEnd"/>
      <w:r w:rsidRPr="00591E18">
        <w:rPr>
          <w:i/>
          <w:color w:val="3F4040"/>
          <w:sz w:val="20"/>
          <w:lang w:val="en-US"/>
        </w:rPr>
        <w:t xml:space="preserve">, </w:t>
      </w:r>
      <w:proofErr w:type="spellStart"/>
      <w:r w:rsidRPr="00591E18">
        <w:rPr>
          <w:i/>
          <w:color w:val="3F4040"/>
          <w:sz w:val="20"/>
          <w:lang w:val="en-US"/>
        </w:rPr>
        <w:t>internationale</w:t>
      </w:r>
      <w:proofErr w:type="spellEnd"/>
      <w:r w:rsidRPr="00591E18">
        <w:rPr>
          <w:i/>
          <w:color w:val="3F4040"/>
          <w:sz w:val="20"/>
          <w:lang w:val="en-US"/>
        </w:rPr>
        <w:t xml:space="preserve"> </w:t>
      </w:r>
      <w:proofErr w:type="spellStart"/>
      <w:r w:rsidRPr="00591E18">
        <w:rPr>
          <w:i/>
          <w:color w:val="3F4040"/>
          <w:sz w:val="20"/>
          <w:lang w:val="en-US"/>
        </w:rPr>
        <w:t>datatransfers</w:t>
      </w:r>
      <w:proofErr w:type="spellEnd"/>
      <w:r w:rsidRPr="00591E18">
        <w:rPr>
          <w:i/>
          <w:color w:val="3F4040"/>
          <w:sz w:val="20"/>
          <w:lang w:val="en-US"/>
        </w:rPr>
        <w:t xml:space="preserve">, </w:t>
      </w:r>
      <w:proofErr w:type="spellStart"/>
      <w:r w:rsidRPr="00591E18">
        <w:rPr>
          <w:i/>
          <w:color w:val="3F4040"/>
          <w:sz w:val="20"/>
          <w:lang w:val="en-US"/>
        </w:rPr>
        <w:t>en</w:t>
      </w:r>
      <w:proofErr w:type="spellEnd"/>
      <w:r w:rsidRPr="00591E18">
        <w:rPr>
          <w:i/>
          <w:color w:val="3F4040"/>
          <w:sz w:val="20"/>
          <w:lang w:val="en-US"/>
        </w:rPr>
        <w:t xml:space="preserve"> DTIA’s</w:t>
      </w:r>
      <w:r w:rsidRPr="00591E18">
        <w:t xml:space="preserve"> </w:t>
      </w:r>
      <w:r w:rsidR="001F5564" w:rsidRPr="00591E18">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466"/>
        <w:gridCol w:w="1810"/>
      </w:tblGrid>
      <w:tr w:rsidR="00085314" w:rsidRPr="00085314" w14:paraId="44C429C5" w14:textId="77777777">
        <w:trPr>
          <w:trHeight w:val="1835"/>
        </w:trPr>
        <w:tc>
          <w:tcPr>
            <w:tcW w:w="9094" w:type="dxa"/>
            <w:gridSpan w:val="3"/>
          </w:tcPr>
          <w:p w14:paraId="5D2C6779" w14:textId="0315C903" w:rsidR="00132A9E" w:rsidRPr="00085314" w:rsidRDefault="0011139F">
            <w:pPr>
              <w:pStyle w:val="TableParagraph"/>
              <w:spacing w:before="44"/>
              <w:rPr>
                <w:b/>
                <w:color w:val="3F4040"/>
                <w:sz w:val="20"/>
              </w:rPr>
            </w:pPr>
            <w:r w:rsidRPr="00085314">
              <w:rPr>
                <w:b/>
                <w:color w:val="3F4040"/>
                <w:sz w:val="20"/>
              </w:rPr>
              <w:t>Overeenkomsten met derden (TPA)</w:t>
            </w:r>
          </w:p>
          <w:p w14:paraId="0B8A7137" w14:textId="77777777" w:rsidR="00132A9E" w:rsidRPr="00085314" w:rsidRDefault="00132A9E">
            <w:pPr>
              <w:pStyle w:val="TableParagraph"/>
              <w:spacing w:before="11"/>
              <w:ind w:left="0"/>
              <w:rPr>
                <w:b/>
                <w:color w:val="3F4040"/>
                <w:sz w:val="28"/>
              </w:rPr>
            </w:pPr>
          </w:p>
          <w:p w14:paraId="5925FFCE" w14:textId="77777777" w:rsidR="00132A9E" w:rsidRPr="00085314" w:rsidRDefault="0011139F">
            <w:pPr>
              <w:pStyle w:val="TableParagraph"/>
              <w:rPr>
                <w:i/>
                <w:color w:val="3F4040"/>
                <w:sz w:val="19"/>
              </w:rPr>
            </w:pPr>
            <w:r w:rsidRPr="00085314">
              <w:rPr>
                <w:i/>
                <w:color w:val="3F4040"/>
                <w:sz w:val="19"/>
              </w:rPr>
              <w:t>Beheersingsdoelstelling:</w:t>
            </w:r>
          </w:p>
          <w:p w14:paraId="21D35DDA" w14:textId="3F8AE937" w:rsidR="00132A9E" w:rsidRPr="00085314" w:rsidRDefault="00143B1F" w:rsidP="00D64C5C">
            <w:pPr>
              <w:pStyle w:val="TableParagraph"/>
              <w:spacing w:before="115"/>
              <w:ind w:right="84"/>
              <w:rPr>
                <w:color w:val="3F4040"/>
                <w:sz w:val="18"/>
              </w:rPr>
            </w:pPr>
            <w:r>
              <w:rPr>
                <w:color w:val="3F4040"/>
                <w:sz w:val="18"/>
              </w:rPr>
              <w:t xml:space="preserve">Inschakeling </w:t>
            </w:r>
            <w:r w:rsidR="0011139F" w:rsidRPr="00085314">
              <w:rPr>
                <w:color w:val="3F4040"/>
                <w:sz w:val="18"/>
              </w:rPr>
              <w:t xml:space="preserve">van diensten (gerelateerd aan persoonsgegevens) van derden </w:t>
            </w:r>
            <w:r>
              <w:rPr>
                <w:color w:val="3F4040"/>
                <w:sz w:val="18"/>
              </w:rPr>
              <w:t xml:space="preserve">doet geen afbreuk aan het niveau van </w:t>
            </w:r>
            <w:proofErr w:type="spellStart"/>
            <w:r>
              <w:rPr>
                <w:color w:val="3F4040"/>
                <w:sz w:val="18"/>
              </w:rPr>
              <w:t>privacybeheersing</w:t>
            </w:r>
            <w:proofErr w:type="spellEnd"/>
            <w:r>
              <w:rPr>
                <w:color w:val="3F4040"/>
                <w:sz w:val="18"/>
              </w:rPr>
              <w:t xml:space="preserve"> van de entiteit. </w:t>
            </w:r>
          </w:p>
        </w:tc>
      </w:tr>
      <w:tr w:rsidR="00085314" w:rsidRPr="00085314" w14:paraId="2A2943DC" w14:textId="77777777">
        <w:trPr>
          <w:trHeight w:val="455"/>
        </w:trPr>
        <w:tc>
          <w:tcPr>
            <w:tcW w:w="9094" w:type="dxa"/>
            <w:gridSpan w:val="3"/>
          </w:tcPr>
          <w:p w14:paraId="34833F89"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Verstrekken</w:t>
            </w:r>
          </w:p>
        </w:tc>
      </w:tr>
      <w:tr w:rsidR="00085314" w:rsidRPr="00085314" w14:paraId="222E509F" w14:textId="77777777">
        <w:trPr>
          <w:trHeight w:val="455"/>
        </w:trPr>
        <w:tc>
          <w:tcPr>
            <w:tcW w:w="7284" w:type="dxa"/>
            <w:gridSpan w:val="2"/>
          </w:tcPr>
          <w:p w14:paraId="0C1D27A4"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810" w:type="dxa"/>
          </w:tcPr>
          <w:p w14:paraId="55867473" w14:textId="34362DB5" w:rsidR="00132A9E" w:rsidRPr="00085314" w:rsidRDefault="00132A9E">
            <w:pPr>
              <w:pStyle w:val="TableParagraph"/>
              <w:spacing w:before="86"/>
              <w:ind w:left="111"/>
              <w:rPr>
                <w:i/>
                <w:color w:val="3F4040"/>
                <w:sz w:val="19"/>
              </w:rPr>
            </w:pPr>
          </w:p>
        </w:tc>
      </w:tr>
      <w:tr w:rsidR="00085314" w:rsidRPr="00C16AFF" w14:paraId="66E230F8" w14:textId="77777777">
        <w:trPr>
          <w:trHeight w:val="2116"/>
        </w:trPr>
        <w:tc>
          <w:tcPr>
            <w:tcW w:w="818" w:type="dxa"/>
          </w:tcPr>
          <w:p w14:paraId="65D7AC5E" w14:textId="77777777" w:rsidR="00132A9E" w:rsidRPr="00DA0261" w:rsidRDefault="0011139F">
            <w:pPr>
              <w:pStyle w:val="TableParagraph"/>
              <w:spacing w:before="100"/>
              <w:ind w:left="37" w:right="72"/>
              <w:jc w:val="center"/>
              <w:rPr>
                <w:color w:val="C00000"/>
                <w:sz w:val="18"/>
              </w:rPr>
            </w:pPr>
            <w:r w:rsidRPr="00DA0261">
              <w:rPr>
                <w:color w:val="C00000"/>
                <w:sz w:val="18"/>
              </w:rPr>
              <w:t>TPA01</w:t>
            </w:r>
          </w:p>
        </w:tc>
        <w:tc>
          <w:tcPr>
            <w:tcW w:w="6466" w:type="dxa"/>
          </w:tcPr>
          <w:p w14:paraId="12A53EFF" w14:textId="5986F64B" w:rsidR="00F04BB4" w:rsidRDefault="00C16AFF" w:rsidP="00F04BB4">
            <w:pPr>
              <w:pStyle w:val="TableParagraph"/>
              <w:spacing w:before="100"/>
              <w:ind w:left="110" w:right="120"/>
              <w:rPr>
                <w:color w:val="3F4040"/>
                <w:sz w:val="18"/>
              </w:rPr>
            </w:pPr>
            <w:r>
              <w:rPr>
                <w:color w:val="3F4040"/>
                <w:sz w:val="18"/>
              </w:rPr>
              <w:t xml:space="preserve">(a) </w:t>
            </w:r>
            <w:r w:rsidR="0011139F" w:rsidRPr="00085314">
              <w:rPr>
                <w:color w:val="3F4040"/>
                <w:sz w:val="18"/>
              </w:rPr>
              <w:t>Indien de entiteit oplossingen van derden/leveranciers verwerft of processen aan dienstverleners uitbesteedt en de verwerking van persoonsgegevens (gedeeltelijk) extern plaatsvindt, gaat de entiteit formele overeenkomsten aan die de derden ertoe verplichten de nodige zorgvuldigheid te betrachten en een beschermingsniveau te waarborgen dat gelijk is aan dat van de entiteit</w:t>
            </w:r>
            <w:r w:rsidR="004977C2" w:rsidRPr="00085314">
              <w:rPr>
                <w:color w:val="3F4040"/>
                <w:sz w:val="18"/>
              </w:rPr>
              <w:t>.</w:t>
            </w:r>
            <w:r w:rsidR="0011139F" w:rsidRPr="00085314">
              <w:rPr>
                <w:color w:val="3F4040"/>
                <w:sz w:val="18"/>
              </w:rPr>
              <w:t xml:space="preserve"> </w:t>
            </w:r>
          </w:p>
          <w:p w14:paraId="1DFC6C5D" w14:textId="73F82B62" w:rsidR="00C16AFF" w:rsidRPr="00085314" w:rsidRDefault="00C16AFF" w:rsidP="00F04BB4">
            <w:pPr>
              <w:pStyle w:val="TableParagraph"/>
              <w:spacing w:before="100"/>
              <w:ind w:left="110" w:right="120"/>
              <w:rPr>
                <w:color w:val="3F4040"/>
                <w:sz w:val="18"/>
              </w:rPr>
            </w:pPr>
            <w:r>
              <w:rPr>
                <w:color w:val="3F4040"/>
                <w:sz w:val="18"/>
              </w:rPr>
              <w:t xml:space="preserve">(b) De entiteit </w:t>
            </w:r>
            <w:r w:rsidR="00FD3448">
              <w:rPr>
                <w:color w:val="3F4040"/>
                <w:sz w:val="18"/>
              </w:rPr>
              <w:t>zorgt</w:t>
            </w:r>
            <w:r>
              <w:rPr>
                <w:color w:val="3F4040"/>
                <w:sz w:val="18"/>
              </w:rPr>
              <w:t xml:space="preserve"> dat het (verder) uitbesteden van de verwerking van persoonsgegevens slechts plaatsvindt na goedkeuring daarvan door de verwerkingsverantwoordelijke. Indien die toestemming wordt verleend, </w:t>
            </w:r>
            <w:r w:rsidRPr="00085314">
              <w:rPr>
                <w:color w:val="3F4040"/>
                <w:sz w:val="18"/>
              </w:rPr>
              <w:t>gaat de entiteit formele overeenkomsten aan die de derde</w:t>
            </w:r>
            <w:r>
              <w:rPr>
                <w:color w:val="3F4040"/>
                <w:sz w:val="18"/>
              </w:rPr>
              <w:t xml:space="preserve"> partij</w:t>
            </w:r>
            <w:r w:rsidRPr="00085314">
              <w:rPr>
                <w:color w:val="3F4040"/>
                <w:sz w:val="18"/>
              </w:rPr>
              <w:t xml:space="preserve"> ertoe verplichten de nodige zorgvuldigheid te betrachten en een beschermingsniveau te waarborgen dat gelijk is aan dat van de entiteit.</w:t>
            </w:r>
          </w:p>
        </w:tc>
        <w:tc>
          <w:tcPr>
            <w:tcW w:w="1810" w:type="dxa"/>
          </w:tcPr>
          <w:p w14:paraId="567543B3" w14:textId="77777777" w:rsidR="00132A9E" w:rsidRDefault="00C16AFF" w:rsidP="00C16AFF">
            <w:pPr>
              <w:pStyle w:val="TableParagraph"/>
              <w:ind w:left="0"/>
              <w:jc w:val="center"/>
              <w:rPr>
                <w:color w:val="3F4040"/>
                <w:sz w:val="18"/>
              </w:rPr>
            </w:pPr>
            <w:r>
              <w:rPr>
                <w:color w:val="3F4040"/>
                <w:sz w:val="18"/>
              </w:rPr>
              <w:t>VV</w:t>
            </w:r>
          </w:p>
          <w:p w14:paraId="4F20BC61" w14:textId="77777777" w:rsidR="00C16AFF" w:rsidRDefault="00C16AFF" w:rsidP="00C16AFF">
            <w:pPr>
              <w:pStyle w:val="TableParagraph"/>
              <w:ind w:left="0"/>
              <w:jc w:val="center"/>
              <w:rPr>
                <w:color w:val="3F4040"/>
                <w:sz w:val="18"/>
              </w:rPr>
            </w:pPr>
          </w:p>
          <w:p w14:paraId="13BBA95F" w14:textId="77777777" w:rsidR="00C16AFF" w:rsidRDefault="00C16AFF" w:rsidP="00C16AFF">
            <w:pPr>
              <w:pStyle w:val="TableParagraph"/>
              <w:ind w:left="0"/>
              <w:jc w:val="center"/>
              <w:rPr>
                <w:color w:val="3F4040"/>
                <w:sz w:val="18"/>
              </w:rPr>
            </w:pPr>
          </w:p>
          <w:p w14:paraId="17721E7A" w14:textId="77777777" w:rsidR="00C16AFF" w:rsidRDefault="00C16AFF" w:rsidP="00C16AFF">
            <w:pPr>
              <w:pStyle w:val="TableParagraph"/>
              <w:ind w:left="0"/>
              <w:jc w:val="center"/>
              <w:rPr>
                <w:color w:val="3F4040"/>
                <w:sz w:val="18"/>
              </w:rPr>
            </w:pPr>
          </w:p>
          <w:p w14:paraId="1C3CC074" w14:textId="77777777" w:rsidR="00C16AFF" w:rsidRDefault="00C16AFF" w:rsidP="00C16AFF">
            <w:pPr>
              <w:pStyle w:val="TableParagraph"/>
              <w:ind w:left="0"/>
              <w:jc w:val="center"/>
              <w:rPr>
                <w:color w:val="3F4040"/>
                <w:sz w:val="18"/>
              </w:rPr>
            </w:pPr>
          </w:p>
          <w:p w14:paraId="32665747" w14:textId="77777777" w:rsidR="00C16AFF" w:rsidRDefault="00C16AFF" w:rsidP="00C16AFF">
            <w:pPr>
              <w:pStyle w:val="TableParagraph"/>
              <w:ind w:left="0"/>
              <w:jc w:val="center"/>
              <w:rPr>
                <w:color w:val="3F4040"/>
                <w:sz w:val="18"/>
              </w:rPr>
            </w:pPr>
          </w:p>
          <w:p w14:paraId="76FF2579" w14:textId="77777777" w:rsidR="00C16AFF" w:rsidRDefault="00C16AFF" w:rsidP="00C16AFF">
            <w:pPr>
              <w:pStyle w:val="TableParagraph"/>
              <w:ind w:left="0"/>
              <w:jc w:val="center"/>
              <w:rPr>
                <w:color w:val="3F4040"/>
                <w:sz w:val="18"/>
              </w:rPr>
            </w:pPr>
          </w:p>
          <w:p w14:paraId="789285FD" w14:textId="77777777" w:rsidR="00C16AFF" w:rsidRDefault="00C16AFF" w:rsidP="00C16AFF">
            <w:pPr>
              <w:pStyle w:val="TableParagraph"/>
              <w:ind w:left="0"/>
              <w:jc w:val="center"/>
              <w:rPr>
                <w:color w:val="3F4040"/>
                <w:sz w:val="18"/>
              </w:rPr>
            </w:pPr>
          </w:p>
          <w:p w14:paraId="1BB8CE2E" w14:textId="77777777" w:rsidR="00C16AFF" w:rsidRDefault="00C16AFF" w:rsidP="00C16AFF">
            <w:pPr>
              <w:pStyle w:val="TableParagraph"/>
              <w:ind w:left="0"/>
              <w:jc w:val="center"/>
              <w:rPr>
                <w:color w:val="3F4040"/>
                <w:sz w:val="18"/>
              </w:rPr>
            </w:pPr>
          </w:p>
          <w:p w14:paraId="77D5F9EF" w14:textId="1BCA86FE" w:rsidR="00C16AFF" w:rsidRPr="00DA0261" w:rsidRDefault="00C16AFF" w:rsidP="00DA0261">
            <w:pPr>
              <w:pStyle w:val="TableParagraph"/>
              <w:ind w:left="0"/>
              <w:jc w:val="center"/>
              <w:rPr>
                <w:color w:val="3F4040"/>
                <w:sz w:val="18"/>
              </w:rPr>
            </w:pPr>
            <w:r>
              <w:rPr>
                <w:color w:val="3F4040"/>
                <w:sz w:val="18"/>
              </w:rPr>
              <w:t>V</w:t>
            </w:r>
          </w:p>
        </w:tc>
      </w:tr>
      <w:tr w:rsidR="00085314" w:rsidRPr="00C16AFF" w14:paraId="708ED23E" w14:textId="77777777">
        <w:trPr>
          <w:trHeight w:val="3223"/>
        </w:trPr>
        <w:tc>
          <w:tcPr>
            <w:tcW w:w="818" w:type="dxa"/>
          </w:tcPr>
          <w:p w14:paraId="0E7D90B5" w14:textId="77777777" w:rsidR="00132A9E" w:rsidRPr="00DA0261" w:rsidRDefault="0011139F">
            <w:pPr>
              <w:pStyle w:val="TableParagraph"/>
              <w:spacing w:before="100"/>
              <w:ind w:left="37" w:right="72"/>
              <w:jc w:val="center"/>
              <w:rPr>
                <w:color w:val="C00000"/>
                <w:sz w:val="18"/>
              </w:rPr>
            </w:pPr>
            <w:r w:rsidRPr="00DA0261">
              <w:rPr>
                <w:color w:val="C00000"/>
                <w:sz w:val="18"/>
              </w:rPr>
              <w:t>TPA02</w:t>
            </w:r>
          </w:p>
        </w:tc>
        <w:tc>
          <w:tcPr>
            <w:tcW w:w="6466" w:type="dxa"/>
          </w:tcPr>
          <w:p w14:paraId="022537D7" w14:textId="77777777" w:rsidR="00132A9E" w:rsidRPr="00085314" w:rsidRDefault="0011139F">
            <w:pPr>
              <w:pStyle w:val="TableParagraph"/>
              <w:spacing w:before="100"/>
              <w:ind w:left="110" w:right="251"/>
              <w:rPr>
                <w:color w:val="3F4040"/>
                <w:sz w:val="18"/>
              </w:rPr>
            </w:pPr>
            <w:r w:rsidRPr="00085314">
              <w:rPr>
                <w:color w:val="3F4040"/>
                <w:sz w:val="18"/>
              </w:rPr>
              <w:t>De entiteit zorgt dat in de overeenkomsten eveneens de volgende verplichtingen voor de andere partij zijn opgenomen:</w:t>
            </w:r>
          </w:p>
          <w:p w14:paraId="68DBDC8A" w14:textId="1D8453C2" w:rsidR="00132A9E" w:rsidRPr="00085314" w:rsidRDefault="0011139F" w:rsidP="000D0162">
            <w:pPr>
              <w:pStyle w:val="TableParagraph"/>
              <w:numPr>
                <w:ilvl w:val="0"/>
                <w:numId w:val="18"/>
              </w:numPr>
              <w:tabs>
                <w:tab w:val="left" w:pos="830"/>
                <w:tab w:val="left" w:pos="831"/>
              </w:tabs>
              <w:spacing w:before="119" w:line="276" w:lineRule="exact"/>
              <w:rPr>
                <w:color w:val="3F4040"/>
                <w:sz w:val="18"/>
              </w:rPr>
            </w:pPr>
            <w:r w:rsidRPr="00085314">
              <w:rPr>
                <w:color w:val="3F4040"/>
                <w:sz w:val="18"/>
              </w:rPr>
              <w:t>vertrouwelijkheids- en geheimhouding;</w:t>
            </w:r>
          </w:p>
          <w:p w14:paraId="55A88522" w14:textId="77777777" w:rsidR="00132A9E" w:rsidRPr="00085314" w:rsidRDefault="0011139F" w:rsidP="000D0162">
            <w:pPr>
              <w:pStyle w:val="TableParagraph"/>
              <w:numPr>
                <w:ilvl w:val="0"/>
                <w:numId w:val="18"/>
              </w:numPr>
              <w:tabs>
                <w:tab w:val="left" w:pos="831"/>
              </w:tabs>
              <w:spacing w:line="276" w:lineRule="exact"/>
              <w:rPr>
                <w:color w:val="3F4040"/>
                <w:sz w:val="18"/>
              </w:rPr>
            </w:pPr>
            <w:r w:rsidRPr="00085314">
              <w:rPr>
                <w:color w:val="3F4040"/>
                <w:sz w:val="18"/>
              </w:rPr>
              <w:t>beveiligingsvereisten;</w:t>
            </w:r>
          </w:p>
          <w:p w14:paraId="3D084284" w14:textId="788DF0E2" w:rsidR="00132A9E" w:rsidRPr="00085314" w:rsidRDefault="0011139F" w:rsidP="000D0162">
            <w:pPr>
              <w:pStyle w:val="TableParagraph"/>
              <w:numPr>
                <w:ilvl w:val="0"/>
                <w:numId w:val="18"/>
              </w:numPr>
              <w:tabs>
                <w:tab w:val="left" w:pos="830"/>
                <w:tab w:val="left" w:pos="831"/>
              </w:tabs>
              <w:ind w:right="445"/>
              <w:rPr>
                <w:color w:val="3F4040"/>
                <w:sz w:val="18"/>
              </w:rPr>
            </w:pPr>
            <w:r w:rsidRPr="00085314">
              <w:rPr>
                <w:color w:val="3F4040"/>
                <w:sz w:val="18"/>
              </w:rPr>
              <w:t>medewerking bij het behandelen van verzoeken van betrokkenen en de uitoefening van rechten van de betrokkenen;</w:t>
            </w:r>
          </w:p>
          <w:p w14:paraId="00ECA1A4" w14:textId="77777777" w:rsidR="00132A9E" w:rsidRPr="00085314" w:rsidRDefault="0011139F" w:rsidP="000D0162">
            <w:pPr>
              <w:pStyle w:val="TableParagraph"/>
              <w:numPr>
                <w:ilvl w:val="0"/>
                <w:numId w:val="18"/>
              </w:numPr>
              <w:tabs>
                <w:tab w:val="left" w:pos="831"/>
              </w:tabs>
              <w:spacing w:line="276" w:lineRule="exact"/>
              <w:rPr>
                <w:color w:val="3F4040"/>
                <w:sz w:val="18"/>
              </w:rPr>
            </w:pPr>
            <w:r w:rsidRPr="00085314">
              <w:rPr>
                <w:color w:val="3F4040"/>
                <w:sz w:val="18"/>
              </w:rPr>
              <w:t>informatieverstrekking (bijv. in het gev</w:t>
            </w:r>
            <w:r w:rsidR="003B3E2C" w:rsidRPr="00085314">
              <w:rPr>
                <w:color w:val="3F4040"/>
                <w:sz w:val="18"/>
              </w:rPr>
              <w:t>al van geplande uitbesteding);</w:t>
            </w:r>
          </w:p>
          <w:p w14:paraId="1101C255" w14:textId="2071978F" w:rsidR="00132A9E" w:rsidRPr="00085314" w:rsidRDefault="0011139F" w:rsidP="000D0162">
            <w:pPr>
              <w:pStyle w:val="TableParagraph"/>
              <w:numPr>
                <w:ilvl w:val="0"/>
                <w:numId w:val="18"/>
              </w:numPr>
              <w:tabs>
                <w:tab w:val="left" w:pos="830"/>
                <w:tab w:val="left" w:pos="831"/>
              </w:tabs>
              <w:spacing w:line="276" w:lineRule="exact"/>
              <w:rPr>
                <w:color w:val="3F4040"/>
                <w:sz w:val="18"/>
              </w:rPr>
            </w:pPr>
            <w:r w:rsidRPr="00085314">
              <w:rPr>
                <w:color w:val="3F4040"/>
                <w:sz w:val="18"/>
              </w:rPr>
              <w:t>informatieverstrekk</w:t>
            </w:r>
            <w:r w:rsidR="006D0A0B">
              <w:rPr>
                <w:color w:val="3F4040"/>
                <w:sz w:val="18"/>
              </w:rPr>
              <w:t>ing</w:t>
            </w:r>
            <w:r w:rsidRPr="00085314">
              <w:rPr>
                <w:color w:val="3F4040"/>
                <w:sz w:val="18"/>
              </w:rPr>
              <w:t xml:space="preserve"> en medewerking bij inbreuken in verband met persoonsgegevens;</w:t>
            </w:r>
          </w:p>
          <w:p w14:paraId="0B8901BD" w14:textId="77777777" w:rsidR="00132A9E" w:rsidRPr="00085314" w:rsidRDefault="0011139F" w:rsidP="000D0162">
            <w:pPr>
              <w:pStyle w:val="TableParagraph"/>
              <w:numPr>
                <w:ilvl w:val="0"/>
                <w:numId w:val="18"/>
              </w:numPr>
              <w:tabs>
                <w:tab w:val="left" w:pos="830"/>
                <w:tab w:val="left" w:pos="831"/>
              </w:tabs>
              <w:spacing w:line="276" w:lineRule="exact"/>
              <w:rPr>
                <w:color w:val="3F4040"/>
                <w:sz w:val="18"/>
              </w:rPr>
            </w:pPr>
            <w:r w:rsidRPr="00085314">
              <w:rPr>
                <w:color w:val="3F4040"/>
                <w:sz w:val="18"/>
              </w:rPr>
              <w:t>bewaartermijnen en verwijdering van gegevens;</w:t>
            </w:r>
          </w:p>
          <w:p w14:paraId="221459E2" w14:textId="77777777" w:rsidR="00132A9E" w:rsidRDefault="0011139F" w:rsidP="000D0162">
            <w:pPr>
              <w:pStyle w:val="TableParagraph"/>
              <w:numPr>
                <w:ilvl w:val="0"/>
                <w:numId w:val="18"/>
              </w:numPr>
              <w:tabs>
                <w:tab w:val="left" w:pos="831"/>
              </w:tabs>
              <w:spacing w:before="2"/>
              <w:rPr>
                <w:color w:val="3F4040"/>
                <w:sz w:val="18"/>
              </w:rPr>
            </w:pPr>
            <w:r w:rsidRPr="00085314">
              <w:rPr>
                <w:color w:val="3F4040"/>
                <w:sz w:val="18"/>
              </w:rPr>
              <w:t>geen verdere uitbesteding zonder toestemming van de entiteit;</w:t>
            </w:r>
          </w:p>
          <w:p w14:paraId="71DA315A" w14:textId="69FAF657" w:rsidR="002B54B8" w:rsidRPr="00085314" w:rsidRDefault="002B54B8" w:rsidP="000D0162">
            <w:pPr>
              <w:pStyle w:val="TableParagraph"/>
              <w:numPr>
                <w:ilvl w:val="0"/>
                <w:numId w:val="18"/>
              </w:numPr>
              <w:tabs>
                <w:tab w:val="left" w:pos="831"/>
              </w:tabs>
              <w:spacing w:before="2"/>
              <w:rPr>
                <w:color w:val="3F4040"/>
                <w:sz w:val="18"/>
              </w:rPr>
            </w:pPr>
            <w:r>
              <w:rPr>
                <w:color w:val="3F4040"/>
                <w:sz w:val="18"/>
              </w:rPr>
              <w:t>auditrechten;</w:t>
            </w:r>
          </w:p>
          <w:p w14:paraId="01C9075D" w14:textId="77777777" w:rsidR="00132A9E" w:rsidRPr="00085314" w:rsidRDefault="0011139F" w:rsidP="000D0162">
            <w:pPr>
              <w:pStyle w:val="TableParagraph"/>
              <w:numPr>
                <w:ilvl w:val="0"/>
                <w:numId w:val="18"/>
              </w:numPr>
              <w:tabs>
                <w:tab w:val="left" w:pos="831"/>
              </w:tabs>
              <w:spacing w:line="218" w:lineRule="exact"/>
              <w:rPr>
                <w:color w:val="3F4040"/>
                <w:sz w:val="18"/>
              </w:rPr>
            </w:pPr>
            <w:r w:rsidRPr="00085314">
              <w:rPr>
                <w:color w:val="3F4040"/>
                <w:sz w:val="18"/>
              </w:rPr>
              <w:t>aansprakelijkheid en vrijwaring.</w:t>
            </w:r>
          </w:p>
        </w:tc>
        <w:tc>
          <w:tcPr>
            <w:tcW w:w="1810" w:type="dxa"/>
          </w:tcPr>
          <w:p w14:paraId="182C24DC" w14:textId="5EA6E36B" w:rsidR="00132A9E" w:rsidRPr="00DA0261" w:rsidRDefault="007132E3" w:rsidP="00DA0261">
            <w:pPr>
              <w:pStyle w:val="TableParagraph"/>
              <w:ind w:left="0"/>
              <w:jc w:val="center"/>
              <w:rPr>
                <w:color w:val="3F4040"/>
                <w:sz w:val="18"/>
              </w:rPr>
            </w:pPr>
            <w:r>
              <w:rPr>
                <w:color w:val="3F4040"/>
                <w:sz w:val="18"/>
              </w:rPr>
              <w:t>VV, V</w:t>
            </w:r>
          </w:p>
        </w:tc>
      </w:tr>
      <w:tr w:rsidR="00085314" w:rsidRPr="00C16AFF" w14:paraId="43C6D25D" w14:textId="77777777" w:rsidTr="00721F6B">
        <w:trPr>
          <w:trHeight w:val="64"/>
        </w:trPr>
        <w:tc>
          <w:tcPr>
            <w:tcW w:w="818" w:type="dxa"/>
          </w:tcPr>
          <w:p w14:paraId="32248435" w14:textId="77777777" w:rsidR="00132A9E" w:rsidRPr="00085314" w:rsidRDefault="0011139F">
            <w:pPr>
              <w:pStyle w:val="TableParagraph"/>
              <w:spacing w:before="97"/>
              <w:ind w:left="37" w:right="72"/>
              <w:jc w:val="center"/>
              <w:rPr>
                <w:color w:val="3F4040"/>
                <w:sz w:val="18"/>
              </w:rPr>
            </w:pPr>
            <w:r w:rsidRPr="00DA0261">
              <w:rPr>
                <w:color w:val="C00000"/>
                <w:sz w:val="18"/>
              </w:rPr>
              <w:t>TPA03</w:t>
            </w:r>
          </w:p>
        </w:tc>
        <w:tc>
          <w:tcPr>
            <w:tcW w:w="6466" w:type="dxa"/>
          </w:tcPr>
          <w:p w14:paraId="4F07ABBD" w14:textId="7DE9A902" w:rsidR="009C4603" w:rsidRPr="00085314" w:rsidRDefault="0011139F" w:rsidP="00721F6B">
            <w:pPr>
              <w:pStyle w:val="TableParagraph"/>
              <w:spacing w:before="97"/>
              <w:ind w:left="0" w:right="390"/>
              <w:jc w:val="both"/>
              <w:rPr>
                <w:color w:val="3F4040"/>
                <w:sz w:val="18"/>
              </w:rPr>
            </w:pPr>
            <w:r w:rsidRPr="00085314">
              <w:rPr>
                <w:color w:val="3F4040"/>
                <w:sz w:val="18"/>
              </w:rPr>
              <w:t xml:space="preserve">De entiteit evalueert </w:t>
            </w:r>
            <w:r w:rsidR="009C4603">
              <w:rPr>
                <w:color w:val="3F4040"/>
                <w:sz w:val="18"/>
              </w:rPr>
              <w:t xml:space="preserve">periodiek </w:t>
            </w:r>
            <w:r w:rsidRPr="00085314">
              <w:rPr>
                <w:color w:val="3F4040"/>
                <w:sz w:val="18"/>
              </w:rPr>
              <w:t>de prestaties en de naleving van de verplichtingen door derden</w:t>
            </w:r>
            <w:r w:rsidR="006F4790">
              <w:rPr>
                <w:color w:val="3F4040"/>
                <w:sz w:val="18"/>
              </w:rPr>
              <w:t>/leveranciers</w:t>
            </w:r>
            <w:r w:rsidRPr="00085314">
              <w:rPr>
                <w:color w:val="3F4040"/>
                <w:sz w:val="18"/>
              </w:rPr>
              <w:t xml:space="preserve"> </w:t>
            </w:r>
            <w:r w:rsidR="009C4603">
              <w:rPr>
                <w:color w:val="3F4040"/>
                <w:sz w:val="18"/>
              </w:rPr>
              <w:t xml:space="preserve">en neemt waar nodig corrigerende acties die uit deze evaluatie voortvloeien. </w:t>
            </w:r>
          </w:p>
          <w:p w14:paraId="301890B6" w14:textId="12AC2A29" w:rsidR="00132A9E" w:rsidRPr="00085314" w:rsidRDefault="00132A9E" w:rsidP="00721F6B">
            <w:pPr>
              <w:pStyle w:val="TableParagraph"/>
              <w:spacing w:before="97"/>
              <w:ind w:left="110" w:right="390"/>
              <w:jc w:val="both"/>
              <w:rPr>
                <w:color w:val="3F4040"/>
                <w:sz w:val="18"/>
              </w:rPr>
            </w:pPr>
          </w:p>
        </w:tc>
        <w:tc>
          <w:tcPr>
            <w:tcW w:w="1810" w:type="dxa"/>
          </w:tcPr>
          <w:p w14:paraId="3974755A" w14:textId="32BA7A00" w:rsidR="00132A9E" w:rsidRPr="00DA0261" w:rsidRDefault="007132E3" w:rsidP="00DA0261">
            <w:pPr>
              <w:pStyle w:val="TableParagraph"/>
              <w:ind w:left="0"/>
              <w:jc w:val="center"/>
              <w:rPr>
                <w:color w:val="3F4040"/>
                <w:sz w:val="18"/>
              </w:rPr>
            </w:pPr>
            <w:r>
              <w:rPr>
                <w:color w:val="3F4040"/>
                <w:sz w:val="18"/>
              </w:rPr>
              <w:t>VV, V</w:t>
            </w:r>
          </w:p>
        </w:tc>
      </w:tr>
      <w:tr w:rsidR="00132A9E" w:rsidRPr="00085314" w14:paraId="3AA85816" w14:textId="77777777">
        <w:trPr>
          <w:trHeight w:val="1130"/>
        </w:trPr>
        <w:tc>
          <w:tcPr>
            <w:tcW w:w="9094" w:type="dxa"/>
            <w:gridSpan w:val="3"/>
          </w:tcPr>
          <w:p w14:paraId="3D811D5E" w14:textId="77777777" w:rsidR="00132A9E" w:rsidRPr="00085314" w:rsidRDefault="0011139F">
            <w:pPr>
              <w:pStyle w:val="TableParagraph"/>
              <w:spacing w:before="86"/>
              <w:rPr>
                <w:i/>
                <w:color w:val="3F4040"/>
                <w:sz w:val="19"/>
              </w:rPr>
            </w:pPr>
            <w:r w:rsidRPr="00085314">
              <w:rPr>
                <w:i/>
                <w:color w:val="3F4040"/>
                <w:sz w:val="19"/>
              </w:rPr>
              <w:t>Gerelateerde kernelementen van de AVG:</w:t>
            </w:r>
          </w:p>
          <w:p w14:paraId="1D5061FD" w14:textId="77777777" w:rsidR="00132A9E" w:rsidRPr="00085314" w:rsidRDefault="0011139F" w:rsidP="000D0162">
            <w:pPr>
              <w:pStyle w:val="TableParagraph"/>
              <w:numPr>
                <w:ilvl w:val="0"/>
                <w:numId w:val="17"/>
              </w:numPr>
              <w:tabs>
                <w:tab w:val="left" w:pos="279"/>
              </w:tabs>
              <w:spacing w:before="115"/>
              <w:rPr>
                <w:color w:val="3F4040"/>
                <w:sz w:val="18"/>
              </w:rPr>
            </w:pPr>
            <w:r w:rsidRPr="00085314">
              <w:rPr>
                <w:color w:val="3F4040"/>
                <w:sz w:val="18"/>
              </w:rPr>
              <w:t>Verantwoordelijkheden van verwerkingsverantwoordelijke en verwerker</w:t>
            </w:r>
          </w:p>
          <w:p w14:paraId="2FCBDB49" w14:textId="77777777" w:rsidR="00132A9E" w:rsidRPr="00085314" w:rsidRDefault="0011139F" w:rsidP="000D0162">
            <w:pPr>
              <w:pStyle w:val="TableParagraph"/>
              <w:numPr>
                <w:ilvl w:val="0"/>
                <w:numId w:val="17"/>
              </w:numPr>
              <w:tabs>
                <w:tab w:val="left" w:pos="279"/>
              </w:tabs>
              <w:spacing w:before="60"/>
              <w:rPr>
                <w:color w:val="3F4040"/>
                <w:sz w:val="18"/>
              </w:rPr>
            </w:pPr>
            <w:r w:rsidRPr="00085314">
              <w:rPr>
                <w:color w:val="3F4040"/>
                <w:sz w:val="18"/>
              </w:rPr>
              <w:t>Beveiliging van de verwerking</w:t>
            </w:r>
          </w:p>
        </w:tc>
      </w:tr>
    </w:tbl>
    <w:p w14:paraId="1AD6C5C0" w14:textId="71DA1E30" w:rsidR="001F5564" w:rsidRDefault="001F5564"/>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488AF989" w14:textId="77777777" w:rsidTr="00AA2BF7">
        <w:trPr>
          <w:trHeight w:val="286"/>
        </w:trPr>
        <w:tc>
          <w:tcPr>
            <w:tcW w:w="9095" w:type="dxa"/>
            <w:gridSpan w:val="3"/>
          </w:tcPr>
          <w:p w14:paraId="400986F3" w14:textId="7A5B479A" w:rsidR="00AA2BF7" w:rsidRPr="00085314" w:rsidRDefault="00AA2BF7" w:rsidP="00AA2BF7">
            <w:pPr>
              <w:spacing w:before="44" w:line="263" w:lineRule="exact"/>
              <w:ind w:left="103"/>
              <w:rPr>
                <w:b/>
                <w:color w:val="3F4040"/>
                <w:sz w:val="20"/>
              </w:rPr>
            </w:pPr>
            <w:r w:rsidRPr="00085314">
              <w:rPr>
                <w:b/>
                <w:color w:val="3F4040"/>
                <w:sz w:val="20"/>
              </w:rPr>
              <w:t>Doorgifte van persoonsgegevens (DTR)</w:t>
            </w:r>
          </w:p>
        </w:tc>
      </w:tr>
      <w:tr w:rsidR="00085314" w:rsidRPr="00085314" w14:paraId="742154B8" w14:textId="77777777">
        <w:trPr>
          <w:trHeight w:val="1528"/>
        </w:trPr>
        <w:tc>
          <w:tcPr>
            <w:tcW w:w="9095" w:type="dxa"/>
            <w:gridSpan w:val="3"/>
          </w:tcPr>
          <w:p w14:paraId="1693CDC5" w14:textId="77777777" w:rsidR="00132A9E" w:rsidRPr="00085314" w:rsidRDefault="00132A9E">
            <w:pPr>
              <w:pStyle w:val="TableParagraph"/>
              <w:spacing w:before="9"/>
              <w:ind w:left="0"/>
              <w:rPr>
                <w:b/>
                <w:color w:val="3F4040"/>
                <w:sz w:val="31"/>
              </w:rPr>
            </w:pPr>
          </w:p>
          <w:p w14:paraId="3F49BF9B" w14:textId="77777777" w:rsidR="00132A9E" w:rsidRPr="00085314" w:rsidRDefault="0011139F">
            <w:pPr>
              <w:pStyle w:val="TableParagraph"/>
              <w:rPr>
                <w:i/>
                <w:color w:val="3F4040"/>
                <w:sz w:val="19"/>
              </w:rPr>
            </w:pPr>
            <w:r w:rsidRPr="00085314">
              <w:rPr>
                <w:i/>
                <w:color w:val="3F4040"/>
                <w:sz w:val="19"/>
              </w:rPr>
              <w:t>Beheersingsdoelstelling:</w:t>
            </w:r>
          </w:p>
          <w:p w14:paraId="0B486A43" w14:textId="6AE1C762" w:rsidR="00132A9E" w:rsidRPr="00085314" w:rsidRDefault="00892376">
            <w:pPr>
              <w:pStyle w:val="TableParagraph"/>
              <w:spacing w:before="115"/>
              <w:ind w:right="726"/>
              <w:rPr>
                <w:color w:val="3F4040"/>
                <w:sz w:val="18"/>
              </w:rPr>
            </w:pPr>
            <w:r w:rsidRPr="00892376">
              <w:rPr>
                <w:color w:val="3F4040"/>
                <w:sz w:val="18"/>
              </w:rPr>
              <w:t xml:space="preserve">Persoonsgegevens worden niet doorgegeven aan entiteiten in landen wier rechtskader </w:t>
            </w:r>
            <w:proofErr w:type="spellStart"/>
            <w:r w:rsidRPr="00892376">
              <w:rPr>
                <w:color w:val="3F4040"/>
                <w:sz w:val="18"/>
              </w:rPr>
              <w:t>on-toereikende</w:t>
            </w:r>
            <w:proofErr w:type="spellEnd"/>
            <w:r w:rsidRPr="00892376">
              <w:rPr>
                <w:color w:val="3F4040"/>
                <w:sz w:val="18"/>
              </w:rPr>
              <w:t xml:space="preserve"> waarborgen biedt ten aanzien van de privacy van betrokkenen.</w:t>
            </w:r>
          </w:p>
        </w:tc>
      </w:tr>
      <w:tr w:rsidR="00085314" w:rsidRPr="00085314" w14:paraId="70B95C8A" w14:textId="77777777">
        <w:trPr>
          <w:trHeight w:val="455"/>
        </w:trPr>
        <w:tc>
          <w:tcPr>
            <w:tcW w:w="9095" w:type="dxa"/>
            <w:gridSpan w:val="3"/>
          </w:tcPr>
          <w:p w14:paraId="3DBC0284"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Verstrekken</w:t>
            </w:r>
          </w:p>
        </w:tc>
      </w:tr>
      <w:tr w:rsidR="00085314" w:rsidRPr="00085314" w14:paraId="26CEC098" w14:textId="77777777">
        <w:trPr>
          <w:trHeight w:val="455"/>
        </w:trPr>
        <w:tc>
          <w:tcPr>
            <w:tcW w:w="7335" w:type="dxa"/>
            <w:gridSpan w:val="2"/>
          </w:tcPr>
          <w:p w14:paraId="12200B21"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760" w:type="dxa"/>
          </w:tcPr>
          <w:p w14:paraId="7257A12A" w14:textId="32F16BD1" w:rsidR="00132A9E" w:rsidRPr="00085314" w:rsidRDefault="00132A9E">
            <w:pPr>
              <w:pStyle w:val="TableParagraph"/>
              <w:spacing w:before="86"/>
              <w:ind w:left="108"/>
              <w:rPr>
                <w:i/>
                <w:color w:val="3F4040"/>
                <w:sz w:val="19"/>
              </w:rPr>
            </w:pPr>
          </w:p>
        </w:tc>
      </w:tr>
      <w:tr w:rsidR="00085314" w:rsidRPr="00085314" w14:paraId="2A2DBBB2" w14:textId="77777777">
        <w:trPr>
          <w:trHeight w:val="1010"/>
        </w:trPr>
        <w:tc>
          <w:tcPr>
            <w:tcW w:w="818" w:type="dxa"/>
          </w:tcPr>
          <w:p w14:paraId="64BF5644" w14:textId="77777777" w:rsidR="00132A9E" w:rsidRPr="00DA0261" w:rsidRDefault="0011139F">
            <w:pPr>
              <w:pStyle w:val="TableParagraph"/>
              <w:spacing w:before="100"/>
              <w:ind w:left="64" w:right="72"/>
              <w:jc w:val="center"/>
              <w:rPr>
                <w:color w:val="C00000"/>
                <w:sz w:val="18"/>
              </w:rPr>
            </w:pPr>
            <w:r w:rsidRPr="00DA0261">
              <w:rPr>
                <w:color w:val="C00000"/>
                <w:sz w:val="18"/>
              </w:rPr>
              <w:t>DTR01</w:t>
            </w:r>
          </w:p>
        </w:tc>
        <w:tc>
          <w:tcPr>
            <w:tcW w:w="6517" w:type="dxa"/>
          </w:tcPr>
          <w:p w14:paraId="1B5D60BF" w14:textId="7A9C6F72" w:rsidR="00132A9E" w:rsidRPr="00085314" w:rsidRDefault="0011139F">
            <w:pPr>
              <w:pStyle w:val="TableParagraph"/>
              <w:spacing w:before="100"/>
              <w:ind w:left="110" w:right="174"/>
              <w:rPr>
                <w:color w:val="3F4040"/>
                <w:sz w:val="18"/>
              </w:rPr>
            </w:pPr>
            <w:r w:rsidRPr="00085314">
              <w:rPr>
                <w:color w:val="3F4040"/>
                <w:sz w:val="18"/>
              </w:rPr>
              <w:t xml:space="preserve">De entiteit heeft alle gevallen in kaart gebracht waarin persoonsgegevens waar zij de verantwoordelijkheid voor draagt </w:t>
            </w:r>
            <w:r w:rsidR="00AD1AE6">
              <w:rPr>
                <w:color w:val="3F4040"/>
                <w:sz w:val="18"/>
              </w:rPr>
              <w:t xml:space="preserve">(zullen) </w:t>
            </w:r>
            <w:r w:rsidRPr="00085314">
              <w:rPr>
                <w:color w:val="3F4040"/>
                <w:sz w:val="18"/>
              </w:rPr>
              <w:t xml:space="preserve">worden doorgegeven aan en verwerkt in derde landen </w:t>
            </w:r>
            <w:r w:rsidR="002B54B8">
              <w:rPr>
                <w:color w:val="3F4040"/>
                <w:sz w:val="18"/>
              </w:rPr>
              <w:t xml:space="preserve">of door internationale organisaties </w:t>
            </w:r>
            <w:r w:rsidRPr="00085314">
              <w:rPr>
                <w:color w:val="3F4040"/>
                <w:sz w:val="18"/>
              </w:rPr>
              <w:t>die mogelijk de privacy van betrokken</w:t>
            </w:r>
            <w:r w:rsidR="0087764A" w:rsidRPr="00085314">
              <w:rPr>
                <w:color w:val="3F4040"/>
                <w:sz w:val="18"/>
              </w:rPr>
              <w:t>en</w:t>
            </w:r>
            <w:r w:rsidRPr="00085314">
              <w:rPr>
                <w:color w:val="3F4040"/>
                <w:sz w:val="18"/>
              </w:rPr>
              <w:t xml:space="preserve"> niet voldoende waarborgen.</w:t>
            </w:r>
          </w:p>
        </w:tc>
        <w:tc>
          <w:tcPr>
            <w:tcW w:w="1760" w:type="dxa"/>
          </w:tcPr>
          <w:p w14:paraId="68554465" w14:textId="5D137316" w:rsidR="00132A9E" w:rsidRPr="00DA0261" w:rsidRDefault="00E34CA4" w:rsidP="00DA0261">
            <w:pPr>
              <w:pStyle w:val="TableParagraph"/>
              <w:ind w:left="0"/>
              <w:jc w:val="center"/>
              <w:rPr>
                <w:color w:val="3F4040"/>
                <w:sz w:val="18"/>
              </w:rPr>
            </w:pPr>
            <w:r>
              <w:rPr>
                <w:color w:val="3F4040"/>
                <w:sz w:val="18"/>
              </w:rPr>
              <w:t>VV, V</w:t>
            </w:r>
          </w:p>
        </w:tc>
      </w:tr>
      <w:tr w:rsidR="00085314" w:rsidRPr="00085314" w14:paraId="62457FB5" w14:textId="77777777">
        <w:trPr>
          <w:trHeight w:val="1286"/>
        </w:trPr>
        <w:tc>
          <w:tcPr>
            <w:tcW w:w="818" w:type="dxa"/>
          </w:tcPr>
          <w:p w14:paraId="37866FCF" w14:textId="77777777" w:rsidR="00132A9E" w:rsidRPr="00DA0261" w:rsidRDefault="0011139F">
            <w:pPr>
              <w:pStyle w:val="TableParagraph"/>
              <w:spacing w:before="97"/>
              <w:ind w:left="64" w:right="72"/>
              <w:jc w:val="center"/>
              <w:rPr>
                <w:color w:val="C00000"/>
                <w:sz w:val="18"/>
              </w:rPr>
            </w:pPr>
            <w:r w:rsidRPr="00DA0261">
              <w:rPr>
                <w:color w:val="C00000"/>
                <w:sz w:val="18"/>
              </w:rPr>
              <w:t>DTR02</w:t>
            </w:r>
          </w:p>
        </w:tc>
        <w:tc>
          <w:tcPr>
            <w:tcW w:w="6517" w:type="dxa"/>
          </w:tcPr>
          <w:p w14:paraId="3B7C315D" w14:textId="72AAEAEB" w:rsidR="00132A9E" w:rsidRPr="00085314" w:rsidRDefault="0011139F" w:rsidP="00AA2BF7">
            <w:pPr>
              <w:pStyle w:val="TableParagraph"/>
              <w:spacing w:before="97"/>
              <w:ind w:left="110"/>
              <w:rPr>
                <w:color w:val="3F4040"/>
                <w:sz w:val="18"/>
              </w:rPr>
            </w:pPr>
            <w:r w:rsidRPr="00085314">
              <w:rPr>
                <w:color w:val="3F4040"/>
                <w:sz w:val="18"/>
              </w:rPr>
              <w:t xml:space="preserve">De entiteit geeft alleen persoonsgegevens door aan </w:t>
            </w:r>
            <w:r w:rsidR="006F4790">
              <w:rPr>
                <w:color w:val="3F4040"/>
                <w:sz w:val="18"/>
              </w:rPr>
              <w:t xml:space="preserve">entiteiten in </w:t>
            </w:r>
            <w:r w:rsidRPr="00085314">
              <w:rPr>
                <w:color w:val="3F4040"/>
                <w:sz w:val="18"/>
              </w:rPr>
              <w:t>derde landen (a) waarvoor de Europese Commissie een adequaatheidsbesluit heeft genomen, of</w:t>
            </w:r>
            <w:r w:rsidR="00AA2BF7" w:rsidRPr="00085314">
              <w:rPr>
                <w:color w:val="3F4040"/>
                <w:sz w:val="18"/>
              </w:rPr>
              <w:t xml:space="preserve"> </w:t>
            </w:r>
            <w:r w:rsidRPr="00085314">
              <w:rPr>
                <w:color w:val="3F4040"/>
                <w:sz w:val="18"/>
              </w:rPr>
              <w:t xml:space="preserve">(b) die een </w:t>
            </w:r>
            <w:r w:rsidR="002B54B8">
              <w:rPr>
                <w:color w:val="3F4040"/>
                <w:sz w:val="18"/>
              </w:rPr>
              <w:t xml:space="preserve">passend beschermingsniveau voor persoonsgegevens bieden </w:t>
            </w:r>
            <w:r w:rsidRPr="00085314">
              <w:rPr>
                <w:color w:val="3F4040"/>
                <w:sz w:val="18"/>
              </w:rPr>
              <w:t>(bijv. bindende bedrijfsvoorschriften of standaardbepalingen inzake gegevensbescherming).</w:t>
            </w:r>
          </w:p>
        </w:tc>
        <w:tc>
          <w:tcPr>
            <w:tcW w:w="1760" w:type="dxa"/>
          </w:tcPr>
          <w:p w14:paraId="267E9C78" w14:textId="7881678E" w:rsidR="00132A9E" w:rsidRPr="00DA0261" w:rsidRDefault="00E34CA4" w:rsidP="00DA0261">
            <w:pPr>
              <w:pStyle w:val="TableParagraph"/>
              <w:ind w:left="0"/>
              <w:jc w:val="center"/>
              <w:rPr>
                <w:color w:val="3F4040"/>
                <w:sz w:val="18"/>
              </w:rPr>
            </w:pPr>
            <w:r>
              <w:rPr>
                <w:color w:val="3F4040"/>
                <w:sz w:val="18"/>
              </w:rPr>
              <w:t>VV, V</w:t>
            </w:r>
          </w:p>
        </w:tc>
      </w:tr>
      <w:tr w:rsidR="00085314" w:rsidRPr="00085314" w14:paraId="2549461B" w14:textId="77777777">
        <w:trPr>
          <w:trHeight w:val="793"/>
        </w:trPr>
        <w:tc>
          <w:tcPr>
            <w:tcW w:w="9095" w:type="dxa"/>
            <w:gridSpan w:val="3"/>
          </w:tcPr>
          <w:p w14:paraId="1F4133F9"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23739C8B" w14:textId="77777777" w:rsidR="00132A9E" w:rsidRPr="00085314" w:rsidRDefault="0011139F" w:rsidP="000D0162">
            <w:pPr>
              <w:pStyle w:val="TableParagraph"/>
              <w:numPr>
                <w:ilvl w:val="0"/>
                <w:numId w:val="16"/>
              </w:numPr>
              <w:tabs>
                <w:tab w:val="left" w:pos="279"/>
              </w:tabs>
              <w:spacing w:before="115"/>
              <w:rPr>
                <w:color w:val="3F4040"/>
                <w:sz w:val="18"/>
              </w:rPr>
            </w:pPr>
            <w:r w:rsidRPr="00085314">
              <w:rPr>
                <w:color w:val="3F4040"/>
                <w:sz w:val="18"/>
              </w:rPr>
              <w:t>Doorgiften van persoonsgegevens aan derde landen of internationale organisaties</w:t>
            </w:r>
          </w:p>
        </w:tc>
      </w:tr>
    </w:tbl>
    <w:p w14:paraId="406153BF" w14:textId="77777777" w:rsidR="00AD1AE6" w:rsidRDefault="00AD1AE6">
      <w:pPr>
        <w:rPr>
          <w:b/>
          <w:color w:val="C00000"/>
          <w:sz w:val="28"/>
        </w:rPr>
      </w:pPr>
    </w:p>
    <w:p w14:paraId="64EDA3E8" w14:textId="77777777" w:rsidR="000F0616" w:rsidRDefault="000F0616" w:rsidP="000F0616">
      <w:pPr>
        <w:rPr>
          <w:b/>
          <w:color w:val="3F4040"/>
          <w:sz w:val="20"/>
        </w:rPr>
      </w:pPr>
      <w:r w:rsidRPr="00721F6B">
        <w:rPr>
          <w:sz w:val="20"/>
          <w:szCs w:val="20"/>
        </w:rPr>
        <w:t>Zie ook</w:t>
      </w:r>
      <w:r>
        <w:rPr>
          <w:b/>
          <w:color w:val="3F4040"/>
          <w:sz w:val="20"/>
        </w:rPr>
        <w:t>:</w:t>
      </w:r>
    </w:p>
    <w:p w14:paraId="357F0F2E" w14:textId="600B8504" w:rsidR="000F0616" w:rsidRPr="000F0616" w:rsidRDefault="000F0616" w:rsidP="000F0616">
      <w:pPr>
        <w:rPr>
          <w:b/>
          <w:color w:val="C00000"/>
          <w:sz w:val="28"/>
        </w:rPr>
      </w:pPr>
      <w:r w:rsidRPr="00750870">
        <w:rPr>
          <w:bCs/>
          <w:i/>
          <w:iCs/>
          <w:color w:val="3F4040"/>
          <w:sz w:val="20"/>
        </w:rPr>
        <w:t xml:space="preserve">Bijlage 4, Capita </w:t>
      </w:r>
      <w:proofErr w:type="spellStart"/>
      <w:r w:rsidRPr="00750870">
        <w:rPr>
          <w:bCs/>
          <w:i/>
          <w:iCs/>
          <w:color w:val="3F4040"/>
          <w:sz w:val="20"/>
        </w:rPr>
        <w:t>Selecta</w:t>
      </w:r>
      <w:proofErr w:type="spellEnd"/>
      <w:r w:rsidRPr="00750870">
        <w:rPr>
          <w:bCs/>
          <w:i/>
          <w:iCs/>
          <w:color w:val="3F4040"/>
          <w:sz w:val="20"/>
        </w:rPr>
        <w:t xml:space="preserve">: Data </w:t>
      </w:r>
      <w:proofErr w:type="spellStart"/>
      <w:r w:rsidR="00160A2C">
        <w:rPr>
          <w:bCs/>
          <w:i/>
          <w:iCs/>
          <w:color w:val="3F4040"/>
          <w:sz w:val="20"/>
        </w:rPr>
        <w:t>localisa</w:t>
      </w:r>
      <w:r w:rsidRPr="00750870">
        <w:rPr>
          <w:bCs/>
          <w:i/>
          <w:iCs/>
          <w:color w:val="3F4040"/>
          <w:sz w:val="20"/>
        </w:rPr>
        <w:t>tion</w:t>
      </w:r>
      <w:proofErr w:type="spellEnd"/>
      <w:r w:rsidRPr="00750870">
        <w:rPr>
          <w:bCs/>
          <w:i/>
          <w:iCs/>
          <w:color w:val="3F4040"/>
          <w:sz w:val="20"/>
        </w:rPr>
        <w:t xml:space="preserve">, internationale datatransfers, en </w:t>
      </w:r>
      <w:proofErr w:type="spellStart"/>
      <w:r w:rsidRPr="00750870">
        <w:rPr>
          <w:bCs/>
          <w:i/>
          <w:iCs/>
          <w:color w:val="3F4040"/>
          <w:sz w:val="20"/>
        </w:rPr>
        <w:t>DTIA’s</w:t>
      </w:r>
      <w:proofErr w:type="spellEnd"/>
    </w:p>
    <w:p w14:paraId="10F9129C" w14:textId="62B9FF12" w:rsidR="001F5564" w:rsidRPr="00721F6B" w:rsidRDefault="001F5564" w:rsidP="00750870">
      <w:pPr>
        <w:pStyle w:val="TableParagraph"/>
        <w:spacing w:before="100"/>
        <w:ind w:left="110" w:right="174"/>
        <w:rPr>
          <w:color w:val="3F4040"/>
          <w:sz w:val="20"/>
          <w:szCs w:val="20"/>
        </w:rPr>
      </w:pPr>
      <w:r w:rsidRPr="00721F6B">
        <w:rPr>
          <w:color w:val="3F4040"/>
          <w:sz w:val="20"/>
          <w:szCs w:val="20"/>
        </w:rPr>
        <w:br w:type="page"/>
      </w:r>
    </w:p>
    <w:p w14:paraId="0A0449EC" w14:textId="3F6496C6" w:rsidR="00132A9E" w:rsidRPr="00DA0261" w:rsidRDefault="0011139F" w:rsidP="00721F6B">
      <w:pPr>
        <w:pStyle w:val="Subinh"/>
        <w:ind w:left="90"/>
        <w:rPr>
          <w:b w:val="0"/>
        </w:rPr>
      </w:pPr>
      <w:bookmarkStart w:id="73" w:name="_Toc10723705"/>
      <w:bookmarkStart w:id="74" w:name="_Toc203657724"/>
      <w:r w:rsidRPr="00DA0261">
        <w:t>Gegevensbeveiliging</w:t>
      </w:r>
      <w:bookmarkEnd w:id="73"/>
      <w:bookmarkEnd w:id="74"/>
    </w:p>
    <w:p w14:paraId="116EF394" w14:textId="05804FB9" w:rsidR="00472B38" w:rsidRPr="00721F6B" w:rsidRDefault="00472B38" w:rsidP="00472B38">
      <w:pPr>
        <w:pStyle w:val="TableParagraph"/>
        <w:spacing w:before="100"/>
        <w:ind w:left="110" w:right="174"/>
        <w:rPr>
          <w:color w:val="3F4040"/>
          <w:sz w:val="20"/>
          <w:szCs w:val="20"/>
        </w:rPr>
      </w:pPr>
      <w:r w:rsidRPr="00721F6B">
        <w:rPr>
          <w:color w:val="3F4040"/>
          <w:sz w:val="20"/>
          <w:szCs w:val="20"/>
        </w:rPr>
        <w:t xml:space="preserve">In tegenstelling tot de andere onderwerpen in dit deel van het PCF, en in </w:t>
      </w:r>
      <w:r w:rsidR="006F4790">
        <w:rPr>
          <w:color w:val="3F4040"/>
          <w:sz w:val="20"/>
          <w:szCs w:val="20"/>
        </w:rPr>
        <w:t>afwijking van</w:t>
      </w:r>
      <w:r w:rsidRPr="00721F6B">
        <w:rPr>
          <w:color w:val="3F4040"/>
          <w:sz w:val="20"/>
          <w:szCs w:val="20"/>
        </w:rPr>
        <w:t xml:space="preserve"> versie 2.0, is ervoor gekozen bij het onderdeel ‘Gegevensbeveiliging’ </w:t>
      </w:r>
      <w:r w:rsidR="007F445B" w:rsidRPr="00A66772">
        <w:rPr>
          <w:color w:val="3F4040"/>
          <w:sz w:val="20"/>
        </w:rPr>
        <w:t>geen illust</w:t>
      </w:r>
      <w:r w:rsidR="009500DE" w:rsidRPr="00A66772">
        <w:rPr>
          <w:color w:val="3F4040"/>
          <w:sz w:val="20"/>
        </w:rPr>
        <w:t>r</w:t>
      </w:r>
      <w:r w:rsidR="007F445B" w:rsidRPr="00A66772">
        <w:rPr>
          <w:color w:val="3F4040"/>
          <w:sz w:val="20"/>
        </w:rPr>
        <w:t xml:space="preserve">atieve beheersingsmaatregelen op te nemen maar </w:t>
      </w:r>
      <w:r w:rsidRPr="00A66772">
        <w:rPr>
          <w:color w:val="3F4040"/>
          <w:sz w:val="20"/>
        </w:rPr>
        <w:t>te volstaan met het aangeven van beheersingsdoelstellinge</w:t>
      </w:r>
      <w:r w:rsidR="007F445B" w:rsidRPr="00A66772">
        <w:rPr>
          <w:color w:val="3F4040"/>
          <w:sz w:val="20"/>
        </w:rPr>
        <w:t>n</w:t>
      </w:r>
      <w:r w:rsidR="007F445B">
        <w:rPr>
          <w:color w:val="3F4040"/>
          <w:sz w:val="20"/>
          <w:szCs w:val="20"/>
        </w:rPr>
        <w:t xml:space="preserve">. </w:t>
      </w:r>
      <w:r w:rsidRPr="00721F6B">
        <w:rPr>
          <w:color w:val="3F4040"/>
          <w:sz w:val="20"/>
          <w:szCs w:val="20"/>
        </w:rPr>
        <w:t xml:space="preserve">De redenen hiervoor zijn </w:t>
      </w:r>
      <w:r w:rsidR="000F0545" w:rsidRPr="00721F6B">
        <w:rPr>
          <w:color w:val="3F4040"/>
          <w:sz w:val="20"/>
          <w:szCs w:val="20"/>
        </w:rPr>
        <w:t>als volgt</w:t>
      </w:r>
      <w:r w:rsidR="00E62C69" w:rsidRPr="00721F6B">
        <w:rPr>
          <w:color w:val="3F4040"/>
          <w:sz w:val="20"/>
          <w:szCs w:val="20"/>
        </w:rPr>
        <w:t>.</w:t>
      </w:r>
    </w:p>
    <w:p w14:paraId="6A0B9313" w14:textId="01AA8E95" w:rsidR="00472B38" w:rsidRPr="00721F6B" w:rsidRDefault="00472B38" w:rsidP="00472B38">
      <w:pPr>
        <w:pStyle w:val="TableParagraph"/>
        <w:spacing w:before="100"/>
        <w:ind w:left="110" w:right="174"/>
        <w:rPr>
          <w:color w:val="3F4040"/>
          <w:sz w:val="20"/>
          <w:szCs w:val="20"/>
        </w:rPr>
      </w:pPr>
      <w:r w:rsidRPr="00721F6B">
        <w:rPr>
          <w:color w:val="3F4040"/>
          <w:sz w:val="20"/>
          <w:szCs w:val="20"/>
        </w:rPr>
        <w:t xml:space="preserve">Bij ‘gegevensbeveiliging’ gaat het in de context van privacy om </w:t>
      </w:r>
      <w:r w:rsidR="003F04F5" w:rsidRPr="00721F6B">
        <w:rPr>
          <w:color w:val="3F4040"/>
          <w:sz w:val="20"/>
          <w:szCs w:val="20"/>
        </w:rPr>
        <w:t>het gebied waar de te nemen (</w:t>
      </w:r>
      <w:proofErr w:type="spellStart"/>
      <w:r w:rsidR="003F04F5" w:rsidRPr="00721F6B">
        <w:rPr>
          <w:color w:val="3F4040"/>
          <w:sz w:val="20"/>
          <w:szCs w:val="20"/>
        </w:rPr>
        <w:t>beveiligings</w:t>
      </w:r>
      <w:proofErr w:type="spellEnd"/>
      <w:r w:rsidR="003F04F5" w:rsidRPr="00721F6B">
        <w:rPr>
          <w:color w:val="3F4040"/>
          <w:sz w:val="20"/>
          <w:szCs w:val="20"/>
        </w:rPr>
        <w:t xml:space="preserve">)maatregelen een grote mate van overlap vertonen met </w:t>
      </w:r>
      <w:r w:rsidRPr="00721F6B">
        <w:rPr>
          <w:color w:val="3F4040"/>
          <w:sz w:val="20"/>
          <w:szCs w:val="20"/>
        </w:rPr>
        <w:t xml:space="preserve">organisatorische en technische beveiligingsmaatregelen, die een entiteit </w:t>
      </w:r>
      <w:r w:rsidR="003F04F5" w:rsidRPr="00721F6B">
        <w:rPr>
          <w:color w:val="3F4040"/>
          <w:sz w:val="20"/>
          <w:szCs w:val="20"/>
        </w:rPr>
        <w:t xml:space="preserve">al heeft getroffen </w:t>
      </w:r>
      <w:r w:rsidRPr="00721F6B">
        <w:rPr>
          <w:color w:val="3F4040"/>
          <w:sz w:val="20"/>
          <w:szCs w:val="20"/>
        </w:rPr>
        <w:t>in het kader van haar (meer algemene) verantwoordelijkheid voor informatiebeveiliging.</w:t>
      </w:r>
    </w:p>
    <w:p w14:paraId="23949839" w14:textId="2D3E2450" w:rsidR="00472B38" w:rsidRPr="00721F6B" w:rsidRDefault="00472B38" w:rsidP="00472B38">
      <w:pPr>
        <w:pStyle w:val="TableParagraph"/>
        <w:spacing w:before="100"/>
        <w:ind w:left="110" w:right="174"/>
        <w:rPr>
          <w:color w:val="3F4040"/>
          <w:sz w:val="20"/>
          <w:szCs w:val="20"/>
        </w:rPr>
      </w:pPr>
      <w:r w:rsidRPr="00721F6B">
        <w:rPr>
          <w:color w:val="3F4040"/>
          <w:sz w:val="20"/>
          <w:szCs w:val="20"/>
        </w:rPr>
        <w:t xml:space="preserve">Daarbij komt dat deze maatregelen veelal </w:t>
      </w:r>
      <w:r w:rsidR="006F4790">
        <w:rPr>
          <w:color w:val="3F4040"/>
          <w:sz w:val="20"/>
          <w:szCs w:val="20"/>
        </w:rPr>
        <w:t xml:space="preserve">een uitwerking zijn van </w:t>
      </w:r>
      <w:r w:rsidR="00E62C69" w:rsidRPr="00721F6B">
        <w:rPr>
          <w:color w:val="3F4040"/>
          <w:sz w:val="20"/>
          <w:szCs w:val="20"/>
        </w:rPr>
        <w:t xml:space="preserve">reeds </w:t>
      </w:r>
      <w:r w:rsidRPr="00721F6B">
        <w:rPr>
          <w:color w:val="3F4040"/>
          <w:sz w:val="20"/>
          <w:szCs w:val="20"/>
        </w:rPr>
        <w:t xml:space="preserve">bestaande normenkaders </w:t>
      </w:r>
      <w:r w:rsidR="000F0545" w:rsidRPr="00721F6B">
        <w:rPr>
          <w:color w:val="3F4040"/>
          <w:sz w:val="20"/>
          <w:szCs w:val="20"/>
        </w:rPr>
        <w:t>die</w:t>
      </w:r>
      <w:r w:rsidR="00E62C69" w:rsidRPr="00721F6B">
        <w:rPr>
          <w:color w:val="3F4040"/>
          <w:sz w:val="20"/>
          <w:szCs w:val="20"/>
        </w:rPr>
        <w:t xml:space="preserve"> binnen entiteiten als referentie of standaardniveau van informatiebeveiliging zijn vastgesteld (denk hierbij aan ISO 27001, BIO, </w:t>
      </w:r>
      <w:proofErr w:type="spellStart"/>
      <w:r w:rsidR="00701344" w:rsidRPr="00721F6B">
        <w:rPr>
          <w:color w:val="3F4040"/>
          <w:sz w:val="20"/>
          <w:szCs w:val="20"/>
        </w:rPr>
        <w:t>CobIT</w:t>
      </w:r>
      <w:proofErr w:type="spellEnd"/>
      <w:r w:rsidR="00701344" w:rsidRPr="00721F6B">
        <w:rPr>
          <w:color w:val="3F4040"/>
          <w:sz w:val="20"/>
          <w:szCs w:val="20"/>
        </w:rPr>
        <w:t xml:space="preserve">, </w:t>
      </w:r>
      <w:r w:rsidR="00E62C69" w:rsidRPr="00721F6B">
        <w:rPr>
          <w:color w:val="3F4040"/>
          <w:sz w:val="20"/>
          <w:szCs w:val="20"/>
        </w:rPr>
        <w:t xml:space="preserve">NIST). </w:t>
      </w:r>
      <w:r w:rsidR="00E62C69" w:rsidRPr="00A66772">
        <w:rPr>
          <w:color w:val="3F4040"/>
          <w:sz w:val="20"/>
        </w:rPr>
        <w:t xml:space="preserve">Het </w:t>
      </w:r>
      <w:r w:rsidR="009031C3" w:rsidRPr="00A66772">
        <w:rPr>
          <w:color w:val="3F4040"/>
          <w:sz w:val="20"/>
        </w:rPr>
        <w:t xml:space="preserve">op deze plaats </w:t>
      </w:r>
      <w:r w:rsidR="00E62C69" w:rsidRPr="00A66772">
        <w:rPr>
          <w:color w:val="3F4040"/>
          <w:sz w:val="20"/>
        </w:rPr>
        <w:t>benoemen van specifieke informatiebeveiligingsmaatregelen voor privacy</w:t>
      </w:r>
      <w:r w:rsidR="009031C3" w:rsidRPr="00A66772">
        <w:rPr>
          <w:color w:val="3F4040"/>
          <w:sz w:val="20"/>
        </w:rPr>
        <w:t xml:space="preserve"> (zoals in versie 2.0 van het PCF)</w:t>
      </w:r>
      <w:r w:rsidR="00E62C69" w:rsidRPr="00A66772">
        <w:rPr>
          <w:color w:val="3F4040"/>
          <w:sz w:val="20"/>
        </w:rPr>
        <w:t>, ook al zijn d</w:t>
      </w:r>
      <w:r w:rsidR="006F4790" w:rsidRPr="00A66772">
        <w:rPr>
          <w:color w:val="3F4040"/>
          <w:sz w:val="20"/>
        </w:rPr>
        <w:t>ie</w:t>
      </w:r>
      <w:r w:rsidR="00E62C69" w:rsidRPr="00A66772">
        <w:rPr>
          <w:color w:val="3F4040"/>
          <w:sz w:val="20"/>
        </w:rPr>
        <w:t xml:space="preserve"> illustratief, brengt </w:t>
      </w:r>
      <w:r w:rsidR="000F0545" w:rsidRPr="00A66772">
        <w:rPr>
          <w:color w:val="3F4040"/>
          <w:sz w:val="20"/>
        </w:rPr>
        <w:t xml:space="preserve">dan </w:t>
      </w:r>
      <w:r w:rsidR="00E62C69" w:rsidRPr="00A66772">
        <w:rPr>
          <w:color w:val="3F4040"/>
          <w:sz w:val="20"/>
        </w:rPr>
        <w:t xml:space="preserve">het risico met zich mee van </w:t>
      </w:r>
      <w:proofErr w:type="spellStart"/>
      <w:r w:rsidR="00E62C69" w:rsidRPr="00A66772">
        <w:rPr>
          <w:i/>
          <w:color w:val="3F4040"/>
          <w:sz w:val="20"/>
        </w:rPr>
        <w:t>cherry-picking</w:t>
      </w:r>
      <w:proofErr w:type="spellEnd"/>
      <w:r w:rsidR="00E62C69" w:rsidRPr="00A66772">
        <w:rPr>
          <w:color w:val="3F4040"/>
          <w:sz w:val="20"/>
        </w:rPr>
        <w:t xml:space="preserve"> waarbij onvoldoende recht wordt gedaan aan het brede spectrum van beveiligingsmaatregelen die </w:t>
      </w:r>
      <w:r w:rsidR="00DE0C96" w:rsidRPr="00A66772">
        <w:rPr>
          <w:color w:val="3F4040"/>
          <w:sz w:val="20"/>
        </w:rPr>
        <w:t>in het kader van privacy relevant kunnen zijn.</w:t>
      </w:r>
    </w:p>
    <w:p w14:paraId="4FE930C1" w14:textId="77777777" w:rsidR="00A565DB" w:rsidRDefault="009031C3" w:rsidP="00472B38">
      <w:pPr>
        <w:pStyle w:val="TableParagraph"/>
        <w:spacing w:before="100"/>
        <w:ind w:left="110" w:right="174"/>
        <w:rPr>
          <w:color w:val="3F4040"/>
          <w:sz w:val="20"/>
          <w:szCs w:val="20"/>
        </w:rPr>
      </w:pPr>
      <w:r w:rsidRPr="00721F6B">
        <w:rPr>
          <w:color w:val="3F4040"/>
          <w:sz w:val="20"/>
          <w:szCs w:val="20"/>
        </w:rPr>
        <w:t xml:space="preserve">Gebruikers van het PCF wordt aangeraden de organisatorische en technische beveiligingsmaatregelen die binnen een entiteit </w:t>
      </w:r>
      <w:r w:rsidR="00DE0C96">
        <w:rPr>
          <w:color w:val="3F4040"/>
          <w:sz w:val="20"/>
          <w:szCs w:val="20"/>
        </w:rPr>
        <w:t xml:space="preserve">voor </w:t>
      </w:r>
      <w:proofErr w:type="spellStart"/>
      <w:r w:rsidR="00DE0C96">
        <w:rPr>
          <w:color w:val="3F4040"/>
          <w:sz w:val="20"/>
          <w:szCs w:val="20"/>
        </w:rPr>
        <w:t>privacybeheersing</w:t>
      </w:r>
      <w:proofErr w:type="spellEnd"/>
      <w:r w:rsidR="00DE0C96">
        <w:rPr>
          <w:color w:val="3F4040"/>
          <w:sz w:val="20"/>
          <w:szCs w:val="20"/>
        </w:rPr>
        <w:t xml:space="preserve"> </w:t>
      </w:r>
      <w:r w:rsidR="007F445B">
        <w:rPr>
          <w:color w:val="3F4040"/>
          <w:sz w:val="20"/>
          <w:szCs w:val="20"/>
        </w:rPr>
        <w:t xml:space="preserve">van toepassing </w:t>
      </w:r>
      <w:r w:rsidR="00714CF1">
        <w:rPr>
          <w:color w:val="3F4040"/>
          <w:sz w:val="20"/>
          <w:szCs w:val="20"/>
        </w:rPr>
        <w:t xml:space="preserve">zijn </w:t>
      </w:r>
      <w:r w:rsidRPr="00721F6B">
        <w:rPr>
          <w:color w:val="3F4040"/>
          <w:sz w:val="20"/>
          <w:szCs w:val="20"/>
        </w:rPr>
        <w:t xml:space="preserve">zelf te formuleren op basis van binnen die entiteit </w:t>
      </w:r>
      <w:r w:rsidR="007F445B">
        <w:rPr>
          <w:color w:val="3F4040"/>
          <w:sz w:val="20"/>
          <w:szCs w:val="20"/>
        </w:rPr>
        <w:t xml:space="preserve">gehanteerde </w:t>
      </w:r>
      <w:r w:rsidRPr="00721F6B">
        <w:rPr>
          <w:color w:val="3F4040"/>
          <w:sz w:val="20"/>
          <w:szCs w:val="20"/>
        </w:rPr>
        <w:t xml:space="preserve">normen- of referentiekaders, en gebruikmakend van de </w:t>
      </w:r>
      <w:r w:rsidR="000F0545" w:rsidRPr="00721F6B">
        <w:rPr>
          <w:color w:val="3F4040"/>
          <w:sz w:val="20"/>
          <w:szCs w:val="20"/>
        </w:rPr>
        <w:t xml:space="preserve">beheersingsdoelstellingen </w:t>
      </w:r>
      <w:r w:rsidRPr="00721F6B">
        <w:rPr>
          <w:color w:val="3F4040"/>
          <w:sz w:val="20"/>
          <w:szCs w:val="20"/>
        </w:rPr>
        <w:t>van het PCF, die we in het onderstaande wél hebben gehandhaafd</w:t>
      </w:r>
      <w:r w:rsidR="00A565DB">
        <w:rPr>
          <w:color w:val="3F4040"/>
          <w:sz w:val="20"/>
          <w:szCs w:val="20"/>
        </w:rPr>
        <w:t xml:space="preserve">. </w:t>
      </w:r>
    </w:p>
    <w:p w14:paraId="47F3581C" w14:textId="7EEFD5CD" w:rsidR="000F0545" w:rsidRDefault="00A565DB" w:rsidP="00472B38">
      <w:pPr>
        <w:pStyle w:val="TableParagraph"/>
        <w:spacing w:before="100"/>
        <w:ind w:left="110" w:right="174"/>
        <w:rPr>
          <w:color w:val="3F4040"/>
          <w:sz w:val="18"/>
        </w:rPr>
      </w:pPr>
      <w:r>
        <w:rPr>
          <w:color w:val="3F4040"/>
          <w:sz w:val="20"/>
          <w:szCs w:val="20"/>
        </w:rPr>
        <w:t>Volledigheidshalve verwijzen we ook naar bijlage 3 van dit document, waarin de relatie van het PCF met een aantal ISO standaarden wordt verduidelijkt.</w:t>
      </w:r>
      <w:r>
        <w:rPr>
          <w:color w:val="3F4040"/>
          <w:sz w:val="18"/>
        </w:rPr>
        <w:t xml:space="preserve"> </w:t>
      </w:r>
    </w:p>
    <w:p w14:paraId="3742B659" w14:textId="77777777" w:rsidR="00E62C69" w:rsidRPr="00701344" w:rsidRDefault="00E62C69" w:rsidP="00701344">
      <w:pPr>
        <w:pStyle w:val="TableParagraph"/>
        <w:spacing w:before="100"/>
        <w:ind w:left="110" w:right="174"/>
        <w:rPr>
          <w:color w:val="3F4040"/>
          <w:sz w:val="18"/>
        </w:rPr>
      </w:pPr>
    </w:p>
    <w:p w14:paraId="71B3F544" w14:textId="6A37380F" w:rsidR="00E1182E" w:rsidRPr="00701344" w:rsidRDefault="00E1182E" w:rsidP="00701344">
      <w:pPr>
        <w:pStyle w:val="TableParagraph"/>
        <w:spacing w:before="100"/>
        <w:ind w:left="110" w:right="174"/>
        <w:rPr>
          <w:color w:val="3F4040"/>
          <w:sz w:val="18"/>
        </w:rPr>
      </w:pP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095"/>
      </w:tblGrid>
      <w:tr w:rsidR="00085314" w:rsidRPr="00085314" w14:paraId="6550C718" w14:textId="77777777">
        <w:trPr>
          <w:trHeight w:val="1833"/>
        </w:trPr>
        <w:tc>
          <w:tcPr>
            <w:tcW w:w="9095" w:type="dxa"/>
          </w:tcPr>
          <w:p w14:paraId="1CAC8348" w14:textId="77777777" w:rsidR="00132A9E" w:rsidRPr="00085314" w:rsidRDefault="0011139F">
            <w:pPr>
              <w:pStyle w:val="TableParagraph"/>
              <w:spacing w:before="44"/>
              <w:rPr>
                <w:b/>
                <w:color w:val="3F4040"/>
                <w:sz w:val="20"/>
              </w:rPr>
            </w:pPr>
            <w:r w:rsidRPr="00085314">
              <w:rPr>
                <w:b/>
                <w:color w:val="3F4040"/>
                <w:sz w:val="20"/>
              </w:rPr>
              <w:t>Programma informatiebeveiliging (ISP)</w:t>
            </w:r>
          </w:p>
          <w:p w14:paraId="21352DE3" w14:textId="77777777" w:rsidR="00132A9E" w:rsidRPr="00085314" w:rsidRDefault="00132A9E">
            <w:pPr>
              <w:pStyle w:val="TableParagraph"/>
              <w:spacing w:before="10"/>
              <w:ind w:left="0"/>
              <w:rPr>
                <w:b/>
                <w:color w:val="3F4040"/>
                <w:sz w:val="28"/>
              </w:rPr>
            </w:pPr>
          </w:p>
          <w:p w14:paraId="102E10F2" w14:textId="77777777" w:rsidR="00132A9E" w:rsidRPr="00085314" w:rsidRDefault="0011139F">
            <w:pPr>
              <w:pStyle w:val="TableParagraph"/>
              <w:rPr>
                <w:i/>
                <w:color w:val="3F4040"/>
                <w:sz w:val="19"/>
              </w:rPr>
            </w:pPr>
            <w:r w:rsidRPr="00085314">
              <w:rPr>
                <w:i/>
                <w:color w:val="3F4040"/>
                <w:sz w:val="19"/>
              </w:rPr>
              <w:t>Beheersingsdoelstelling:</w:t>
            </w:r>
          </w:p>
          <w:p w14:paraId="524CBF39" w14:textId="39CF835D" w:rsidR="00132A9E" w:rsidRPr="00085314" w:rsidRDefault="00892376">
            <w:pPr>
              <w:pStyle w:val="TableParagraph"/>
              <w:spacing w:before="115"/>
              <w:ind w:right="610"/>
              <w:rPr>
                <w:color w:val="3F4040"/>
                <w:sz w:val="18"/>
              </w:rPr>
            </w:pPr>
            <w:r w:rsidRPr="00892376">
              <w:rPr>
                <w:color w:val="3F4040"/>
                <w:sz w:val="18"/>
              </w:rPr>
              <w:t>Persoonsgegevens worden adequaat beschermd tegen onopzettelijke fouten of verlies, kwaadwillige handelingen zoals hacken, diefstal of ongeautoriseerde verstrekking.</w:t>
            </w:r>
          </w:p>
        </w:tc>
      </w:tr>
      <w:tr w:rsidR="00085314" w:rsidRPr="00085314" w14:paraId="0D611A75" w14:textId="77777777">
        <w:trPr>
          <w:trHeight w:val="455"/>
        </w:trPr>
        <w:tc>
          <w:tcPr>
            <w:tcW w:w="9095" w:type="dxa"/>
          </w:tcPr>
          <w:p w14:paraId="66F2D84E" w14:textId="77777777" w:rsidR="00132A9E" w:rsidRPr="00085314" w:rsidRDefault="0011139F">
            <w:pPr>
              <w:pStyle w:val="TableParagraph"/>
              <w:spacing w:before="89"/>
              <w:rPr>
                <w:b/>
                <w:color w:val="3F4040"/>
                <w:sz w:val="18"/>
              </w:rPr>
            </w:pPr>
            <w:r w:rsidRPr="00085314">
              <w:rPr>
                <w:i/>
                <w:color w:val="3F4040"/>
                <w:sz w:val="19"/>
              </w:rPr>
              <w:t xml:space="preserve">Fase informatielevenscyclusmanagement: </w:t>
            </w:r>
            <w:r w:rsidRPr="00085314">
              <w:rPr>
                <w:b/>
                <w:color w:val="3F4040"/>
                <w:sz w:val="18"/>
              </w:rPr>
              <w:t>Gegevensbeveiliging</w:t>
            </w:r>
          </w:p>
        </w:tc>
      </w:tr>
      <w:tr w:rsidR="00085314" w:rsidRPr="00085314" w14:paraId="3DEED4FC" w14:textId="77777777" w:rsidTr="00721F6B">
        <w:trPr>
          <w:trHeight w:val="1376"/>
        </w:trPr>
        <w:tc>
          <w:tcPr>
            <w:tcW w:w="9095" w:type="dxa"/>
          </w:tcPr>
          <w:p w14:paraId="55CBCFCE"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06EFF0A0" w14:textId="77777777" w:rsidR="00132A9E" w:rsidRPr="00085314" w:rsidRDefault="0011139F" w:rsidP="000D0162">
            <w:pPr>
              <w:pStyle w:val="TableParagraph"/>
              <w:numPr>
                <w:ilvl w:val="0"/>
                <w:numId w:val="15"/>
              </w:numPr>
              <w:tabs>
                <w:tab w:val="left" w:pos="279"/>
              </w:tabs>
              <w:spacing w:before="115"/>
              <w:rPr>
                <w:color w:val="3F4040"/>
                <w:sz w:val="18"/>
              </w:rPr>
            </w:pPr>
            <w:r w:rsidRPr="00085314">
              <w:rPr>
                <w:color w:val="3F4040"/>
                <w:sz w:val="18"/>
              </w:rPr>
              <w:t>Beveiliging van de verwerking</w:t>
            </w:r>
          </w:p>
        </w:tc>
      </w:tr>
      <w:tr w:rsidR="00085314" w:rsidRPr="00085314" w14:paraId="5AE37A85" w14:textId="77777777">
        <w:trPr>
          <w:trHeight w:val="2112"/>
        </w:trPr>
        <w:tc>
          <w:tcPr>
            <w:tcW w:w="9095" w:type="dxa"/>
          </w:tcPr>
          <w:p w14:paraId="1E3FAB5D" w14:textId="7491D9E6" w:rsidR="00132A9E" w:rsidRPr="00085314" w:rsidRDefault="0011139F">
            <w:pPr>
              <w:pStyle w:val="TableParagraph"/>
              <w:spacing w:before="44"/>
              <w:rPr>
                <w:b/>
                <w:color w:val="3F4040"/>
                <w:sz w:val="20"/>
              </w:rPr>
            </w:pPr>
            <w:r w:rsidRPr="00085314">
              <w:rPr>
                <w:b/>
                <w:color w:val="3F4040"/>
                <w:sz w:val="20"/>
              </w:rPr>
              <w:t>Identiteit en toegangsbeheer (IAM)</w:t>
            </w:r>
          </w:p>
          <w:p w14:paraId="0B9DD84B" w14:textId="77777777" w:rsidR="00132A9E" w:rsidRPr="00085314" w:rsidRDefault="00132A9E">
            <w:pPr>
              <w:pStyle w:val="TableParagraph"/>
              <w:spacing w:before="11"/>
              <w:ind w:left="0"/>
              <w:rPr>
                <w:b/>
                <w:color w:val="3F4040"/>
                <w:sz w:val="28"/>
              </w:rPr>
            </w:pPr>
          </w:p>
          <w:p w14:paraId="417F6FFD" w14:textId="77777777" w:rsidR="00132A9E" w:rsidRPr="00085314" w:rsidRDefault="0011139F">
            <w:pPr>
              <w:pStyle w:val="TableParagraph"/>
              <w:rPr>
                <w:i/>
                <w:color w:val="3F4040"/>
                <w:sz w:val="19"/>
              </w:rPr>
            </w:pPr>
            <w:r w:rsidRPr="00085314">
              <w:rPr>
                <w:i/>
                <w:color w:val="3F4040"/>
                <w:sz w:val="19"/>
              </w:rPr>
              <w:t>Beheersingsdoelstelling:</w:t>
            </w:r>
          </w:p>
          <w:p w14:paraId="50F82655" w14:textId="228DBFF6" w:rsidR="00132A9E" w:rsidRPr="00085314" w:rsidRDefault="00164CC5">
            <w:pPr>
              <w:pStyle w:val="TableParagraph"/>
              <w:spacing w:before="115"/>
              <w:rPr>
                <w:color w:val="3F4040"/>
                <w:sz w:val="18"/>
              </w:rPr>
            </w:pPr>
            <w:r>
              <w:rPr>
                <w:color w:val="3F4040"/>
                <w:sz w:val="18"/>
              </w:rPr>
              <w:t xml:space="preserve">Toegangsrechten </w:t>
            </w:r>
            <w:r w:rsidR="00143B1F">
              <w:rPr>
                <w:color w:val="3F4040"/>
                <w:sz w:val="18"/>
              </w:rPr>
              <w:t xml:space="preserve">tot persoonsgegevens zijn uitsluitend toegekend aan geautoriseerde personen wier identiteit adequaat wordt </w:t>
            </w:r>
            <w:proofErr w:type="spellStart"/>
            <w:r w:rsidR="00143B1F">
              <w:rPr>
                <w:color w:val="3F4040"/>
                <w:sz w:val="18"/>
              </w:rPr>
              <w:t>geauthenticeerd</w:t>
            </w:r>
            <w:proofErr w:type="spellEnd"/>
            <w:r w:rsidR="00143B1F">
              <w:rPr>
                <w:color w:val="3F4040"/>
                <w:sz w:val="18"/>
              </w:rPr>
              <w:t xml:space="preserve">. </w:t>
            </w:r>
          </w:p>
        </w:tc>
      </w:tr>
      <w:tr w:rsidR="00085314" w:rsidRPr="00085314" w14:paraId="2B0CD787" w14:textId="77777777">
        <w:trPr>
          <w:trHeight w:val="455"/>
        </w:trPr>
        <w:tc>
          <w:tcPr>
            <w:tcW w:w="9095" w:type="dxa"/>
          </w:tcPr>
          <w:p w14:paraId="63E032E1"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Gegevensbeveiliging</w:t>
            </w:r>
          </w:p>
        </w:tc>
      </w:tr>
      <w:tr w:rsidR="00085314" w:rsidRPr="00085314" w14:paraId="46D5C1E4" w14:textId="77777777">
        <w:trPr>
          <w:trHeight w:val="794"/>
        </w:trPr>
        <w:tc>
          <w:tcPr>
            <w:tcW w:w="9095" w:type="dxa"/>
          </w:tcPr>
          <w:p w14:paraId="78BD4581" w14:textId="77777777" w:rsidR="00132A9E" w:rsidRPr="00085314" w:rsidRDefault="0011139F">
            <w:pPr>
              <w:pStyle w:val="TableParagraph"/>
              <w:spacing w:before="86"/>
              <w:rPr>
                <w:i/>
                <w:color w:val="3F4040"/>
                <w:sz w:val="19"/>
              </w:rPr>
            </w:pPr>
            <w:r w:rsidRPr="00085314">
              <w:rPr>
                <w:i/>
                <w:color w:val="3F4040"/>
                <w:sz w:val="19"/>
              </w:rPr>
              <w:t>Gerelateerde kernelementen van de AVG:</w:t>
            </w:r>
          </w:p>
          <w:p w14:paraId="10206BD7" w14:textId="77777777" w:rsidR="00132A9E" w:rsidRPr="00085314" w:rsidRDefault="0011139F" w:rsidP="000D0162">
            <w:pPr>
              <w:pStyle w:val="TableParagraph"/>
              <w:numPr>
                <w:ilvl w:val="0"/>
                <w:numId w:val="13"/>
              </w:numPr>
              <w:tabs>
                <w:tab w:val="left" w:pos="279"/>
              </w:tabs>
              <w:spacing w:before="115"/>
              <w:rPr>
                <w:color w:val="3F4040"/>
                <w:sz w:val="18"/>
              </w:rPr>
            </w:pPr>
            <w:r w:rsidRPr="00085314">
              <w:rPr>
                <w:color w:val="3F4040"/>
                <w:sz w:val="18"/>
              </w:rPr>
              <w:t>Beveiliging van de verwerking</w:t>
            </w:r>
          </w:p>
        </w:tc>
      </w:tr>
    </w:tbl>
    <w:p w14:paraId="2726E8D9" w14:textId="330A13B0" w:rsidR="001F5564" w:rsidRDefault="001F5564"/>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095"/>
      </w:tblGrid>
      <w:tr w:rsidR="00085314" w:rsidRPr="00085314" w14:paraId="014ECEE2" w14:textId="77777777">
        <w:trPr>
          <w:trHeight w:val="1835"/>
        </w:trPr>
        <w:tc>
          <w:tcPr>
            <w:tcW w:w="9095" w:type="dxa"/>
          </w:tcPr>
          <w:p w14:paraId="6083A18B" w14:textId="06AC9D9B" w:rsidR="00132A9E" w:rsidRPr="00085314" w:rsidRDefault="0011139F">
            <w:pPr>
              <w:pStyle w:val="TableParagraph"/>
              <w:spacing w:before="44"/>
              <w:rPr>
                <w:b/>
                <w:color w:val="3F4040"/>
                <w:sz w:val="20"/>
              </w:rPr>
            </w:pPr>
            <w:r w:rsidRPr="00085314">
              <w:rPr>
                <w:b/>
                <w:color w:val="3F4040"/>
                <w:sz w:val="20"/>
              </w:rPr>
              <w:t>Veilige gegevensoverdracht (STR)</w:t>
            </w:r>
          </w:p>
          <w:p w14:paraId="34D940FE" w14:textId="77777777" w:rsidR="00132A9E" w:rsidRPr="00085314" w:rsidRDefault="00132A9E">
            <w:pPr>
              <w:pStyle w:val="TableParagraph"/>
              <w:spacing w:before="11"/>
              <w:ind w:left="0"/>
              <w:rPr>
                <w:b/>
                <w:color w:val="3F4040"/>
                <w:sz w:val="28"/>
              </w:rPr>
            </w:pPr>
          </w:p>
          <w:p w14:paraId="0D9F0E8B" w14:textId="77777777" w:rsidR="00132A9E" w:rsidRPr="00085314" w:rsidRDefault="0011139F">
            <w:pPr>
              <w:pStyle w:val="TableParagraph"/>
              <w:rPr>
                <w:i/>
                <w:color w:val="3F4040"/>
                <w:sz w:val="19"/>
              </w:rPr>
            </w:pPr>
            <w:r w:rsidRPr="00085314">
              <w:rPr>
                <w:i/>
                <w:color w:val="3F4040"/>
                <w:sz w:val="19"/>
              </w:rPr>
              <w:t>Beheersingsdoelstelling:</w:t>
            </w:r>
          </w:p>
          <w:p w14:paraId="29FD9BCD" w14:textId="7AB944FF" w:rsidR="00132A9E" w:rsidRPr="00085314" w:rsidRDefault="00143B1F">
            <w:pPr>
              <w:pStyle w:val="TableParagraph"/>
              <w:spacing w:before="115"/>
              <w:rPr>
                <w:color w:val="3F4040"/>
                <w:sz w:val="18"/>
              </w:rPr>
            </w:pPr>
            <w:r>
              <w:rPr>
                <w:color w:val="3F4040"/>
                <w:sz w:val="18"/>
              </w:rPr>
              <w:t xml:space="preserve">Tijdens verzending of overdracht </w:t>
            </w:r>
            <w:r w:rsidR="00001DDE">
              <w:rPr>
                <w:color w:val="3F4040"/>
                <w:sz w:val="18"/>
              </w:rPr>
              <w:t>worden</w:t>
            </w:r>
            <w:r>
              <w:rPr>
                <w:color w:val="3F4040"/>
                <w:sz w:val="18"/>
              </w:rPr>
              <w:t xml:space="preserve"> </w:t>
            </w:r>
            <w:proofErr w:type="spellStart"/>
            <w:r>
              <w:rPr>
                <w:color w:val="3F4040"/>
                <w:sz w:val="18"/>
              </w:rPr>
              <w:t>persoonsgevens</w:t>
            </w:r>
            <w:proofErr w:type="spellEnd"/>
            <w:r>
              <w:rPr>
                <w:color w:val="3F4040"/>
                <w:sz w:val="18"/>
              </w:rPr>
              <w:t xml:space="preserve"> beschermd tegen ongeautoriseerde toegang of kennisname. </w:t>
            </w:r>
          </w:p>
        </w:tc>
      </w:tr>
      <w:tr w:rsidR="00085314" w:rsidRPr="00085314" w14:paraId="4C21C395" w14:textId="77777777">
        <w:trPr>
          <w:trHeight w:val="455"/>
        </w:trPr>
        <w:tc>
          <w:tcPr>
            <w:tcW w:w="9095" w:type="dxa"/>
          </w:tcPr>
          <w:p w14:paraId="47636B8C"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Gegevensbeveiliging</w:t>
            </w:r>
          </w:p>
        </w:tc>
      </w:tr>
      <w:tr w:rsidR="00085314" w:rsidRPr="00085314" w14:paraId="656F2742" w14:textId="77777777">
        <w:trPr>
          <w:trHeight w:val="1130"/>
        </w:trPr>
        <w:tc>
          <w:tcPr>
            <w:tcW w:w="9095" w:type="dxa"/>
          </w:tcPr>
          <w:p w14:paraId="5DCF5FED" w14:textId="77777777" w:rsidR="00132A9E" w:rsidRPr="00085314" w:rsidRDefault="0011139F">
            <w:pPr>
              <w:pStyle w:val="TableParagraph"/>
              <w:spacing w:before="86"/>
              <w:rPr>
                <w:i/>
                <w:color w:val="3F4040"/>
                <w:sz w:val="19"/>
              </w:rPr>
            </w:pPr>
            <w:r w:rsidRPr="00085314">
              <w:rPr>
                <w:i/>
                <w:color w:val="3F4040"/>
                <w:sz w:val="19"/>
              </w:rPr>
              <w:t>Gerelateerde kernelementen van de AVG:</w:t>
            </w:r>
          </w:p>
          <w:p w14:paraId="779FFC6F" w14:textId="77777777" w:rsidR="00132A9E" w:rsidRPr="00085314" w:rsidRDefault="0011139F" w:rsidP="000D0162">
            <w:pPr>
              <w:pStyle w:val="TableParagraph"/>
              <w:numPr>
                <w:ilvl w:val="0"/>
                <w:numId w:val="11"/>
              </w:numPr>
              <w:tabs>
                <w:tab w:val="left" w:pos="279"/>
              </w:tabs>
              <w:spacing w:before="115"/>
              <w:rPr>
                <w:color w:val="3F4040"/>
                <w:sz w:val="18"/>
              </w:rPr>
            </w:pPr>
            <w:r w:rsidRPr="00085314">
              <w:rPr>
                <w:color w:val="3F4040"/>
                <w:sz w:val="18"/>
              </w:rPr>
              <w:t>Beveiliging van de verwerking</w:t>
            </w:r>
          </w:p>
          <w:p w14:paraId="4FA41965" w14:textId="77777777" w:rsidR="00132A9E" w:rsidRPr="00085314" w:rsidRDefault="0011139F" w:rsidP="000D0162">
            <w:pPr>
              <w:pStyle w:val="TableParagraph"/>
              <w:numPr>
                <w:ilvl w:val="0"/>
                <w:numId w:val="11"/>
              </w:numPr>
              <w:tabs>
                <w:tab w:val="left" w:pos="279"/>
              </w:tabs>
              <w:spacing w:before="60"/>
              <w:rPr>
                <w:color w:val="3F4040"/>
                <w:sz w:val="18"/>
              </w:rPr>
            </w:pPr>
            <w:r w:rsidRPr="00085314">
              <w:rPr>
                <w:color w:val="3F4040"/>
                <w:sz w:val="18"/>
              </w:rPr>
              <w:t>Inbreuk in verband met persoonsgegevens</w:t>
            </w:r>
          </w:p>
        </w:tc>
      </w:tr>
    </w:tbl>
    <w:p w14:paraId="78F5CFCF" w14:textId="3098E4FF" w:rsidR="001F5564" w:rsidRDefault="001F5564"/>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095"/>
      </w:tblGrid>
      <w:tr w:rsidR="00085314" w:rsidRPr="00085314" w14:paraId="3E603B86" w14:textId="77777777">
        <w:trPr>
          <w:trHeight w:val="1835"/>
        </w:trPr>
        <w:tc>
          <w:tcPr>
            <w:tcW w:w="9095" w:type="dxa"/>
          </w:tcPr>
          <w:p w14:paraId="2236ACF3" w14:textId="456CC607" w:rsidR="00132A9E" w:rsidRPr="00085314" w:rsidRDefault="0011139F">
            <w:pPr>
              <w:pStyle w:val="TableParagraph"/>
              <w:spacing w:before="44"/>
              <w:rPr>
                <w:b/>
                <w:color w:val="3F4040"/>
                <w:sz w:val="20"/>
              </w:rPr>
            </w:pPr>
            <w:r w:rsidRPr="00085314">
              <w:rPr>
                <w:b/>
                <w:color w:val="3F4040"/>
                <w:sz w:val="20"/>
              </w:rPr>
              <w:t>Versleuteling en eindpuntbeveiliging (ENC)</w:t>
            </w:r>
          </w:p>
          <w:p w14:paraId="2695AE23" w14:textId="77777777" w:rsidR="00132A9E" w:rsidRPr="00085314" w:rsidRDefault="00132A9E">
            <w:pPr>
              <w:pStyle w:val="TableParagraph"/>
              <w:spacing w:before="11"/>
              <w:ind w:left="0"/>
              <w:rPr>
                <w:b/>
                <w:color w:val="3F4040"/>
                <w:sz w:val="28"/>
              </w:rPr>
            </w:pPr>
          </w:p>
          <w:p w14:paraId="57462F9B" w14:textId="77777777" w:rsidR="00132A9E" w:rsidRPr="00085314" w:rsidRDefault="0011139F">
            <w:pPr>
              <w:pStyle w:val="TableParagraph"/>
              <w:rPr>
                <w:i/>
                <w:color w:val="3F4040"/>
                <w:sz w:val="19"/>
              </w:rPr>
            </w:pPr>
            <w:r w:rsidRPr="00085314">
              <w:rPr>
                <w:i/>
                <w:color w:val="3F4040"/>
                <w:sz w:val="19"/>
              </w:rPr>
              <w:t>Beheersingsdoelstelling:</w:t>
            </w:r>
          </w:p>
          <w:p w14:paraId="3A9D44AC" w14:textId="47575E1A" w:rsidR="00132A9E" w:rsidRPr="00085314" w:rsidRDefault="00143B1F" w:rsidP="0058641C">
            <w:pPr>
              <w:pStyle w:val="TableParagraph"/>
              <w:spacing w:before="115"/>
              <w:rPr>
                <w:color w:val="3F4040"/>
                <w:sz w:val="18"/>
              </w:rPr>
            </w:pPr>
            <w:r>
              <w:rPr>
                <w:color w:val="3F4040"/>
                <w:sz w:val="18"/>
              </w:rPr>
              <w:t xml:space="preserve">De vertrouwelijkheid van persoonsgegevens </w:t>
            </w:r>
            <w:r w:rsidR="00001DDE">
              <w:rPr>
                <w:color w:val="3F4040"/>
                <w:sz w:val="18"/>
              </w:rPr>
              <w:t>wordt</w:t>
            </w:r>
            <w:r>
              <w:rPr>
                <w:color w:val="3F4040"/>
                <w:sz w:val="18"/>
              </w:rPr>
              <w:t xml:space="preserve"> gewaarborgd en inbreuken op persoonsgegevens of verlies van media leid</w:t>
            </w:r>
            <w:r w:rsidR="00B71EB1">
              <w:rPr>
                <w:color w:val="3F4040"/>
                <w:sz w:val="18"/>
              </w:rPr>
              <w:t>en</w:t>
            </w:r>
            <w:r>
              <w:rPr>
                <w:color w:val="3F4040"/>
                <w:sz w:val="18"/>
              </w:rPr>
              <w:t xml:space="preserve"> niet automatisch tot ongeautoriseerde inzage. </w:t>
            </w:r>
          </w:p>
        </w:tc>
      </w:tr>
      <w:tr w:rsidR="00085314" w:rsidRPr="00085314" w14:paraId="619A1F3B" w14:textId="77777777">
        <w:trPr>
          <w:trHeight w:val="455"/>
        </w:trPr>
        <w:tc>
          <w:tcPr>
            <w:tcW w:w="9095" w:type="dxa"/>
          </w:tcPr>
          <w:p w14:paraId="0CD850A2"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Gegevensbeveiliging</w:t>
            </w:r>
          </w:p>
        </w:tc>
      </w:tr>
      <w:tr w:rsidR="00085314" w:rsidRPr="00085314" w14:paraId="76D5197E" w14:textId="77777777">
        <w:trPr>
          <w:trHeight w:val="1130"/>
        </w:trPr>
        <w:tc>
          <w:tcPr>
            <w:tcW w:w="9095" w:type="dxa"/>
          </w:tcPr>
          <w:p w14:paraId="453A878F" w14:textId="77777777" w:rsidR="00132A9E" w:rsidRPr="00085314" w:rsidRDefault="0011139F">
            <w:pPr>
              <w:pStyle w:val="TableParagraph"/>
              <w:spacing w:before="86"/>
              <w:rPr>
                <w:i/>
                <w:color w:val="3F4040"/>
                <w:sz w:val="19"/>
              </w:rPr>
            </w:pPr>
            <w:r w:rsidRPr="00085314">
              <w:rPr>
                <w:i/>
                <w:color w:val="3F4040"/>
                <w:sz w:val="19"/>
              </w:rPr>
              <w:t>Gerelateerde kernelementen van de AVG:</w:t>
            </w:r>
          </w:p>
          <w:p w14:paraId="716F4260" w14:textId="77777777" w:rsidR="00132A9E" w:rsidRPr="00085314" w:rsidRDefault="0011139F" w:rsidP="000D0162">
            <w:pPr>
              <w:pStyle w:val="TableParagraph"/>
              <w:numPr>
                <w:ilvl w:val="0"/>
                <w:numId w:val="9"/>
              </w:numPr>
              <w:tabs>
                <w:tab w:val="left" w:pos="279"/>
              </w:tabs>
              <w:spacing w:before="115"/>
              <w:rPr>
                <w:color w:val="3F4040"/>
                <w:sz w:val="18"/>
              </w:rPr>
            </w:pPr>
            <w:r w:rsidRPr="00085314">
              <w:rPr>
                <w:color w:val="3F4040"/>
                <w:sz w:val="18"/>
              </w:rPr>
              <w:t>Beveiliging van de verwerking</w:t>
            </w:r>
          </w:p>
          <w:p w14:paraId="54525D60" w14:textId="77777777" w:rsidR="00132A9E" w:rsidRPr="00085314" w:rsidRDefault="0011139F" w:rsidP="000D0162">
            <w:pPr>
              <w:pStyle w:val="TableParagraph"/>
              <w:numPr>
                <w:ilvl w:val="0"/>
                <w:numId w:val="9"/>
              </w:numPr>
              <w:tabs>
                <w:tab w:val="left" w:pos="279"/>
              </w:tabs>
              <w:spacing w:before="60"/>
              <w:rPr>
                <w:color w:val="3F4040"/>
                <w:sz w:val="18"/>
              </w:rPr>
            </w:pPr>
            <w:r w:rsidRPr="00085314">
              <w:rPr>
                <w:color w:val="3F4040"/>
                <w:sz w:val="18"/>
              </w:rPr>
              <w:t>Inbreuk in verband met persoonsgegevens</w:t>
            </w:r>
          </w:p>
        </w:tc>
      </w:tr>
    </w:tbl>
    <w:p w14:paraId="1C80B505" w14:textId="7DC1DA31" w:rsidR="001F5564" w:rsidRDefault="001F5564"/>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094"/>
      </w:tblGrid>
      <w:tr w:rsidR="00085314" w:rsidRPr="00085314" w14:paraId="7E8CF269" w14:textId="77777777">
        <w:trPr>
          <w:trHeight w:val="2112"/>
        </w:trPr>
        <w:tc>
          <w:tcPr>
            <w:tcW w:w="9094" w:type="dxa"/>
          </w:tcPr>
          <w:p w14:paraId="777457D7" w14:textId="64FB6C90" w:rsidR="00132A9E" w:rsidRPr="00085314" w:rsidRDefault="0011139F">
            <w:pPr>
              <w:pStyle w:val="TableParagraph"/>
              <w:spacing w:before="44"/>
              <w:rPr>
                <w:b/>
                <w:color w:val="3F4040"/>
                <w:sz w:val="20"/>
              </w:rPr>
            </w:pPr>
            <w:r w:rsidRPr="00085314">
              <w:rPr>
                <w:b/>
                <w:color w:val="3F4040"/>
                <w:sz w:val="20"/>
              </w:rPr>
              <w:t>Registreren van toegang (LOG)</w:t>
            </w:r>
          </w:p>
          <w:p w14:paraId="455AC572" w14:textId="77777777" w:rsidR="00132A9E" w:rsidRPr="00085314" w:rsidRDefault="00132A9E">
            <w:pPr>
              <w:pStyle w:val="TableParagraph"/>
              <w:spacing w:before="11"/>
              <w:ind w:left="0"/>
              <w:rPr>
                <w:b/>
                <w:color w:val="3F4040"/>
                <w:sz w:val="28"/>
              </w:rPr>
            </w:pPr>
          </w:p>
          <w:p w14:paraId="46558772" w14:textId="77777777" w:rsidR="00132A9E" w:rsidRPr="00085314" w:rsidRDefault="0011139F">
            <w:pPr>
              <w:pStyle w:val="TableParagraph"/>
              <w:rPr>
                <w:i/>
                <w:color w:val="3F4040"/>
                <w:sz w:val="19"/>
              </w:rPr>
            </w:pPr>
            <w:r w:rsidRPr="00085314">
              <w:rPr>
                <w:i/>
                <w:color w:val="3F4040"/>
                <w:sz w:val="19"/>
              </w:rPr>
              <w:t>Beheersingsdoelstelling:</w:t>
            </w:r>
          </w:p>
          <w:p w14:paraId="5A3A02DE" w14:textId="087470BD" w:rsidR="00132A9E" w:rsidRPr="00085314" w:rsidRDefault="00892376">
            <w:pPr>
              <w:pStyle w:val="TableParagraph"/>
              <w:spacing w:before="115"/>
              <w:ind w:right="112"/>
              <w:rPr>
                <w:color w:val="3F4040"/>
                <w:sz w:val="18"/>
              </w:rPr>
            </w:pPr>
            <w:r w:rsidRPr="00892376">
              <w:rPr>
                <w:color w:val="3F4040"/>
                <w:sz w:val="18"/>
              </w:rPr>
              <w:t>De entiteit registreert en onderzoekt toegang of toegangspogingen tot persoonsgegevens door medewerkers, derden of hackers die zouden kunnen duiden op of leiden tot ongeautoriseerde inbreuken op persoonsgegevens.</w:t>
            </w:r>
          </w:p>
        </w:tc>
      </w:tr>
      <w:tr w:rsidR="00085314" w:rsidRPr="00085314" w14:paraId="2FACEE30" w14:textId="77777777">
        <w:trPr>
          <w:trHeight w:val="455"/>
        </w:trPr>
        <w:tc>
          <w:tcPr>
            <w:tcW w:w="9094" w:type="dxa"/>
          </w:tcPr>
          <w:p w14:paraId="003C9857"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Gegevensbeveiliging</w:t>
            </w:r>
          </w:p>
        </w:tc>
      </w:tr>
      <w:tr w:rsidR="00085314" w:rsidRPr="00085314" w14:paraId="6B397E41" w14:textId="77777777">
        <w:trPr>
          <w:trHeight w:val="1130"/>
        </w:trPr>
        <w:tc>
          <w:tcPr>
            <w:tcW w:w="9094" w:type="dxa"/>
          </w:tcPr>
          <w:p w14:paraId="69153C2A" w14:textId="77777777" w:rsidR="00132A9E" w:rsidRPr="00085314" w:rsidRDefault="0011139F">
            <w:pPr>
              <w:pStyle w:val="TableParagraph"/>
              <w:spacing w:before="86"/>
              <w:rPr>
                <w:i/>
                <w:color w:val="3F4040"/>
                <w:sz w:val="19"/>
              </w:rPr>
            </w:pPr>
            <w:r w:rsidRPr="00085314">
              <w:rPr>
                <w:i/>
                <w:color w:val="3F4040"/>
                <w:sz w:val="19"/>
              </w:rPr>
              <w:t>Gerelateerde kernelementen van de AVG:</w:t>
            </w:r>
          </w:p>
          <w:p w14:paraId="6EB1FAE9" w14:textId="77777777" w:rsidR="00132A9E" w:rsidRPr="00085314" w:rsidRDefault="0011139F" w:rsidP="000D0162">
            <w:pPr>
              <w:pStyle w:val="TableParagraph"/>
              <w:numPr>
                <w:ilvl w:val="0"/>
                <w:numId w:val="7"/>
              </w:numPr>
              <w:tabs>
                <w:tab w:val="left" w:pos="279"/>
              </w:tabs>
              <w:spacing w:before="115"/>
              <w:rPr>
                <w:color w:val="3F4040"/>
                <w:sz w:val="18"/>
              </w:rPr>
            </w:pPr>
            <w:r w:rsidRPr="00085314">
              <w:rPr>
                <w:color w:val="3F4040"/>
                <w:sz w:val="18"/>
              </w:rPr>
              <w:t>Beveiliging van de verwerking</w:t>
            </w:r>
          </w:p>
          <w:p w14:paraId="3CF3ACD0" w14:textId="77777777" w:rsidR="00132A9E" w:rsidRPr="00085314" w:rsidRDefault="0011139F" w:rsidP="000D0162">
            <w:pPr>
              <w:pStyle w:val="TableParagraph"/>
              <w:numPr>
                <w:ilvl w:val="0"/>
                <w:numId w:val="7"/>
              </w:numPr>
              <w:tabs>
                <w:tab w:val="left" w:pos="279"/>
              </w:tabs>
              <w:spacing w:before="62"/>
              <w:rPr>
                <w:color w:val="3F4040"/>
                <w:sz w:val="18"/>
              </w:rPr>
            </w:pPr>
            <w:r w:rsidRPr="00085314">
              <w:rPr>
                <w:color w:val="3F4040"/>
                <w:sz w:val="18"/>
              </w:rPr>
              <w:t>Inbreuk in verband met persoonsgegevens</w:t>
            </w:r>
          </w:p>
        </w:tc>
      </w:tr>
    </w:tbl>
    <w:p w14:paraId="59FD73C3" w14:textId="77777777" w:rsidR="001F5564" w:rsidRDefault="001F5564">
      <w:pPr>
        <w:rPr>
          <w:b/>
          <w:color w:val="C00000"/>
          <w:sz w:val="28"/>
        </w:rPr>
      </w:pPr>
      <w:r>
        <w:rPr>
          <w:b/>
          <w:color w:val="C00000"/>
          <w:sz w:val="28"/>
        </w:rPr>
        <w:br w:type="page"/>
      </w:r>
    </w:p>
    <w:p w14:paraId="71CFD256" w14:textId="6073EAA4" w:rsidR="00132A9E" w:rsidRPr="00DA0261" w:rsidRDefault="0011139F" w:rsidP="00DA0261">
      <w:pPr>
        <w:pStyle w:val="Subinh"/>
        <w:rPr>
          <w:b w:val="0"/>
        </w:rPr>
      </w:pPr>
      <w:bookmarkStart w:id="75" w:name="_Toc10723706"/>
      <w:bookmarkStart w:id="76" w:name="_Toc203657725"/>
      <w:r w:rsidRPr="00DA0261">
        <w:t>Monitoren en handhaven</w:t>
      </w:r>
      <w:bookmarkEnd w:id="75"/>
      <w:bookmarkEnd w:id="76"/>
    </w:p>
    <w:p w14:paraId="4CC51218" w14:textId="77777777" w:rsidR="00132A9E" w:rsidRPr="00085314" w:rsidRDefault="00132A9E">
      <w:pPr>
        <w:pStyle w:val="Plattetekst"/>
        <w:spacing w:before="13" w:after="1"/>
        <w:rPr>
          <w:b/>
          <w:color w:val="3F4040"/>
          <w:sz w:val="25"/>
        </w:rPr>
      </w:pP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6517"/>
        <w:gridCol w:w="1760"/>
      </w:tblGrid>
      <w:tr w:rsidR="00085314" w:rsidRPr="00085314" w14:paraId="6637096E" w14:textId="77777777">
        <w:trPr>
          <w:trHeight w:val="2109"/>
        </w:trPr>
        <w:tc>
          <w:tcPr>
            <w:tcW w:w="9095" w:type="dxa"/>
            <w:gridSpan w:val="3"/>
          </w:tcPr>
          <w:p w14:paraId="3F540F71" w14:textId="77777777" w:rsidR="00132A9E" w:rsidRPr="00085314" w:rsidRDefault="0011139F">
            <w:pPr>
              <w:pStyle w:val="TableParagraph"/>
              <w:spacing w:before="44"/>
              <w:rPr>
                <w:b/>
                <w:color w:val="3F4040"/>
                <w:sz w:val="20"/>
              </w:rPr>
            </w:pPr>
            <w:r w:rsidRPr="00085314">
              <w:rPr>
                <w:b/>
                <w:color w:val="3F4040"/>
                <w:sz w:val="20"/>
              </w:rPr>
              <w:t>Beoordeling van naleving privacywetgeving (REV)</w:t>
            </w:r>
          </w:p>
          <w:p w14:paraId="16E12B09" w14:textId="77777777" w:rsidR="00132A9E" w:rsidRPr="00085314" w:rsidRDefault="00132A9E">
            <w:pPr>
              <w:pStyle w:val="TableParagraph"/>
              <w:spacing w:before="10"/>
              <w:ind w:left="0"/>
              <w:rPr>
                <w:b/>
                <w:color w:val="3F4040"/>
                <w:sz w:val="28"/>
              </w:rPr>
            </w:pPr>
          </w:p>
          <w:p w14:paraId="573CA899" w14:textId="77777777" w:rsidR="00132A9E" w:rsidRPr="00085314" w:rsidRDefault="0011139F">
            <w:pPr>
              <w:pStyle w:val="TableParagraph"/>
              <w:rPr>
                <w:i/>
                <w:color w:val="3F4040"/>
                <w:sz w:val="19"/>
              </w:rPr>
            </w:pPr>
            <w:r w:rsidRPr="00085314">
              <w:rPr>
                <w:i/>
                <w:color w:val="3F4040"/>
                <w:sz w:val="19"/>
              </w:rPr>
              <w:t>Beheersingsdoelstelling:</w:t>
            </w:r>
          </w:p>
          <w:p w14:paraId="4D1CD57D" w14:textId="0C6D425B" w:rsidR="00132A9E" w:rsidRPr="00085314" w:rsidRDefault="00096ABD">
            <w:pPr>
              <w:pStyle w:val="TableParagraph"/>
              <w:spacing w:before="115"/>
              <w:ind w:right="349"/>
              <w:jc w:val="both"/>
              <w:rPr>
                <w:color w:val="3F4040"/>
                <w:sz w:val="18"/>
              </w:rPr>
            </w:pPr>
            <w:r w:rsidRPr="00892376">
              <w:rPr>
                <w:color w:val="3F4040"/>
                <w:sz w:val="18"/>
              </w:rPr>
              <w:t xml:space="preserve">De entiteit </w:t>
            </w:r>
            <w:r>
              <w:rPr>
                <w:color w:val="3F4040"/>
                <w:sz w:val="18"/>
              </w:rPr>
              <w:t xml:space="preserve">heeft een proces waarbij compliance met </w:t>
            </w:r>
            <w:r w:rsidRPr="00892376">
              <w:rPr>
                <w:color w:val="3F4040"/>
                <w:sz w:val="18"/>
              </w:rPr>
              <w:t>wet- en regelgeving met betrekking tot privacy</w:t>
            </w:r>
            <w:r>
              <w:rPr>
                <w:color w:val="3F4040"/>
                <w:sz w:val="18"/>
              </w:rPr>
              <w:t xml:space="preserve"> bij voortduring wordt getoetst.</w:t>
            </w:r>
            <w:r w:rsidR="00DE0C96">
              <w:rPr>
                <w:color w:val="3F4040"/>
                <w:sz w:val="18"/>
              </w:rPr>
              <w:t>.</w:t>
            </w:r>
            <w:r w:rsidR="00164CC5" w:rsidRPr="00085314">
              <w:rPr>
                <w:color w:val="3F4040"/>
                <w:sz w:val="18"/>
              </w:rPr>
              <w:t xml:space="preserve"> </w:t>
            </w:r>
          </w:p>
        </w:tc>
      </w:tr>
      <w:tr w:rsidR="00085314" w:rsidRPr="00085314" w14:paraId="6AF30922" w14:textId="77777777">
        <w:trPr>
          <w:trHeight w:val="457"/>
        </w:trPr>
        <w:tc>
          <w:tcPr>
            <w:tcW w:w="9095" w:type="dxa"/>
            <w:gridSpan w:val="3"/>
          </w:tcPr>
          <w:p w14:paraId="6871A5D0" w14:textId="77777777" w:rsidR="00132A9E" w:rsidRPr="00085314" w:rsidRDefault="0011139F">
            <w:pPr>
              <w:pStyle w:val="TableParagraph"/>
              <w:spacing w:before="89"/>
              <w:rPr>
                <w:b/>
                <w:color w:val="3F4040"/>
                <w:sz w:val="18"/>
              </w:rPr>
            </w:pPr>
            <w:r w:rsidRPr="00085314">
              <w:rPr>
                <w:i/>
                <w:color w:val="3F4040"/>
                <w:sz w:val="19"/>
              </w:rPr>
              <w:t xml:space="preserve">Fase informatielevenscyclusmanagement: </w:t>
            </w:r>
            <w:r w:rsidRPr="00085314">
              <w:rPr>
                <w:b/>
                <w:color w:val="3F4040"/>
                <w:sz w:val="18"/>
              </w:rPr>
              <w:t>Monitoren en handhaven</w:t>
            </w:r>
          </w:p>
        </w:tc>
      </w:tr>
      <w:tr w:rsidR="00085314" w:rsidRPr="00085314" w14:paraId="60D7D64D" w14:textId="77777777">
        <w:trPr>
          <w:trHeight w:val="455"/>
        </w:trPr>
        <w:tc>
          <w:tcPr>
            <w:tcW w:w="7335" w:type="dxa"/>
            <w:gridSpan w:val="2"/>
          </w:tcPr>
          <w:p w14:paraId="08B23EC3" w14:textId="77777777" w:rsidR="00132A9E" w:rsidRPr="00085314" w:rsidRDefault="0011139F">
            <w:pPr>
              <w:pStyle w:val="TableParagraph"/>
              <w:spacing w:before="89"/>
              <w:rPr>
                <w:i/>
                <w:color w:val="3F4040"/>
                <w:sz w:val="19"/>
              </w:rPr>
            </w:pPr>
            <w:r w:rsidRPr="00085314">
              <w:rPr>
                <w:i/>
                <w:color w:val="3F4040"/>
                <w:sz w:val="19"/>
              </w:rPr>
              <w:t>Beheersingsmaatregelen:</w:t>
            </w:r>
          </w:p>
        </w:tc>
        <w:tc>
          <w:tcPr>
            <w:tcW w:w="1760" w:type="dxa"/>
          </w:tcPr>
          <w:p w14:paraId="391E7769" w14:textId="298599D4" w:rsidR="00132A9E" w:rsidRPr="00085314" w:rsidRDefault="00132A9E">
            <w:pPr>
              <w:pStyle w:val="TableParagraph"/>
              <w:spacing w:before="89"/>
              <w:ind w:left="108"/>
              <w:rPr>
                <w:i/>
                <w:color w:val="3F4040"/>
                <w:sz w:val="19"/>
              </w:rPr>
            </w:pPr>
          </w:p>
        </w:tc>
      </w:tr>
      <w:tr w:rsidR="00085314" w:rsidRPr="00085314" w14:paraId="5B798E8E" w14:textId="77777777" w:rsidTr="00721F6B">
        <w:trPr>
          <w:trHeight w:val="3482"/>
        </w:trPr>
        <w:tc>
          <w:tcPr>
            <w:tcW w:w="818" w:type="dxa"/>
          </w:tcPr>
          <w:p w14:paraId="53453C09" w14:textId="77777777" w:rsidR="00132A9E" w:rsidRPr="00085314" w:rsidRDefault="0011139F">
            <w:pPr>
              <w:pStyle w:val="TableParagraph"/>
              <w:spacing w:before="100"/>
              <w:rPr>
                <w:color w:val="3F4040"/>
                <w:sz w:val="18"/>
              </w:rPr>
            </w:pPr>
            <w:r w:rsidRPr="00DA0261">
              <w:rPr>
                <w:color w:val="C00000"/>
                <w:sz w:val="18"/>
              </w:rPr>
              <w:t>REV01</w:t>
            </w:r>
          </w:p>
        </w:tc>
        <w:tc>
          <w:tcPr>
            <w:tcW w:w="6517" w:type="dxa"/>
          </w:tcPr>
          <w:p w14:paraId="221D0CF9" w14:textId="569751A8" w:rsidR="00132A9E" w:rsidRPr="00085314" w:rsidRDefault="0011139F">
            <w:pPr>
              <w:pStyle w:val="TableParagraph"/>
              <w:spacing w:before="100"/>
              <w:ind w:left="110"/>
              <w:rPr>
                <w:color w:val="3F4040"/>
                <w:sz w:val="18"/>
              </w:rPr>
            </w:pPr>
            <w:r w:rsidRPr="00085314">
              <w:rPr>
                <w:color w:val="3F4040"/>
                <w:sz w:val="18"/>
              </w:rPr>
              <w:t xml:space="preserve">De entiteit heeft </w:t>
            </w:r>
            <w:r w:rsidR="00DE0C96">
              <w:rPr>
                <w:color w:val="3F4040"/>
                <w:sz w:val="18"/>
              </w:rPr>
              <w:t>processen</w:t>
            </w:r>
            <w:r w:rsidR="00DE0C96" w:rsidRPr="00085314">
              <w:rPr>
                <w:color w:val="3F4040"/>
                <w:sz w:val="18"/>
              </w:rPr>
              <w:t xml:space="preserve"> </w:t>
            </w:r>
            <w:r w:rsidRPr="00085314">
              <w:rPr>
                <w:color w:val="3F4040"/>
                <w:sz w:val="18"/>
              </w:rPr>
              <w:t xml:space="preserve">en procedures </w:t>
            </w:r>
            <w:r w:rsidR="00312E59" w:rsidRPr="00085314">
              <w:rPr>
                <w:color w:val="3F4040"/>
                <w:sz w:val="18"/>
              </w:rPr>
              <w:t>ingericht</w:t>
            </w:r>
            <w:r w:rsidRPr="00085314">
              <w:rPr>
                <w:color w:val="3F4040"/>
                <w:sz w:val="18"/>
              </w:rPr>
              <w:t xml:space="preserve"> om:</w:t>
            </w:r>
          </w:p>
          <w:p w14:paraId="4F876EEB" w14:textId="77777777" w:rsidR="00132A9E" w:rsidRPr="00085314" w:rsidRDefault="0011139F" w:rsidP="000D0162">
            <w:pPr>
              <w:pStyle w:val="TableParagraph"/>
              <w:numPr>
                <w:ilvl w:val="0"/>
                <w:numId w:val="6"/>
              </w:numPr>
              <w:tabs>
                <w:tab w:val="left" w:pos="830"/>
                <w:tab w:val="left" w:pos="831"/>
              </w:tabs>
              <w:spacing w:before="120"/>
              <w:ind w:right="108"/>
              <w:rPr>
                <w:color w:val="3F4040"/>
                <w:sz w:val="18"/>
              </w:rPr>
            </w:pPr>
            <w:r w:rsidRPr="00085314">
              <w:rPr>
                <w:color w:val="3F4040"/>
                <w:sz w:val="18"/>
              </w:rPr>
              <w:t xml:space="preserve">jaarlijks de naleving te beoordelen van </w:t>
            </w:r>
            <w:proofErr w:type="spellStart"/>
            <w:r w:rsidRPr="00085314">
              <w:rPr>
                <w:color w:val="3F4040"/>
                <w:sz w:val="18"/>
              </w:rPr>
              <w:t>privacybeleid</w:t>
            </w:r>
            <w:proofErr w:type="spellEnd"/>
            <w:r w:rsidRPr="00085314">
              <w:rPr>
                <w:color w:val="3F4040"/>
                <w:sz w:val="18"/>
              </w:rPr>
              <w:t xml:space="preserve"> en </w:t>
            </w:r>
            <w:r w:rsidR="00312E59" w:rsidRPr="00085314">
              <w:rPr>
                <w:color w:val="3F4040"/>
                <w:sz w:val="18"/>
              </w:rPr>
              <w:br/>
              <w:t>-</w:t>
            </w:r>
            <w:r w:rsidRPr="00085314">
              <w:rPr>
                <w:color w:val="3F4040"/>
                <w:sz w:val="18"/>
              </w:rPr>
              <w:t xml:space="preserve">procedures, verplichtingen en geldende wet- en regelgeving, </w:t>
            </w:r>
            <w:r w:rsidR="004A0A05" w:rsidRPr="00085314">
              <w:rPr>
                <w:color w:val="3F4040"/>
                <w:sz w:val="18"/>
              </w:rPr>
              <w:t>S</w:t>
            </w:r>
            <w:r w:rsidRPr="00085314">
              <w:rPr>
                <w:color w:val="3F4040"/>
                <w:sz w:val="18"/>
              </w:rPr>
              <w:t xml:space="preserve">ervice </w:t>
            </w:r>
            <w:r w:rsidR="004A0A05" w:rsidRPr="00085314">
              <w:rPr>
                <w:color w:val="3F4040"/>
                <w:sz w:val="18"/>
              </w:rPr>
              <w:t>L</w:t>
            </w:r>
            <w:r w:rsidRPr="00085314">
              <w:rPr>
                <w:color w:val="3F4040"/>
                <w:sz w:val="18"/>
              </w:rPr>
              <w:t xml:space="preserve">evel </w:t>
            </w:r>
            <w:proofErr w:type="spellStart"/>
            <w:r w:rsidR="004A0A05" w:rsidRPr="00085314">
              <w:rPr>
                <w:color w:val="3F4040"/>
                <w:sz w:val="18"/>
              </w:rPr>
              <w:t>A</w:t>
            </w:r>
            <w:r w:rsidRPr="00085314">
              <w:rPr>
                <w:color w:val="3F4040"/>
                <w:sz w:val="18"/>
              </w:rPr>
              <w:t>greements</w:t>
            </w:r>
            <w:proofErr w:type="spellEnd"/>
            <w:r w:rsidRPr="00085314">
              <w:rPr>
                <w:color w:val="3F4040"/>
                <w:sz w:val="18"/>
              </w:rPr>
              <w:t>, door de entiteit opgestelde normen en andere overeenkomsten;</w:t>
            </w:r>
          </w:p>
          <w:p w14:paraId="19B70BA2" w14:textId="06248781" w:rsidR="00132A9E" w:rsidRPr="00085314" w:rsidRDefault="0011139F" w:rsidP="000D0162">
            <w:pPr>
              <w:pStyle w:val="TableParagraph"/>
              <w:numPr>
                <w:ilvl w:val="0"/>
                <w:numId w:val="6"/>
              </w:numPr>
              <w:tabs>
                <w:tab w:val="left" w:pos="831"/>
              </w:tabs>
              <w:ind w:right="94"/>
              <w:rPr>
                <w:color w:val="3F4040"/>
                <w:sz w:val="18"/>
              </w:rPr>
            </w:pPr>
            <w:r w:rsidRPr="00085314">
              <w:rPr>
                <w:color w:val="3F4040"/>
                <w:sz w:val="18"/>
              </w:rPr>
              <w:t>periodiek</w:t>
            </w:r>
            <w:r w:rsidR="0060583A">
              <w:rPr>
                <w:color w:val="3F4040"/>
                <w:sz w:val="18"/>
              </w:rPr>
              <w:t>e</w:t>
            </w:r>
            <w:r w:rsidRPr="00085314">
              <w:rPr>
                <w:color w:val="3F4040"/>
                <w:sz w:val="18"/>
              </w:rPr>
              <w:t xml:space="preserve"> beoordelingen te documenteren, zoals interne auditplannen, auditrapporten, compliance checklists en aftekeningen </w:t>
            </w:r>
            <w:r w:rsidR="00F44B58">
              <w:rPr>
                <w:color w:val="3F4040"/>
                <w:sz w:val="18"/>
              </w:rPr>
              <w:t>(‘</w:t>
            </w:r>
            <w:proofErr w:type="spellStart"/>
            <w:r w:rsidR="00F44B58">
              <w:rPr>
                <w:color w:val="3F4040"/>
                <w:sz w:val="18"/>
              </w:rPr>
              <w:t>sign-offs</w:t>
            </w:r>
            <w:proofErr w:type="spellEnd"/>
            <w:r w:rsidR="00F44B58">
              <w:rPr>
                <w:color w:val="3F4040"/>
                <w:sz w:val="18"/>
              </w:rPr>
              <w:t xml:space="preserve">’) </w:t>
            </w:r>
            <w:r w:rsidRPr="00085314">
              <w:rPr>
                <w:color w:val="3F4040"/>
                <w:sz w:val="18"/>
              </w:rPr>
              <w:t>van het management;</w:t>
            </w:r>
          </w:p>
          <w:p w14:paraId="6C3908CF" w14:textId="426F21CD" w:rsidR="00DE0C96" w:rsidRDefault="0060583A" w:rsidP="000D0162">
            <w:pPr>
              <w:pStyle w:val="TableParagraph"/>
              <w:numPr>
                <w:ilvl w:val="0"/>
                <w:numId w:val="6"/>
              </w:numPr>
              <w:tabs>
                <w:tab w:val="left" w:pos="830"/>
                <w:tab w:val="left" w:pos="831"/>
              </w:tabs>
              <w:spacing w:before="1"/>
              <w:ind w:right="811"/>
              <w:rPr>
                <w:color w:val="3F4040"/>
                <w:sz w:val="18"/>
              </w:rPr>
            </w:pPr>
            <w:r>
              <w:rPr>
                <w:color w:val="3F4040"/>
                <w:sz w:val="18"/>
              </w:rPr>
              <w:t xml:space="preserve">te rapporteren over </w:t>
            </w:r>
            <w:r w:rsidR="0011139F" w:rsidRPr="00085314">
              <w:rPr>
                <w:color w:val="3F4040"/>
                <w:sz w:val="18"/>
              </w:rPr>
              <w:t>de resultaten van de</w:t>
            </w:r>
            <w:r>
              <w:rPr>
                <w:color w:val="3F4040"/>
                <w:sz w:val="18"/>
              </w:rPr>
              <w:t>ze</w:t>
            </w:r>
            <w:r w:rsidR="0011139F" w:rsidRPr="00085314">
              <w:rPr>
                <w:color w:val="3F4040"/>
                <w:sz w:val="18"/>
              </w:rPr>
              <w:t xml:space="preserve"> conformiteitsbeoordeling</w:t>
            </w:r>
            <w:r>
              <w:rPr>
                <w:color w:val="3F4040"/>
                <w:sz w:val="18"/>
              </w:rPr>
              <w:t>en</w:t>
            </w:r>
            <w:r w:rsidR="0011139F" w:rsidRPr="00085314">
              <w:rPr>
                <w:color w:val="3F4040"/>
                <w:sz w:val="18"/>
              </w:rPr>
              <w:t xml:space="preserve"> en </w:t>
            </w:r>
            <w:r>
              <w:rPr>
                <w:color w:val="3F4040"/>
                <w:sz w:val="18"/>
              </w:rPr>
              <w:t xml:space="preserve">daaruit voortvloeiende verbeteracties tijdig </w:t>
            </w:r>
            <w:r w:rsidR="0011139F" w:rsidRPr="00085314">
              <w:rPr>
                <w:color w:val="3F4040"/>
                <w:sz w:val="18"/>
              </w:rPr>
              <w:t>te implementeren</w:t>
            </w:r>
            <w:r w:rsidR="00DE0C96">
              <w:rPr>
                <w:color w:val="3F4040"/>
                <w:sz w:val="18"/>
              </w:rPr>
              <w:t>;</w:t>
            </w:r>
          </w:p>
          <w:p w14:paraId="1E460CA9" w14:textId="3C708951" w:rsidR="00132A9E" w:rsidRPr="00085314" w:rsidRDefault="00DE0C96" w:rsidP="000D0162">
            <w:pPr>
              <w:pStyle w:val="TableParagraph"/>
              <w:numPr>
                <w:ilvl w:val="0"/>
                <w:numId w:val="6"/>
              </w:numPr>
              <w:tabs>
                <w:tab w:val="left" w:pos="830"/>
                <w:tab w:val="left" w:pos="831"/>
              </w:tabs>
              <w:spacing w:before="1"/>
              <w:ind w:right="811"/>
              <w:rPr>
                <w:color w:val="3F4040"/>
                <w:sz w:val="18"/>
              </w:rPr>
            </w:pPr>
            <w:r>
              <w:rPr>
                <w:color w:val="3F4040"/>
                <w:sz w:val="18"/>
              </w:rPr>
              <w:t>op de hoogte te blijven van, en te anticiperen op (veranderingen in) toepasselijke wet- en regelgeving.</w:t>
            </w:r>
          </w:p>
          <w:p w14:paraId="00607BD3" w14:textId="02170FBF" w:rsidR="00132A9E" w:rsidRPr="00085314" w:rsidRDefault="00132A9E" w:rsidP="00721F6B">
            <w:pPr>
              <w:pStyle w:val="TableParagraph"/>
              <w:tabs>
                <w:tab w:val="left" w:pos="831"/>
              </w:tabs>
              <w:spacing w:before="1"/>
              <w:ind w:left="470" w:right="115"/>
              <w:rPr>
                <w:color w:val="3F4040"/>
                <w:sz w:val="18"/>
              </w:rPr>
            </w:pPr>
          </w:p>
        </w:tc>
        <w:tc>
          <w:tcPr>
            <w:tcW w:w="1760" w:type="dxa"/>
          </w:tcPr>
          <w:p w14:paraId="107B0B9F" w14:textId="3E841DDA" w:rsidR="00132A9E" w:rsidRPr="00DA0261" w:rsidRDefault="00265197" w:rsidP="00DA0261">
            <w:pPr>
              <w:pStyle w:val="TableParagraph"/>
              <w:ind w:left="0"/>
              <w:jc w:val="center"/>
              <w:rPr>
                <w:color w:val="3F4040"/>
                <w:sz w:val="18"/>
              </w:rPr>
            </w:pPr>
            <w:r>
              <w:rPr>
                <w:color w:val="3F4040"/>
                <w:sz w:val="18"/>
              </w:rPr>
              <w:t>VV, V</w:t>
            </w:r>
          </w:p>
        </w:tc>
      </w:tr>
      <w:tr w:rsidR="00085314" w:rsidRPr="00085314" w14:paraId="1808D1CE" w14:textId="77777777">
        <w:trPr>
          <w:trHeight w:val="791"/>
        </w:trPr>
        <w:tc>
          <w:tcPr>
            <w:tcW w:w="9095" w:type="dxa"/>
            <w:gridSpan w:val="3"/>
          </w:tcPr>
          <w:p w14:paraId="615EC3D8"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0B8C14DB" w14:textId="77777777" w:rsidR="00132A9E" w:rsidRPr="00085314" w:rsidRDefault="0011139F" w:rsidP="000D0162">
            <w:pPr>
              <w:pStyle w:val="TableParagraph"/>
              <w:numPr>
                <w:ilvl w:val="0"/>
                <w:numId w:val="5"/>
              </w:numPr>
              <w:tabs>
                <w:tab w:val="left" w:pos="279"/>
              </w:tabs>
              <w:spacing w:before="115" w:line="276" w:lineRule="exact"/>
              <w:rPr>
                <w:color w:val="3F4040"/>
                <w:sz w:val="18"/>
              </w:rPr>
            </w:pPr>
            <w:r w:rsidRPr="00085314">
              <w:rPr>
                <w:color w:val="3F4040"/>
                <w:sz w:val="18"/>
              </w:rPr>
              <w:t>Rechtmatigheid van de verwerking</w:t>
            </w:r>
          </w:p>
        </w:tc>
      </w:tr>
    </w:tbl>
    <w:p w14:paraId="2FA72C87" w14:textId="77777777" w:rsidR="001F5564" w:rsidRDefault="001F5564">
      <w:r>
        <w:br w:type="page"/>
      </w:r>
    </w:p>
    <w:tbl>
      <w:tblPr>
        <w:tblStyle w:val="TableNormal1"/>
        <w:tblW w:w="0" w:type="auto"/>
        <w:tblInd w:w="1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14"/>
        <w:gridCol w:w="6373"/>
        <w:gridCol w:w="1808"/>
      </w:tblGrid>
      <w:tr w:rsidR="00085314" w:rsidRPr="00085314" w14:paraId="062ECC33" w14:textId="77777777">
        <w:trPr>
          <w:trHeight w:val="2112"/>
        </w:trPr>
        <w:tc>
          <w:tcPr>
            <w:tcW w:w="9095" w:type="dxa"/>
            <w:gridSpan w:val="3"/>
          </w:tcPr>
          <w:p w14:paraId="420B6F26" w14:textId="4CDC048B" w:rsidR="00132A9E" w:rsidRPr="00085314" w:rsidRDefault="0011139F">
            <w:pPr>
              <w:pStyle w:val="TableParagraph"/>
              <w:spacing w:before="44"/>
              <w:rPr>
                <w:b/>
                <w:color w:val="3F4040"/>
                <w:sz w:val="20"/>
              </w:rPr>
            </w:pPr>
            <w:r w:rsidRPr="00085314">
              <w:rPr>
                <w:b/>
                <w:color w:val="3F4040"/>
                <w:sz w:val="20"/>
              </w:rPr>
              <w:t xml:space="preserve">Periodiek monitoren van </w:t>
            </w:r>
            <w:proofErr w:type="spellStart"/>
            <w:r w:rsidRPr="00085314">
              <w:rPr>
                <w:b/>
                <w:color w:val="3F4040"/>
                <w:sz w:val="20"/>
              </w:rPr>
              <w:t>privacybeheersingsmaatregelen</w:t>
            </w:r>
            <w:proofErr w:type="spellEnd"/>
            <w:r w:rsidRPr="00085314">
              <w:rPr>
                <w:b/>
                <w:color w:val="3F4040"/>
                <w:sz w:val="20"/>
              </w:rPr>
              <w:t xml:space="preserve"> (MON)</w:t>
            </w:r>
          </w:p>
          <w:p w14:paraId="4BB3D880" w14:textId="77777777" w:rsidR="00132A9E" w:rsidRPr="00085314" w:rsidRDefault="00132A9E">
            <w:pPr>
              <w:pStyle w:val="TableParagraph"/>
              <w:spacing w:before="11"/>
              <w:ind w:left="0"/>
              <w:rPr>
                <w:b/>
                <w:color w:val="3F4040"/>
                <w:sz w:val="28"/>
              </w:rPr>
            </w:pPr>
          </w:p>
          <w:p w14:paraId="4D857C38" w14:textId="77777777" w:rsidR="00132A9E" w:rsidRPr="00085314" w:rsidRDefault="0011139F">
            <w:pPr>
              <w:pStyle w:val="TableParagraph"/>
              <w:rPr>
                <w:i/>
                <w:color w:val="3F4040"/>
                <w:sz w:val="19"/>
              </w:rPr>
            </w:pPr>
            <w:r w:rsidRPr="00085314">
              <w:rPr>
                <w:i/>
                <w:color w:val="3F4040"/>
                <w:sz w:val="19"/>
              </w:rPr>
              <w:t>Beheersingsdoelstelling:</w:t>
            </w:r>
          </w:p>
          <w:p w14:paraId="14FB4265" w14:textId="74BBB5C7" w:rsidR="00132A9E" w:rsidRPr="00085314" w:rsidRDefault="00F83FFA">
            <w:pPr>
              <w:pStyle w:val="TableParagraph"/>
              <w:spacing w:before="115"/>
              <w:rPr>
                <w:color w:val="3F4040"/>
                <w:sz w:val="18"/>
              </w:rPr>
            </w:pPr>
            <w:r>
              <w:rPr>
                <w:color w:val="3F4040"/>
                <w:sz w:val="18"/>
              </w:rPr>
              <w:t xml:space="preserve"> De entiteit toetst periodiek of g</w:t>
            </w:r>
            <w:r w:rsidRPr="00892376">
              <w:rPr>
                <w:color w:val="3F4040"/>
                <w:sz w:val="18"/>
              </w:rPr>
              <w:t xml:space="preserve">etroffen beheersmaatregelen effectief </w:t>
            </w:r>
            <w:r>
              <w:rPr>
                <w:color w:val="3F4040"/>
                <w:sz w:val="18"/>
              </w:rPr>
              <w:t xml:space="preserve">zijn </w:t>
            </w:r>
            <w:r w:rsidRPr="00892376">
              <w:rPr>
                <w:color w:val="3F4040"/>
                <w:sz w:val="18"/>
              </w:rPr>
              <w:t xml:space="preserve">in relatie tot de </w:t>
            </w:r>
            <w:proofErr w:type="spellStart"/>
            <w:r w:rsidRPr="00892376">
              <w:rPr>
                <w:color w:val="3F4040"/>
                <w:sz w:val="18"/>
              </w:rPr>
              <w:t>privacyrisico’s</w:t>
            </w:r>
            <w:proofErr w:type="spellEnd"/>
            <w:r w:rsidRPr="00892376">
              <w:rPr>
                <w:color w:val="3F4040"/>
                <w:sz w:val="18"/>
              </w:rPr>
              <w:t xml:space="preserve"> van de entiteit.</w:t>
            </w:r>
          </w:p>
        </w:tc>
      </w:tr>
      <w:tr w:rsidR="00085314" w:rsidRPr="00085314" w14:paraId="12C6D16F" w14:textId="77777777">
        <w:trPr>
          <w:trHeight w:val="455"/>
        </w:trPr>
        <w:tc>
          <w:tcPr>
            <w:tcW w:w="9095" w:type="dxa"/>
            <w:gridSpan w:val="3"/>
          </w:tcPr>
          <w:p w14:paraId="4C5C7A26" w14:textId="77777777" w:rsidR="00132A9E" w:rsidRPr="00085314" w:rsidRDefault="0011139F">
            <w:pPr>
              <w:pStyle w:val="TableParagraph"/>
              <w:spacing w:before="86"/>
              <w:rPr>
                <w:b/>
                <w:color w:val="3F4040"/>
                <w:sz w:val="18"/>
              </w:rPr>
            </w:pPr>
            <w:r w:rsidRPr="00085314">
              <w:rPr>
                <w:i/>
                <w:color w:val="3F4040"/>
                <w:sz w:val="19"/>
              </w:rPr>
              <w:t xml:space="preserve">Fase informatielevenscyclusmanagement: </w:t>
            </w:r>
            <w:r w:rsidRPr="00085314">
              <w:rPr>
                <w:b/>
                <w:color w:val="3F4040"/>
                <w:sz w:val="18"/>
              </w:rPr>
              <w:t>Monitoren en handhaven</w:t>
            </w:r>
          </w:p>
        </w:tc>
      </w:tr>
      <w:tr w:rsidR="00085314" w:rsidRPr="00085314" w14:paraId="62A066EC" w14:textId="77777777">
        <w:trPr>
          <w:trHeight w:val="457"/>
        </w:trPr>
        <w:tc>
          <w:tcPr>
            <w:tcW w:w="7287" w:type="dxa"/>
            <w:gridSpan w:val="2"/>
          </w:tcPr>
          <w:p w14:paraId="705D49B1" w14:textId="77777777" w:rsidR="00132A9E" w:rsidRPr="00085314" w:rsidRDefault="0011139F">
            <w:pPr>
              <w:pStyle w:val="TableParagraph"/>
              <w:spacing w:before="86"/>
              <w:rPr>
                <w:i/>
                <w:color w:val="3F4040"/>
                <w:sz w:val="19"/>
              </w:rPr>
            </w:pPr>
            <w:r w:rsidRPr="00085314">
              <w:rPr>
                <w:i/>
                <w:color w:val="3F4040"/>
                <w:sz w:val="19"/>
              </w:rPr>
              <w:t>Beheersingsmaatregelen:</w:t>
            </w:r>
          </w:p>
        </w:tc>
        <w:tc>
          <w:tcPr>
            <w:tcW w:w="1808" w:type="dxa"/>
          </w:tcPr>
          <w:p w14:paraId="45E0F83F" w14:textId="05AF6D32" w:rsidR="00132A9E" w:rsidRPr="00085314" w:rsidRDefault="00132A9E">
            <w:pPr>
              <w:pStyle w:val="TableParagraph"/>
              <w:spacing w:before="86"/>
              <w:ind w:left="108"/>
              <w:rPr>
                <w:i/>
                <w:color w:val="3F4040"/>
                <w:sz w:val="19"/>
              </w:rPr>
            </w:pPr>
          </w:p>
        </w:tc>
      </w:tr>
      <w:tr w:rsidR="00085314" w:rsidRPr="00085314" w14:paraId="58331542" w14:textId="77777777">
        <w:trPr>
          <w:trHeight w:val="3223"/>
        </w:trPr>
        <w:tc>
          <w:tcPr>
            <w:tcW w:w="914" w:type="dxa"/>
          </w:tcPr>
          <w:p w14:paraId="3E994400" w14:textId="77777777" w:rsidR="00132A9E" w:rsidRPr="00DA0261" w:rsidRDefault="0011139F">
            <w:pPr>
              <w:pStyle w:val="TableParagraph"/>
              <w:spacing w:before="97"/>
              <w:ind w:left="84" w:right="123"/>
              <w:jc w:val="center"/>
              <w:rPr>
                <w:color w:val="C00000"/>
                <w:sz w:val="18"/>
              </w:rPr>
            </w:pPr>
            <w:r w:rsidRPr="00DA0261">
              <w:rPr>
                <w:color w:val="C00000"/>
                <w:sz w:val="18"/>
              </w:rPr>
              <w:t>MON01</w:t>
            </w:r>
          </w:p>
        </w:tc>
        <w:tc>
          <w:tcPr>
            <w:tcW w:w="6373" w:type="dxa"/>
          </w:tcPr>
          <w:p w14:paraId="18D28CCB" w14:textId="06605891" w:rsidR="00132A9E" w:rsidRPr="00085314" w:rsidRDefault="0011139F">
            <w:pPr>
              <w:pStyle w:val="TableParagraph"/>
              <w:spacing w:before="97"/>
              <w:ind w:left="110" w:right="240"/>
              <w:rPr>
                <w:color w:val="3F4040"/>
                <w:sz w:val="18"/>
              </w:rPr>
            </w:pPr>
            <w:r w:rsidRPr="00085314">
              <w:rPr>
                <w:color w:val="3F4040"/>
                <w:sz w:val="18"/>
              </w:rPr>
              <w:t xml:space="preserve">Het management van de entiteit evalueert de volgende zaken om de </w:t>
            </w:r>
            <w:r w:rsidR="00F44B58">
              <w:rPr>
                <w:color w:val="3F4040"/>
                <w:sz w:val="18"/>
              </w:rPr>
              <w:t>werking</w:t>
            </w:r>
            <w:r w:rsidRPr="00085314">
              <w:rPr>
                <w:color w:val="3F4040"/>
                <w:sz w:val="18"/>
              </w:rPr>
              <w:t xml:space="preserve"> </w:t>
            </w:r>
            <w:r w:rsidR="00E767D3">
              <w:rPr>
                <w:color w:val="3F4040"/>
                <w:sz w:val="18"/>
              </w:rPr>
              <w:t xml:space="preserve">en </w:t>
            </w:r>
            <w:proofErr w:type="spellStart"/>
            <w:r w:rsidR="00E767D3">
              <w:rPr>
                <w:color w:val="3F4040"/>
                <w:sz w:val="18"/>
              </w:rPr>
              <w:t>toereikendheid</w:t>
            </w:r>
            <w:proofErr w:type="spellEnd"/>
            <w:r w:rsidR="00E767D3">
              <w:rPr>
                <w:color w:val="3F4040"/>
                <w:sz w:val="18"/>
              </w:rPr>
              <w:t xml:space="preserve"> </w:t>
            </w:r>
            <w:r w:rsidRPr="00085314">
              <w:rPr>
                <w:color w:val="3F4040"/>
                <w:sz w:val="18"/>
              </w:rPr>
              <w:t xml:space="preserve">van </w:t>
            </w:r>
            <w:proofErr w:type="spellStart"/>
            <w:r w:rsidRPr="00085314">
              <w:rPr>
                <w:color w:val="3F4040"/>
                <w:sz w:val="18"/>
              </w:rPr>
              <w:t>privacybeheersingsmaatregelen</w:t>
            </w:r>
            <w:proofErr w:type="spellEnd"/>
            <w:r w:rsidRPr="00085314">
              <w:rPr>
                <w:color w:val="3F4040"/>
                <w:sz w:val="18"/>
              </w:rPr>
              <w:t xml:space="preserve"> te waarborgen:</w:t>
            </w:r>
          </w:p>
          <w:p w14:paraId="60700496" w14:textId="77777777" w:rsidR="00132A9E" w:rsidRPr="00591E18" w:rsidRDefault="0011139F" w:rsidP="000D0162">
            <w:pPr>
              <w:pStyle w:val="TableParagraph"/>
              <w:numPr>
                <w:ilvl w:val="0"/>
                <w:numId w:val="4"/>
              </w:numPr>
              <w:tabs>
                <w:tab w:val="left" w:pos="830"/>
                <w:tab w:val="left" w:pos="831"/>
              </w:tabs>
              <w:spacing w:before="119"/>
              <w:rPr>
                <w:color w:val="3F4040"/>
                <w:sz w:val="18"/>
              </w:rPr>
            </w:pPr>
            <w:r w:rsidRPr="00591E18">
              <w:rPr>
                <w:color w:val="3F4040"/>
                <w:sz w:val="18"/>
              </w:rPr>
              <w:t xml:space="preserve">control </w:t>
            </w:r>
            <w:proofErr w:type="spellStart"/>
            <w:r w:rsidRPr="00591E18">
              <w:rPr>
                <w:color w:val="3F4040"/>
                <w:sz w:val="18"/>
              </w:rPr>
              <w:t>outputs</w:t>
            </w:r>
            <w:proofErr w:type="spellEnd"/>
            <w:r w:rsidRPr="00591E18">
              <w:rPr>
                <w:color w:val="3F4040"/>
                <w:sz w:val="18"/>
              </w:rPr>
              <w:t>, controlerapporten en deviaties;</w:t>
            </w:r>
          </w:p>
          <w:p w14:paraId="446CDB37" w14:textId="1B2FC8A5" w:rsidR="00132A9E" w:rsidRPr="00085314" w:rsidRDefault="00E7278F" w:rsidP="000D0162">
            <w:pPr>
              <w:pStyle w:val="TableParagraph"/>
              <w:numPr>
                <w:ilvl w:val="0"/>
                <w:numId w:val="4"/>
              </w:numPr>
              <w:tabs>
                <w:tab w:val="left" w:pos="831"/>
              </w:tabs>
              <w:spacing w:before="3" w:line="276" w:lineRule="exact"/>
              <w:rPr>
                <w:color w:val="3F4040"/>
                <w:sz w:val="18"/>
              </w:rPr>
            </w:pPr>
            <w:r>
              <w:rPr>
                <w:color w:val="3F4040"/>
                <w:sz w:val="18"/>
              </w:rPr>
              <w:t xml:space="preserve">opgetreden </w:t>
            </w:r>
            <w:r w:rsidR="00E767D3">
              <w:rPr>
                <w:color w:val="3F4040"/>
                <w:sz w:val="18"/>
              </w:rPr>
              <w:t>incidenten</w:t>
            </w:r>
            <w:r w:rsidR="0011139F" w:rsidRPr="00085314">
              <w:rPr>
                <w:color w:val="3F4040"/>
                <w:sz w:val="18"/>
              </w:rPr>
              <w:t>;</w:t>
            </w:r>
          </w:p>
          <w:p w14:paraId="1F2295F7" w14:textId="71B9ED33" w:rsidR="00132A9E" w:rsidRPr="00085314" w:rsidRDefault="0011139F" w:rsidP="000D0162">
            <w:pPr>
              <w:pStyle w:val="TableParagraph"/>
              <w:numPr>
                <w:ilvl w:val="0"/>
                <w:numId w:val="4"/>
              </w:numPr>
              <w:tabs>
                <w:tab w:val="left" w:pos="830"/>
                <w:tab w:val="left" w:pos="831"/>
              </w:tabs>
              <w:spacing w:line="276" w:lineRule="exact"/>
              <w:rPr>
                <w:color w:val="3F4040"/>
                <w:sz w:val="18"/>
              </w:rPr>
            </w:pPr>
            <w:r w:rsidRPr="00085314">
              <w:rPr>
                <w:color w:val="3F4040"/>
                <w:sz w:val="18"/>
              </w:rPr>
              <w:t xml:space="preserve">aanwezigheid bij </w:t>
            </w:r>
            <w:r w:rsidR="0060583A">
              <w:rPr>
                <w:color w:val="3F4040"/>
                <w:sz w:val="18"/>
              </w:rPr>
              <w:t>(privacy-)</w:t>
            </w:r>
            <w:r w:rsidRPr="00085314">
              <w:rPr>
                <w:color w:val="3F4040"/>
                <w:sz w:val="18"/>
              </w:rPr>
              <w:t xml:space="preserve">trainingen en </w:t>
            </w:r>
            <w:r w:rsidR="0060583A">
              <w:rPr>
                <w:color w:val="3F4040"/>
                <w:sz w:val="18"/>
              </w:rPr>
              <w:t>-</w:t>
            </w:r>
            <w:r w:rsidRPr="00085314">
              <w:rPr>
                <w:color w:val="3F4040"/>
                <w:sz w:val="18"/>
              </w:rPr>
              <w:t>evaluaties;</w:t>
            </w:r>
          </w:p>
          <w:p w14:paraId="0CDFD510" w14:textId="77777777" w:rsidR="00132A9E" w:rsidRPr="00085314" w:rsidRDefault="0011139F" w:rsidP="000D0162">
            <w:pPr>
              <w:pStyle w:val="TableParagraph"/>
              <w:numPr>
                <w:ilvl w:val="0"/>
                <w:numId w:val="4"/>
              </w:numPr>
              <w:tabs>
                <w:tab w:val="left" w:pos="831"/>
              </w:tabs>
              <w:spacing w:line="276" w:lineRule="exact"/>
              <w:rPr>
                <w:color w:val="3F4040"/>
                <w:sz w:val="18"/>
              </w:rPr>
            </w:pPr>
            <w:r w:rsidRPr="00085314">
              <w:rPr>
                <w:color w:val="3F4040"/>
                <w:sz w:val="18"/>
              </w:rPr>
              <w:t>klachten en oplossing daarvan;</w:t>
            </w:r>
          </w:p>
          <w:p w14:paraId="01FD805D" w14:textId="77777777" w:rsidR="00132A9E" w:rsidRPr="00085314" w:rsidRDefault="0011139F" w:rsidP="000D0162">
            <w:pPr>
              <w:pStyle w:val="TableParagraph"/>
              <w:numPr>
                <w:ilvl w:val="0"/>
                <w:numId w:val="4"/>
              </w:numPr>
              <w:tabs>
                <w:tab w:val="left" w:pos="830"/>
                <w:tab w:val="left" w:pos="831"/>
              </w:tabs>
              <w:spacing w:line="276" w:lineRule="exact"/>
              <w:rPr>
                <w:color w:val="3F4040"/>
                <w:sz w:val="18"/>
              </w:rPr>
            </w:pPr>
            <w:r w:rsidRPr="00085314">
              <w:rPr>
                <w:color w:val="3F4040"/>
                <w:sz w:val="18"/>
              </w:rPr>
              <w:t>interne beoordelingen;</w:t>
            </w:r>
          </w:p>
          <w:p w14:paraId="75321014" w14:textId="77777777" w:rsidR="00132A9E" w:rsidRPr="00085314" w:rsidRDefault="0011139F" w:rsidP="000D0162">
            <w:pPr>
              <w:pStyle w:val="TableParagraph"/>
              <w:numPr>
                <w:ilvl w:val="0"/>
                <w:numId w:val="4"/>
              </w:numPr>
              <w:tabs>
                <w:tab w:val="left" w:pos="830"/>
                <w:tab w:val="left" w:pos="831"/>
              </w:tabs>
              <w:spacing w:before="1" w:line="276" w:lineRule="exact"/>
              <w:rPr>
                <w:color w:val="3F4040"/>
                <w:sz w:val="18"/>
              </w:rPr>
            </w:pPr>
            <w:r w:rsidRPr="00085314">
              <w:rPr>
                <w:color w:val="3F4040"/>
                <w:sz w:val="18"/>
              </w:rPr>
              <w:t>interne en externe auditrapporten;</w:t>
            </w:r>
          </w:p>
          <w:p w14:paraId="1C9FB420" w14:textId="6098F2CE" w:rsidR="00132A9E" w:rsidRPr="00085314" w:rsidRDefault="0011139F" w:rsidP="000D0162">
            <w:pPr>
              <w:pStyle w:val="TableParagraph"/>
              <w:numPr>
                <w:ilvl w:val="0"/>
                <w:numId w:val="4"/>
              </w:numPr>
              <w:tabs>
                <w:tab w:val="left" w:pos="831"/>
              </w:tabs>
              <w:ind w:right="155"/>
              <w:rPr>
                <w:color w:val="3F4040"/>
                <w:sz w:val="18"/>
              </w:rPr>
            </w:pPr>
            <w:r w:rsidRPr="00085314">
              <w:rPr>
                <w:color w:val="3F4040"/>
                <w:sz w:val="18"/>
              </w:rPr>
              <w:t>audit/</w:t>
            </w:r>
            <w:proofErr w:type="spellStart"/>
            <w:r w:rsidRPr="00085314">
              <w:rPr>
                <w:color w:val="3F4040"/>
                <w:sz w:val="18"/>
              </w:rPr>
              <w:t>assurance</w:t>
            </w:r>
            <w:proofErr w:type="spellEnd"/>
            <w:r w:rsidRPr="00085314">
              <w:rPr>
                <w:color w:val="3F4040"/>
                <w:sz w:val="18"/>
              </w:rPr>
              <w:t xml:space="preserve">-rapporten met betrekking tot </w:t>
            </w:r>
            <w:proofErr w:type="spellStart"/>
            <w:r w:rsidRPr="00085314">
              <w:rPr>
                <w:color w:val="3F4040"/>
                <w:sz w:val="18"/>
              </w:rPr>
              <w:t>privacybeheersingsmaatregelen</w:t>
            </w:r>
            <w:proofErr w:type="spellEnd"/>
            <w:r w:rsidRPr="00085314">
              <w:rPr>
                <w:color w:val="3F4040"/>
                <w:sz w:val="18"/>
              </w:rPr>
              <w:t xml:space="preserve"> bij </w:t>
            </w:r>
            <w:r w:rsidR="00E767D3">
              <w:rPr>
                <w:color w:val="3F4040"/>
                <w:sz w:val="18"/>
              </w:rPr>
              <w:t>derden/leveranciers</w:t>
            </w:r>
            <w:r w:rsidRPr="00085314">
              <w:rPr>
                <w:color w:val="3F4040"/>
                <w:sz w:val="18"/>
              </w:rPr>
              <w:t>;</w:t>
            </w:r>
          </w:p>
          <w:p w14:paraId="35CDE68C" w14:textId="77777777" w:rsidR="00132A9E" w:rsidRPr="00085314" w:rsidRDefault="0011139F" w:rsidP="000D0162">
            <w:pPr>
              <w:pStyle w:val="TableParagraph"/>
              <w:numPr>
                <w:ilvl w:val="0"/>
                <w:numId w:val="4"/>
              </w:numPr>
              <w:tabs>
                <w:tab w:val="left" w:pos="831"/>
              </w:tabs>
              <w:spacing w:line="219" w:lineRule="exact"/>
              <w:rPr>
                <w:color w:val="3F4040"/>
                <w:sz w:val="18"/>
              </w:rPr>
            </w:pPr>
            <w:r w:rsidRPr="00085314">
              <w:rPr>
                <w:color w:val="3F4040"/>
                <w:sz w:val="18"/>
              </w:rPr>
              <w:t>andere informatie met betrekking tot de doeltreffendheid van de beheersingsmaatregelen.</w:t>
            </w:r>
          </w:p>
        </w:tc>
        <w:tc>
          <w:tcPr>
            <w:tcW w:w="1808" w:type="dxa"/>
          </w:tcPr>
          <w:p w14:paraId="3712682B" w14:textId="46348E8C" w:rsidR="00132A9E" w:rsidRPr="00DA0261" w:rsidRDefault="00265197" w:rsidP="00DA0261">
            <w:pPr>
              <w:pStyle w:val="TableParagraph"/>
              <w:ind w:left="0"/>
              <w:jc w:val="center"/>
              <w:rPr>
                <w:color w:val="3F4040"/>
                <w:sz w:val="18"/>
              </w:rPr>
            </w:pPr>
            <w:r>
              <w:rPr>
                <w:color w:val="3F4040"/>
                <w:sz w:val="18"/>
              </w:rPr>
              <w:t>VV, V</w:t>
            </w:r>
          </w:p>
        </w:tc>
      </w:tr>
      <w:tr w:rsidR="00085314" w:rsidRPr="00085314" w14:paraId="07AFDCE5" w14:textId="77777777">
        <w:trPr>
          <w:trHeight w:val="1285"/>
        </w:trPr>
        <w:tc>
          <w:tcPr>
            <w:tcW w:w="914" w:type="dxa"/>
          </w:tcPr>
          <w:p w14:paraId="3AC36470" w14:textId="77777777" w:rsidR="00132A9E" w:rsidRPr="00DA0261" w:rsidRDefault="0011139F">
            <w:pPr>
              <w:pStyle w:val="TableParagraph"/>
              <w:spacing w:before="97"/>
              <w:ind w:left="84" w:right="123"/>
              <w:jc w:val="center"/>
              <w:rPr>
                <w:color w:val="C00000"/>
                <w:sz w:val="18"/>
              </w:rPr>
            </w:pPr>
            <w:r w:rsidRPr="00DA0261">
              <w:rPr>
                <w:color w:val="C00000"/>
                <w:sz w:val="18"/>
              </w:rPr>
              <w:t>MON02</w:t>
            </w:r>
          </w:p>
        </w:tc>
        <w:tc>
          <w:tcPr>
            <w:tcW w:w="6373" w:type="dxa"/>
          </w:tcPr>
          <w:p w14:paraId="74F0DFE5" w14:textId="3D52EE9F" w:rsidR="00132A9E" w:rsidRPr="00085314" w:rsidRDefault="0011139F" w:rsidP="00312E59">
            <w:pPr>
              <w:pStyle w:val="TableParagraph"/>
              <w:spacing w:before="97"/>
              <w:ind w:left="110" w:right="117"/>
              <w:rPr>
                <w:color w:val="3F4040"/>
                <w:sz w:val="18"/>
              </w:rPr>
            </w:pPr>
            <w:r w:rsidRPr="00085314">
              <w:rPr>
                <w:color w:val="3F4040"/>
                <w:sz w:val="18"/>
              </w:rPr>
              <w:t>De entiteit beslist</w:t>
            </w:r>
            <w:r w:rsidR="00312E59" w:rsidRPr="00085314">
              <w:rPr>
                <w:color w:val="3F4040"/>
                <w:sz w:val="18"/>
              </w:rPr>
              <w:t xml:space="preserve"> op basis van</w:t>
            </w:r>
            <w:r w:rsidRPr="00085314">
              <w:rPr>
                <w:color w:val="3F4040"/>
                <w:sz w:val="18"/>
              </w:rPr>
              <w:t xml:space="preserve"> de gevoeligheid van de betreffende persoonsgegevens en het risico op blootstelling of verlies</w:t>
            </w:r>
            <w:r w:rsidR="00312E59" w:rsidRPr="00085314">
              <w:rPr>
                <w:color w:val="3F4040"/>
                <w:sz w:val="18"/>
              </w:rPr>
              <w:t xml:space="preserve"> welke beheersingsmaatregelen worden gemonitord, beoordeeld en/of gecontroleerd</w:t>
            </w:r>
            <w:r w:rsidR="00F44B58">
              <w:rPr>
                <w:color w:val="3F4040"/>
                <w:sz w:val="18"/>
              </w:rPr>
              <w:t xml:space="preserve">, </w:t>
            </w:r>
            <w:r w:rsidR="00312E59" w:rsidRPr="00085314">
              <w:rPr>
                <w:color w:val="3F4040"/>
                <w:sz w:val="18"/>
              </w:rPr>
              <w:t>hoe vaak dit gebeurt</w:t>
            </w:r>
            <w:r w:rsidR="00F44B58">
              <w:rPr>
                <w:color w:val="3F4040"/>
                <w:sz w:val="18"/>
              </w:rPr>
              <w:t xml:space="preserve"> en met welke diepgang</w:t>
            </w:r>
            <w:r w:rsidRPr="00085314">
              <w:rPr>
                <w:color w:val="3F4040"/>
                <w:sz w:val="18"/>
              </w:rPr>
              <w:t>.</w:t>
            </w:r>
          </w:p>
        </w:tc>
        <w:tc>
          <w:tcPr>
            <w:tcW w:w="1808" w:type="dxa"/>
          </w:tcPr>
          <w:p w14:paraId="57CA51C5" w14:textId="6B88C4E9" w:rsidR="00132A9E" w:rsidRPr="00DA0261" w:rsidRDefault="00265197" w:rsidP="00DA0261">
            <w:pPr>
              <w:pStyle w:val="TableParagraph"/>
              <w:ind w:left="0"/>
              <w:jc w:val="center"/>
              <w:rPr>
                <w:color w:val="3F4040"/>
                <w:sz w:val="18"/>
              </w:rPr>
            </w:pPr>
            <w:r>
              <w:rPr>
                <w:color w:val="3F4040"/>
                <w:sz w:val="18"/>
              </w:rPr>
              <w:t>VV, V</w:t>
            </w:r>
          </w:p>
        </w:tc>
      </w:tr>
      <w:tr w:rsidR="00085314" w:rsidRPr="00085314" w14:paraId="55512852" w14:textId="77777777">
        <w:trPr>
          <w:trHeight w:val="731"/>
        </w:trPr>
        <w:tc>
          <w:tcPr>
            <w:tcW w:w="914" w:type="dxa"/>
          </w:tcPr>
          <w:p w14:paraId="00B9E701" w14:textId="77777777" w:rsidR="00132A9E" w:rsidRPr="00DA0261" w:rsidRDefault="0011139F">
            <w:pPr>
              <w:pStyle w:val="TableParagraph"/>
              <w:spacing w:before="97"/>
              <w:ind w:left="84" w:right="123"/>
              <w:jc w:val="center"/>
              <w:rPr>
                <w:color w:val="C00000"/>
                <w:sz w:val="18"/>
              </w:rPr>
            </w:pPr>
            <w:r w:rsidRPr="00DA0261">
              <w:rPr>
                <w:color w:val="C00000"/>
                <w:sz w:val="18"/>
              </w:rPr>
              <w:t>MON03</w:t>
            </w:r>
          </w:p>
        </w:tc>
        <w:tc>
          <w:tcPr>
            <w:tcW w:w="6373" w:type="dxa"/>
          </w:tcPr>
          <w:p w14:paraId="76DFD279" w14:textId="48F5EE90" w:rsidR="00132A9E" w:rsidRPr="00085314" w:rsidRDefault="0011139F">
            <w:pPr>
              <w:pStyle w:val="TableParagraph"/>
              <w:spacing w:before="97"/>
              <w:ind w:left="110" w:right="499"/>
              <w:rPr>
                <w:color w:val="3F4040"/>
                <w:sz w:val="18"/>
              </w:rPr>
            </w:pPr>
            <w:r w:rsidRPr="00085314">
              <w:rPr>
                <w:color w:val="3F4040"/>
                <w:sz w:val="18"/>
              </w:rPr>
              <w:t>De entiteit heeft een proces ingericht om te waarborgen dat monitor</w:t>
            </w:r>
            <w:r w:rsidR="00D9257E">
              <w:rPr>
                <w:color w:val="3F4040"/>
                <w:sz w:val="18"/>
              </w:rPr>
              <w:t>ing</w:t>
            </w:r>
            <w:r w:rsidRPr="00085314">
              <w:rPr>
                <w:color w:val="3F4040"/>
                <w:sz w:val="18"/>
              </w:rPr>
              <w:t xml:space="preserve"> resulteert in herstel van tekortkomingen</w:t>
            </w:r>
            <w:r w:rsidR="00447694" w:rsidRPr="00085314">
              <w:rPr>
                <w:color w:val="3F4040"/>
                <w:sz w:val="18"/>
              </w:rPr>
              <w:t xml:space="preserve"> en</w:t>
            </w:r>
            <w:r w:rsidRPr="00085314">
              <w:rPr>
                <w:color w:val="3F4040"/>
                <w:sz w:val="18"/>
              </w:rPr>
              <w:t xml:space="preserve"> continue verbetering.</w:t>
            </w:r>
          </w:p>
        </w:tc>
        <w:tc>
          <w:tcPr>
            <w:tcW w:w="1808" w:type="dxa"/>
          </w:tcPr>
          <w:p w14:paraId="039A663F" w14:textId="06B419C8" w:rsidR="00132A9E" w:rsidRPr="00DA0261" w:rsidRDefault="00265197" w:rsidP="00DA0261">
            <w:pPr>
              <w:pStyle w:val="TableParagraph"/>
              <w:ind w:left="0"/>
              <w:jc w:val="center"/>
              <w:rPr>
                <w:color w:val="3F4040"/>
                <w:sz w:val="18"/>
              </w:rPr>
            </w:pPr>
            <w:r>
              <w:rPr>
                <w:color w:val="3F4040"/>
                <w:sz w:val="18"/>
              </w:rPr>
              <w:t>VV, V</w:t>
            </w:r>
          </w:p>
        </w:tc>
      </w:tr>
      <w:tr w:rsidR="00085314" w:rsidRPr="00085314" w14:paraId="14D0E440" w14:textId="77777777">
        <w:trPr>
          <w:trHeight w:val="793"/>
        </w:trPr>
        <w:tc>
          <w:tcPr>
            <w:tcW w:w="9095" w:type="dxa"/>
            <w:gridSpan w:val="3"/>
          </w:tcPr>
          <w:p w14:paraId="2584BCCA" w14:textId="77777777" w:rsidR="00132A9E" w:rsidRPr="00085314" w:rsidRDefault="0011139F">
            <w:pPr>
              <w:pStyle w:val="TableParagraph"/>
              <w:spacing w:before="89"/>
              <w:rPr>
                <w:i/>
                <w:color w:val="3F4040"/>
                <w:sz w:val="19"/>
              </w:rPr>
            </w:pPr>
            <w:r w:rsidRPr="00085314">
              <w:rPr>
                <w:i/>
                <w:color w:val="3F4040"/>
                <w:sz w:val="19"/>
              </w:rPr>
              <w:t>Gerelateerde kernelementen van de AVG:</w:t>
            </w:r>
          </w:p>
          <w:p w14:paraId="704B538B" w14:textId="77777777" w:rsidR="00132A9E" w:rsidRPr="00085314" w:rsidRDefault="0011139F" w:rsidP="000D0162">
            <w:pPr>
              <w:pStyle w:val="TableParagraph"/>
              <w:numPr>
                <w:ilvl w:val="0"/>
                <w:numId w:val="3"/>
              </w:numPr>
              <w:tabs>
                <w:tab w:val="left" w:pos="279"/>
              </w:tabs>
              <w:spacing w:before="115"/>
              <w:rPr>
                <w:color w:val="3F4040"/>
                <w:sz w:val="18"/>
              </w:rPr>
            </w:pPr>
            <w:r w:rsidRPr="00085314">
              <w:rPr>
                <w:color w:val="3F4040"/>
                <w:sz w:val="18"/>
              </w:rPr>
              <w:t>Rechtmatigheid van de verwerking</w:t>
            </w:r>
          </w:p>
        </w:tc>
      </w:tr>
    </w:tbl>
    <w:p w14:paraId="69764F91" w14:textId="77777777" w:rsidR="002F4DF2" w:rsidRDefault="002F4DF2">
      <w:pPr>
        <w:rPr>
          <w:b/>
          <w:color w:val="3F4040"/>
        </w:rPr>
        <w:sectPr w:rsidR="002F4DF2" w:rsidSect="00DA0261">
          <w:headerReference w:type="even" r:id="rId21"/>
          <w:headerReference w:type="default" r:id="rId22"/>
          <w:headerReference w:type="first" r:id="rId23"/>
          <w:pgSz w:w="11910" w:h="16840"/>
          <w:pgMar w:top="1584" w:right="1296" w:bottom="2016" w:left="1195" w:header="0" w:footer="576" w:gutter="0"/>
          <w:cols w:space="708"/>
          <w:docGrid w:linePitch="299"/>
        </w:sectPr>
      </w:pPr>
    </w:p>
    <w:p w14:paraId="55C527A6" w14:textId="77777777" w:rsidR="002F4DF2" w:rsidRDefault="002F4DF2" w:rsidP="002F4DF2">
      <w:pPr>
        <w:pStyle w:val="Kop1"/>
        <w:spacing w:before="255"/>
        <w:ind w:right="-513"/>
        <w:jc w:val="center"/>
        <w:rPr>
          <w:b w:val="0"/>
          <w:color w:val="C00000"/>
        </w:rPr>
      </w:pPr>
    </w:p>
    <w:p w14:paraId="30375A85" w14:textId="77777777" w:rsidR="002F4DF2" w:rsidRDefault="002F4DF2" w:rsidP="002F4DF2">
      <w:pPr>
        <w:pStyle w:val="Kop1"/>
        <w:spacing w:before="255"/>
        <w:ind w:right="-513"/>
        <w:jc w:val="center"/>
        <w:rPr>
          <w:b w:val="0"/>
          <w:color w:val="C00000"/>
        </w:rPr>
      </w:pPr>
    </w:p>
    <w:p w14:paraId="1416CDFD" w14:textId="77777777" w:rsidR="002F4DF2" w:rsidRDefault="002F4DF2" w:rsidP="002F4DF2">
      <w:pPr>
        <w:pStyle w:val="Kop1"/>
        <w:spacing w:before="255"/>
        <w:ind w:right="-513"/>
        <w:jc w:val="center"/>
        <w:rPr>
          <w:b w:val="0"/>
          <w:color w:val="C00000"/>
        </w:rPr>
      </w:pPr>
    </w:p>
    <w:p w14:paraId="26353FEC" w14:textId="77777777" w:rsidR="002F4DF2" w:rsidRDefault="002F4DF2" w:rsidP="002F4DF2">
      <w:pPr>
        <w:pStyle w:val="Kop1"/>
        <w:spacing w:before="255"/>
        <w:ind w:right="-513"/>
        <w:jc w:val="center"/>
        <w:rPr>
          <w:b w:val="0"/>
          <w:color w:val="C00000"/>
        </w:rPr>
      </w:pPr>
    </w:p>
    <w:p w14:paraId="16BAF484" w14:textId="77777777" w:rsidR="002F4DF2" w:rsidRDefault="002F4DF2" w:rsidP="002F4DF2">
      <w:pPr>
        <w:pStyle w:val="Kop1"/>
        <w:spacing w:before="255"/>
        <w:ind w:right="-513"/>
        <w:jc w:val="center"/>
        <w:rPr>
          <w:b w:val="0"/>
          <w:color w:val="C00000"/>
        </w:rPr>
      </w:pPr>
    </w:p>
    <w:p w14:paraId="3C73DFAD" w14:textId="77777777" w:rsidR="002F4DF2" w:rsidRDefault="002F4DF2" w:rsidP="002F4DF2">
      <w:pPr>
        <w:pStyle w:val="Kop1"/>
        <w:spacing w:before="255"/>
        <w:ind w:right="-513"/>
        <w:jc w:val="center"/>
        <w:rPr>
          <w:b w:val="0"/>
          <w:color w:val="C00000"/>
        </w:rPr>
      </w:pPr>
      <w:bookmarkStart w:id="77" w:name="_Toc203658844"/>
      <w:r w:rsidRPr="002F4DF2">
        <w:rPr>
          <w:b w:val="0"/>
          <w:color w:val="C00000"/>
        </w:rPr>
        <w:t xml:space="preserve">Deel </w:t>
      </w:r>
      <w:r>
        <w:rPr>
          <w:b w:val="0"/>
          <w:color w:val="C00000"/>
        </w:rPr>
        <w:t xml:space="preserve">4. Capita </w:t>
      </w:r>
      <w:proofErr w:type="spellStart"/>
      <w:r>
        <w:rPr>
          <w:b w:val="0"/>
          <w:color w:val="C00000"/>
        </w:rPr>
        <w:t>Selecta</w:t>
      </w:r>
      <w:bookmarkEnd w:id="77"/>
      <w:proofErr w:type="spellEnd"/>
    </w:p>
    <w:p w14:paraId="2C0A62CB" w14:textId="77777777" w:rsidR="002F4DF2" w:rsidRDefault="002F4DF2">
      <w:pPr>
        <w:rPr>
          <w:bCs/>
          <w:color w:val="C00000"/>
          <w:sz w:val="28"/>
          <w:szCs w:val="28"/>
        </w:rPr>
      </w:pPr>
      <w:r>
        <w:rPr>
          <w:b/>
          <w:color w:val="C00000"/>
        </w:rPr>
        <w:br w:type="page"/>
      </w:r>
    </w:p>
    <w:p w14:paraId="62F4643D" w14:textId="77777777" w:rsidR="002F4DF2" w:rsidRDefault="002F4DF2" w:rsidP="002F4DF2">
      <w:pPr>
        <w:pStyle w:val="Subinh"/>
        <w:ind w:left="90"/>
      </w:pPr>
      <w:bookmarkStart w:id="78" w:name="_Toc203657726"/>
      <w:r>
        <w:t>Toelichting</w:t>
      </w:r>
      <w:bookmarkEnd w:id="78"/>
    </w:p>
    <w:p w14:paraId="0F8777E1" w14:textId="22806FBA" w:rsidR="002F4DF2" w:rsidRDefault="002F4DF2" w:rsidP="002F4DF2">
      <w:pPr>
        <w:pStyle w:val="TableParagraph"/>
        <w:spacing w:before="100"/>
        <w:ind w:left="110" w:right="174"/>
        <w:rPr>
          <w:sz w:val="20"/>
          <w:szCs w:val="20"/>
        </w:rPr>
      </w:pPr>
      <w:r w:rsidRPr="00750870">
        <w:rPr>
          <w:sz w:val="20"/>
          <w:szCs w:val="20"/>
        </w:rPr>
        <w:t xml:space="preserve">In de navolgende onderdelen wordt ingegaan op een aantal specifieke onderwerpen die in het kader van </w:t>
      </w:r>
      <w:proofErr w:type="spellStart"/>
      <w:r w:rsidRPr="00750870">
        <w:rPr>
          <w:sz w:val="20"/>
          <w:szCs w:val="20"/>
        </w:rPr>
        <w:t>privacybeheersing</w:t>
      </w:r>
      <w:proofErr w:type="spellEnd"/>
      <w:r w:rsidRPr="00750870">
        <w:rPr>
          <w:sz w:val="20"/>
          <w:szCs w:val="20"/>
        </w:rPr>
        <w:t xml:space="preserve"> </w:t>
      </w:r>
      <w:r>
        <w:rPr>
          <w:sz w:val="20"/>
          <w:szCs w:val="20"/>
        </w:rPr>
        <w:t xml:space="preserve">bij sommige organisaties </w:t>
      </w:r>
      <w:r w:rsidRPr="00750870">
        <w:rPr>
          <w:i/>
          <w:iCs/>
          <w:sz w:val="20"/>
          <w:szCs w:val="20"/>
        </w:rPr>
        <w:t>bijzondere</w:t>
      </w:r>
      <w:r>
        <w:rPr>
          <w:sz w:val="20"/>
          <w:szCs w:val="20"/>
        </w:rPr>
        <w:t xml:space="preserve"> aandacht verdienen. Achtereenvolgens komen aan de orde:</w:t>
      </w:r>
    </w:p>
    <w:p w14:paraId="2D5E0857" w14:textId="35A572B1" w:rsidR="002F4DF2" w:rsidRDefault="002F4DF2" w:rsidP="00750870">
      <w:pPr>
        <w:pStyle w:val="TableParagraph"/>
        <w:numPr>
          <w:ilvl w:val="0"/>
          <w:numId w:val="67"/>
        </w:numPr>
        <w:spacing w:before="100"/>
        <w:ind w:right="174"/>
        <w:rPr>
          <w:sz w:val="20"/>
          <w:szCs w:val="20"/>
        </w:rPr>
      </w:pPr>
      <w:proofErr w:type="spellStart"/>
      <w:r>
        <w:rPr>
          <w:sz w:val="20"/>
          <w:szCs w:val="20"/>
        </w:rPr>
        <w:t>Artificial</w:t>
      </w:r>
      <w:proofErr w:type="spellEnd"/>
      <w:r>
        <w:rPr>
          <w:sz w:val="20"/>
          <w:szCs w:val="20"/>
        </w:rPr>
        <w:t xml:space="preserve"> Intelligence;</w:t>
      </w:r>
    </w:p>
    <w:p w14:paraId="5C5A4F39" w14:textId="47F6B780" w:rsidR="002F4DF2" w:rsidRPr="00750870" w:rsidRDefault="002F4DF2" w:rsidP="00750870">
      <w:pPr>
        <w:pStyle w:val="TableParagraph"/>
        <w:numPr>
          <w:ilvl w:val="0"/>
          <w:numId w:val="67"/>
        </w:numPr>
        <w:spacing w:before="100"/>
        <w:ind w:right="174"/>
        <w:rPr>
          <w:sz w:val="20"/>
          <w:szCs w:val="20"/>
          <w:lang w:val="en-US"/>
        </w:rPr>
      </w:pPr>
      <w:r w:rsidRPr="00750870">
        <w:rPr>
          <w:sz w:val="20"/>
          <w:szCs w:val="20"/>
          <w:lang w:val="en-US"/>
        </w:rPr>
        <w:t>Privacy by Design;</w:t>
      </w:r>
    </w:p>
    <w:p w14:paraId="027C754C" w14:textId="3811A8DC" w:rsidR="002F4DF2" w:rsidRPr="00750870" w:rsidRDefault="00EE7EEA" w:rsidP="00750870">
      <w:pPr>
        <w:pStyle w:val="TableParagraph"/>
        <w:numPr>
          <w:ilvl w:val="0"/>
          <w:numId w:val="67"/>
        </w:numPr>
        <w:spacing w:before="100"/>
        <w:ind w:right="174"/>
        <w:rPr>
          <w:sz w:val="20"/>
          <w:szCs w:val="20"/>
          <w:lang w:val="fr-FR"/>
        </w:rPr>
      </w:pPr>
      <w:r w:rsidRPr="00750870">
        <w:rPr>
          <w:sz w:val="20"/>
          <w:szCs w:val="20"/>
          <w:lang w:val="fr-FR"/>
        </w:rPr>
        <w:t xml:space="preserve">Data </w:t>
      </w:r>
      <w:r w:rsidR="00160A2C" w:rsidRPr="00750870">
        <w:rPr>
          <w:sz w:val="20"/>
          <w:szCs w:val="20"/>
          <w:lang w:val="fr-FR"/>
        </w:rPr>
        <w:t>localisa</w:t>
      </w:r>
      <w:r w:rsidRPr="00750870">
        <w:rPr>
          <w:sz w:val="20"/>
          <w:szCs w:val="20"/>
          <w:lang w:val="fr-FR"/>
        </w:rPr>
        <w:t xml:space="preserve">tion, internationale </w:t>
      </w:r>
      <w:proofErr w:type="spellStart"/>
      <w:r w:rsidRPr="00750870">
        <w:rPr>
          <w:sz w:val="20"/>
          <w:szCs w:val="20"/>
          <w:lang w:val="fr-FR"/>
        </w:rPr>
        <w:t>datatransfers</w:t>
      </w:r>
      <w:proofErr w:type="spellEnd"/>
      <w:r w:rsidRPr="00750870">
        <w:rPr>
          <w:sz w:val="20"/>
          <w:szCs w:val="20"/>
          <w:lang w:val="fr-FR"/>
        </w:rPr>
        <w:t xml:space="preserve">, en </w:t>
      </w:r>
      <w:proofErr w:type="spellStart"/>
      <w:r w:rsidRPr="00750870">
        <w:rPr>
          <w:sz w:val="20"/>
          <w:szCs w:val="20"/>
          <w:lang w:val="fr-FR"/>
        </w:rPr>
        <w:t>DTIA’s</w:t>
      </w:r>
      <w:proofErr w:type="spellEnd"/>
      <w:r w:rsidR="002F4DF2" w:rsidRPr="00750870">
        <w:rPr>
          <w:sz w:val="20"/>
          <w:szCs w:val="20"/>
          <w:lang w:val="fr-FR"/>
        </w:rPr>
        <w:t>;</w:t>
      </w:r>
    </w:p>
    <w:p w14:paraId="4CC8AA89" w14:textId="09BA62E3" w:rsidR="002F4DF2" w:rsidRDefault="002F4DF2">
      <w:pPr>
        <w:pStyle w:val="TableParagraph"/>
        <w:numPr>
          <w:ilvl w:val="0"/>
          <w:numId w:val="67"/>
        </w:numPr>
        <w:spacing w:before="100"/>
        <w:ind w:right="174"/>
        <w:rPr>
          <w:sz w:val="20"/>
          <w:szCs w:val="20"/>
          <w:lang w:val="en-US"/>
        </w:rPr>
      </w:pPr>
      <w:proofErr w:type="spellStart"/>
      <w:r>
        <w:rPr>
          <w:sz w:val="20"/>
          <w:szCs w:val="20"/>
          <w:lang w:val="en-US"/>
        </w:rPr>
        <w:t>Anonimisering</w:t>
      </w:r>
      <w:proofErr w:type="spellEnd"/>
      <w:r w:rsidR="000F08E0">
        <w:rPr>
          <w:sz w:val="20"/>
          <w:szCs w:val="20"/>
          <w:lang w:val="en-US"/>
        </w:rPr>
        <w:t>.</w:t>
      </w:r>
    </w:p>
    <w:p w14:paraId="4F5CB9CC" w14:textId="0AD55EF5" w:rsidR="00D9257E" w:rsidRPr="00750870" w:rsidRDefault="00D9257E" w:rsidP="00750870">
      <w:pPr>
        <w:pStyle w:val="TableParagraph"/>
        <w:spacing w:before="100"/>
        <w:ind w:left="830" w:right="174"/>
        <w:rPr>
          <w:sz w:val="20"/>
          <w:szCs w:val="20"/>
          <w:highlight w:val="yellow"/>
          <w:lang w:val="en-US"/>
        </w:rPr>
      </w:pPr>
    </w:p>
    <w:p w14:paraId="488DC96D" w14:textId="07D27B6E" w:rsidR="00B52884" w:rsidRDefault="002F4DF2" w:rsidP="002F4DF2">
      <w:pPr>
        <w:pStyle w:val="TableParagraph"/>
        <w:spacing w:before="100"/>
        <w:ind w:left="110" w:right="174"/>
        <w:rPr>
          <w:sz w:val="20"/>
          <w:szCs w:val="20"/>
        </w:rPr>
      </w:pPr>
      <w:r w:rsidRPr="00750870">
        <w:rPr>
          <w:sz w:val="20"/>
          <w:szCs w:val="20"/>
        </w:rPr>
        <w:t xml:space="preserve">Deze </w:t>
      </w:r>
      <w:r w:rsidR="00E3425D">
        <w:rPr>
          <w:sz w:val="20"/>
          <w:szCs w:val="20"/>
        </w:rPr>
        <w:t xml:space="preserve">thema’s </w:t>
      </w:r>
      <w:r w:rsidRPr="00750870">
        <w:rPr>
          <w:sz w:val="20"/>
          <w:szCs w:val="20"/>
        </w:rPr>
        <w:t xml:space="preserve">zijn in meer of mindere mate gerelateerd </w:t>
      </w:r>
      <w:r>
        <w:rPr>
          <w:sz w:val="20"/>
          <w:szCs w:val="20"/>
        </w:rPr>
        <w:t xml:space="preserve">aan </w:t>
      </w:r>
      <w:r w:rsidR="00E3425D">
        <w:rPr>
          <w:sz w:val="20"/>
          <w:szCs w:val="20"/>
        </w:rPr>
        <w:t xml:space="preserve">bepaalde PCF-onderwerpen in deel 3, en kunnen in dat opzicht worden gezien als een verdieping op die onderwerpen. </w:t>
      </w:r>
      <w:r w:rsidR="00B52884">
        <w:rPr>
          <w:sz w:val="20"/>
          <w:szCs w:val="20"/>
        </w:rPr>
        <w:t>Bij el</w:t>
      </w:r>
      <w:r w:rsidR="00E662F5">
        <w:rPr>
          <w:sz w:val="20"/>
          <w:szCs w:val="20"/>
        </w:rPr>
        <w:t>k</w:t>
      </w:r>
      <w:r w:rsidR="00B52884">
        <w:rPr>
          <w:sz w:val="20"/>
          <w:szCs w:val="20"/>
        </w:rPr>
        <w:t xml:space="preserve"> thema is een korte toelichting opgenomen en een (niet-uitputtende) verwijzing naar relevante literatuur of achtergrondinformatie.</w:t>
      </w:r>
      <w:r w:rsidR="00C916CE">
        <w:rPr>
          <w:sz w:val="20"/>
          <w:szCs w:val="20"/>
        </w:rPr>
        <w:t xml:space="preserve"> Die is bedoeld om gebruikers van het PCF aanknopingspunten te geven om de te toetsen maatregelen voor deze thema’s waar nodig</w:t>
      </w:r>
      <w:r w:rsidR="00E662F5">
        <w:rPr>
          <w:sz w:val="20"/>
          <w:szCs w:val="20"/>
        </w:rPr>
        <w:t xml:space="preserve"> </w:t>
      </w:r>
      <w:r w:rsidR="00C916CE">
        <w:rPr>
          <w:sz w:val="20"/>
          <w:szCs w:val="20"/>
        </w:rPr>
        <w:t>uit te breiden en/of beter toe te spitsen op de dienstverlening en de aard van de verwerkingen binnen een entiteit waar deze thema’s een specifiek van belang zijn.</w:t>
      </w:r>
    </w:p>
    <w:p w14:paraId="6DC56656" w14:textId="16A22C3E" w:rsidR="00B52884" w:rsidRDefault="00B52884">
      <w:pPr>
        <w:rPr>
          <w:sz w:val="20"/>
          <w:szCs w:val="20"/>
        </w:rPr>
      </w:pPr>
      <w:r>
        <w:rPr>
          <w:sz w:val="20"/>
          <w:szCs w:val="20"/>
        </w:rPr>
        <w:br w:type="page"/>
      </w:r>
    </w:p>
    <w:p w14:paraId="66880C48" w14:textId="23F6A270" w:rsidR="00E3425D" w:rsidRDefault="00B52884" w:rsidP="00750870">
      <w:pPr>
        <w:pStyle w:val="Subinh"/>
        <w:ind w:left="90"/>
        <w:rPr>
          <w:sz w:val="20"/>
          <w:szCs w:val="20"/>
        </w:rPr>
      </w:pPr>
      <w:bookmarkStart w:id="79" w:name="_Toc203657727"/>
      <w:proofErr w:type="spellStart"/>
      <w:r w:rsidRPr="00750870">
        <w:t>Artificial</w:t>
      </w:r>
      <w:proofErr w:type="spellEnd"/>
      <w:r>
        <w:rPr>
          <w:sz w:val="20"/>
          <w:szCs w:val="20"/>
        </w:rPr>
        <w:t xml:space="preserve"> </w:t>
      </w:r>
      <w:r w:rsidRPr="00750870">
        <w:t>Inte</w:t>
      </w:r>
      <w:r>
        <w:t>l</w:t>
      </w:r>
      <w:r w:rsidRPr="00750870">
        <w:t>ligence</w:t>
      </w:r>
      <w:bookmarkEnd w:id="79"/>
    </w:p>
    <w:p w14:paraId="6CABC0F5" w14:textId="77777777" w:rsidR="00B52884" w:rsidRDefault="00B52884" w:rsidP="002F4DF2">
      <w:pPr>
        <w:pStyle w:val="TableParagraph"/>
        <w:spacing w:before="100"/>
        <w:ind w:left="110" w:right="174"/>
        <w:rPr>
          <w:sz w:val="20"/>
          <w:szCs w:val="20"/>
        </w:rPr>
      </w:pPr>
    </w:p>
    <w:p w14:paraId="72A88D48" w14:textId="3C83404C" w:rsidR="00FD7593" w:rsidRDefault="00FD7593" w:rsidP="002F4DF2">
      <w:pPr>
        <w:pStyle w:val="TableParagraph"/>
        <w:spacing w:before="100"/>
        <w:ind w:left="110" w:right="174"/>
        <w:rPr>
          <w:sz w:val="20"/>
          <w:szCs w:val="20"/>
        </w:rPr>
      </w:pPr>
      <w:r>
        <w:rPr>
          <w:sz w:val="20"/>
          <w:szCs w:val="20"/>
        </w:rPr>
        <w:t xml:space="preserve">In toenemende mate gebruiken organisaties kunstmatig intelligente algoritmische systemen (kortweg AI-systemen) in hun bedrijfsvoering. Deze systemen worden (ook) gebruikt ten behoeve van besluitvorming en kenmerken zich door hun autonome karakter en </w:t>
      </w:r>
      <w:proofErr w:type="spellStart"/>
      <w:r>
        <w:rPr>
          <w:i/>
          <w:iCs/>
          <w:sz w:val="20"/>
          <w:szCs w:val="20"/>
        </w:rPr>
        <w:t>learning</w:t>
      </w:r>
      <w:proofErr w:type="spellEnd"/>
      <w:r>
        <w:rPr>
          <w:i/>
          <w:iCs/>
          <w:sz w:val="20"/>
          <w:szCs w:val="20"/>
        </w:rPr>
        <w:t xml:space="preserve"> </w:t>
      </w:r>
      <w:proofErr w:type="spellStart"/>
      <w:r>
        <w:rPr>
          <w:i/>
          <w:iCs/>
          <w:sz w:val="20"/>
          <w:szCs w:val="20"/>
        </w:rPr>
        <w:t>ability</w:t>
      </w:r>
      <w:proofErr w:type="spellEnd"/>
      <w:r>
        <w:rPr>
          <w:i/>
          <w:iCs/>
          <w:sz w:val="20"/>
          <w:szCs w:val="20"/>
        </w:rPr>
        <w:t xml:space="preserve">. </w:t>
      </w:r>
      <w:r>
        <w:rPr>
          <w:sz w:val="20"/>
          <w:szCs w:val="20"/>
        </w:rPr>
        <w:t>Toepassing van AI-systemen brengt risico’s met zich mee voor het welzijn van personen wier gegevens door deze systemen worden verwerkt. Privacy moet worden gezien als één van de risico-categorieën die inherent is aan het gebruik van AI-systemen.</w:t>
      </w:r>
    </w:p>
    <w:p w14:paraId="7D1DF0AC" w14:textId="1E4E68F4" w:rsidR="00FD7593" w:rsidRDefault="00FD7593" w:rsidP="002F4DF2">
      <w:pPr>
        <w:pStyle w:val="TableParagraph"/>
        <w:spacing w:before="100"/>
        <w:ind w:left="110" w:right="174"/>
        <w:rPr>
          <w:sz w:val="20"/>
          <w:szCs w:val="20"/>
        </w:rPr>
      </w:pPr>
      <w:r>
        <w:rPr>
          <w:sz w:val="20"/>
          <w:szCs w:val="20"/>
        </w:rPr>
        <w:t>Alhoewel de AVG de term ‘</w:t>
      </w:r>
      <w:proofErr w:type="spellStart"/>
      <w:r>
        <w:rPr>
          <w:sz w:val="20"/>
          <w:szCs w:val="20"/>
        </w:rPr>
        <w:t>Artificial</w:t>
      </w:r>
      <w:proofErr w:type="spellEnd"/>
      <w:r>
        <w:rPr>
          <w:sz w:val="20"/>
          <w:szCs w:val="20"/>
        </w:rPr>
        <w:t xml:space="preserve"> Intelligence’ op geen enkele plaats expliciet noemt zijn er </w:t>
      </w:r>
      <w:r w:rsidR="00111E25">
        <w:rPr>
          <w:sz w:val="20"/>
          <w:szCs w:val="20"/>
        </w:rPr>
        <w:t xml:space="preserve">wel degelijk bepalingen binnen het wettelijk kader die door de toepassing van AI-systemen in het bijzonder aan betekenis winnen. Geautomatiseerde individuele besluitvorming (inclusief </w:t>
      </w:r>
      <w:proofErr w:type="spellStart"/>
      <w:r w:rsidR="00111E25" w:rsidRPr="00750870">
        <w:rPr>
          <w:i/>
          <w:iCs/>
          <w:sz w:val="20"/>
          <w:szCs w:val="20"/>
        </w:rPr>
        <w:t>profiling</w:t>
      </w:r>
      <w:proofErr w:type="spellEnd"/>
      <w:r w:rsidR="00111E25" w:rsidRPr="00750870">
        <w:rPr>
          <w:sz w:val="20"/>
          <w:szCs w:val="20"/>
        </w:rPr>
        <w:t>)</w:t>
      </w:r>
      <w:r w:rsidR="00111E25">
        <w:rPr>
          <w:sz w:val="20"/>
          <w:szCs w:val="20"/>
        </w:rPr>
        <w:t xml:space="preserve"> kan met AI-systemen worden </w:t>
      </w:r>
      <w:r w:rsidR="00AD1AE6">
        <w:rPr>
          <w:sz w:val="20"/>
          <w:szCs w:val="20"/>
        </w:rPr>
        <w:t xml:space="preserve">bewerkstelligd, </w:t>
      </w:r>
      <w:r w:rsidR="00111E25">
        <w:rPr>
          <w:sz w:val="20"/>
          <w:szCs w:val="20"/>
        </w:rPr>
        <w:t>maar wordt in principe door de AVG niet toegestaan</w:t>
      </w:r>
      <w:r w:rsidR="00037779">
        <w:rPr>
          <w:sz w:val="20"/>
          <w:szCs w:val="20"/>
        </w:rPr>
        <w:t>; de brede toepassingsmogelijkheden van AI-systemen en de grote hoeveelheden data die daarmee gemoeid zijn staa</w:t>
      </w:r>
      <w:r w:rsidR="00AD1AE6">
        <w:rPr>
          <w:sz w:val="20"/>
          <w:szCs w:val="20"/>
        </w:rPr>
        <w:t>n</w:t>
      </w:r>
      <w:r w:rsidR="00037779">
        <w:rPr>
          <w:sz w:val="20"/>
          <w:szCs w:val="20"/>
        </w:rPr>
        <w:t xml:space="preserve"> mogelijk op gespannen voet met wettelijke bepalingen rondom doelbinding en data-minimalisatie.</w:t>
      </w:r>
    </w:p>
    <w:p w14:paraId="446EF8A1" w14:textId="00DADA00" w:rsidR="007730A3" w:rsidRDefault="00AA004B" w:rsidP="007730A3">
      <w:pPr>
        <w:pStyle w:val="TableParagraph"/>
        <w:spacing w:before="100"/>
        <w:ind w:left="110" w:right="174"/>
        <w:rPr>
          <w:sz w:val="20"/>
          <w:szCs w:val="20"/>
        </w:rPr>
      </w:pPr>
      <w:r>
        <w:rPr>
          <w:sz w:val="20"/>
          <w:szCs w:val="20"/>
        </w:rPr>
        <w:t xml:space="preserve">In dit verband is ook de AI Act van belang. Deze verordening </w:t>
      </w:r>
      <w:r w:rsidR="007730A3">
        <w:rPr>
          <w:sz w:val="20"/>
          <w:szCs w:val="20"/>
        </w:rPr>
        <w:t>i</w:t>
      </w:r>
      <w:r w:rsidR="007730A3" w:rsidRPr="007730A3">
        <w:rPr>
          <w:sz w:val="20"/>
          <w:szCs w:val="20"/>
        </w:rPr>
        <w:t>s van toepassing op alle aanbieders en gebruikers van AI-systemen binnen de E</w:t>
      </w:r>
      <w:r w:rsidR="007730A3">
        <w:rPr>
          <w:sz w:val="20"/>
          <w:szCs w:val="20"/>
        </w:rPr>
        <w:t xml:space="preserve">uropese </w:t>
      </w:r>
      <w:r w:rsidR="007730A3" w:rsidRPr="007730A3">
        <w:rPr>
          <w:sz w:val="20"/>
          <w:szCs w:val="20"/>
        </w:rPr>
        <w:t>U</w:t>
      </w:r>
      <w:r w:rsidR="007730A3">
        <w:rPr>
          <w:sz w:val="20"/>
          <w:szCs w:val="20"/>
        </w:rPr>
        <w:t>nie (EU)</w:t>
      </w:r>
      <w:r w:rsidR="007730A3" w:rsidRPr="007730A3">
        <w:rPr>
          <w:sz w:val="20"/>
          <w:szCs w:val="20"/>
        </w:rPr>
        <w:t>, evenals op aanbieders buiten de EU waarvan de AI-systemen binnen de EU worden gebruikt. De AI Act is op 1 augustus 2024 in werking getreden</w:t>
      </w:r>
      <w:r w:rsidR="007730A3">
        <w:rPr>
          <w:sz w:val="20"/>
          <w:szCs w:val="20"/>
        </w:rPr>
        <w:t xml:space="preserve"> en haar </w:t>
      </w:r>
      <w:r w:rsidR="007730A3" w:rsidRPr="007730A3">
        <w:rPr>
          <w:sz w:val="20"/>
          <w:szCs w:val="20"/>
        </w:rPr>
        <w:t>bepalingen worden gefaseerd van kracht</w:t>
      </w:r>
      <w:r w:rsidR="007730A3">
        <w:rPr>
          <w:sz w:val="20"/>
          <w:szCs w:val="20"/>
        </w:rPr>
        <w:t>.</w:t>
      </w:r>
      <w:r w:rsidR="007730A3" w:rsidRPr="007730A3">
        <w:rPr>
          <w:sz w:val="20"/>
          <w:szCs w:val="20"/>
        </w:rPr>
        <w:t xml:space="preserve"> Voor organisaties betekent dit dat zij hun AI-systemen moeten evalueren en, indien nodig, aanpassen om te voldoen aan de nieuwe regelgeving</w:t>
      </w:r>
      <w:r w:rsidR="007730A3">
        <w:rPr>
          <w:sz w:val="20"/>
          <w:szCs w:val="20"/>
        </w:rPr>
        <w:t xml:space="preserve"> door implementatie van maatregelen gericht op </w:t>
      </w:r>
      <w:r w:rsidR="007730A3" w:rsidRPr="007730A3">
        <w:rPr>
          <w:sz w:val="20"/>
          <w:szCs w:val="20"/>
        </w:rPr>
        <w:t>transparantie en risicobeheers</w:t>
      </w:r>
      <w:r w:rsidR="007730A3">
        <w:rPr>
          <w:sz w:val="20"/>
          <w:szCs w:val="20"/>
        </w:rPr>
        <w:t>ing</w:t>
      </w:r>
      <w:r w:rsidR="007730A3" w:rsidRPr="007730A3">
        <w:rPr>
          <w:sz w:val="20"/>
          <w:szCs w:val="20"/>
        </w:rPr>
        <w:t xml:space="preserve">. </w:t>
      </w:r>
      <w:r w:rsidR="007730A3">
        <w:rPr>
          <w:sz w:val="20"/>
          <w:szCs w:val="20"/>
        </w:rPr>
        <w:t>Waar AI systemen persoonsgegevens verwerken, zullen organisaties vanzelfsprekend aan de bepalingen van zowel de AVG als de AI Act moeten voldoen.</w:t>
      </w:r>
      <w:r w:rsidR="00144D2F">
        <w:rPr>
          <w:sz w:val="20"/>
          <w:szCs w:val="20"/>
        </w:rPr>
        <w:t xml:space="preserve"> Alhoewel focus en reikwijdte van de twee verordeningen verschillen, zijn er duidelijke raakvlakken. In de navolgende tabel is daarvan een </w:t>
      </w:r>
      <w:r w:rsidR="00CF695C">
        <w:rPr>
          <w:sz w:val="20"/>
          <w:szCs w:val="20"/>
        </w:rPr>
        <w:t>vier</w:t>
      </w:r>
      <w:r w:rsidR="00144D2F">
        <w:rPr>
          <w:sz w:val="20"/>
          <w:szCs w:val="20"/>
        </w:rPr>
        <w:t>tal belangrijke voorbeelden gegeven.</w:t>
      </w:r>
    </w:p>
    <w:p w14:paraId="31744AEB" w14:textId="77777777" w:rsidR="00144D2F" w:rsidRDefault="00144D2F" w:rsidP="007730A3">
      <w:pPr>
        <w:pStyle w:val="TableParagraph"/>
        <w:spacing w:before="100"/>
        <w:ind w:left="110" w:right="174"/>
        <w:rPr>
          <w:sz w:val="20"/>
          <w:szCs w:val="20"/>
        </w:rPr>
      </w:pPr>
    </w:p>
    <w:tbl>
      <w:tblPr>
        <w:tblStyle w:val="Tabelraster"/>
        <w:tblW w:w="0" w:type="auto"/>
        <w:jc w:val="center"/>
        <w:tblLook w:val="04A0" w:firstRow="1" w:lastRow="0" w:firstColumn="1" w:lastColumn="0" w:noHBand="0" w:noVBand="1"/>
      </w:tblPr>
      <w:tblGrid>
        <w:gridCol w:w="1009"/>
        <w:gridCol w:w="2226"/>
        <w:gridCol w:w="1012"/>
        <w:gridCol w:w="2138"/>
        <w:gridCol w:w="2989"/>
      </w:tblGrid>
      <w:tr w:rsidR="00750870" w:rsidRPr="00CF695C" w14:paraId="7710DE27" w14:textId="77777777" w:rsidTr="00750870">
        <w:trPr>
          <w:tblHeader/>
          <w:jc w:val="center"/>
        </w:trPr>
        <w:tc>
          <w:tcPr>
            <w:tcW w:w="1009" w:type="dxa"/>
            <w:shd w:val="clear" w:color="auto" w:fill="D9D9D9" w:themeFill="background1" w:themeFillShade="D9"/>
          </w:tcPr>
          <w:p w14:paraId="3F99D223" w14:textId="782BC9B3" w:rsidR="00144D2F" w:rsidRPr="00750870" w:rsidRDefault="00144D2F" w:rsidP="00750870">
            <w:pPr>
              <w:pStyle w:val="TableParagraph"/>
              <w:widowControl w:val="0"/>
              <w:autoSpaceDE w:val="0"/>
              <w:autoSpaceDN w:val="0"/>
              <w:spacing w:before="100"/>
              <w:ind w:right="174"/>
              <w:rPr>
                <w:b/>
                <w:bCs/>
                <w:sz w:val="16"/>
                <w:szCs w:val="16"/>
              </w:rPr>
            </w:pPr>
            <w:r w:rsidRPr="00750870">
              <w:rPr>
                <w:b/>
                <w:bCs/>
                <w:sz w:val="16"/>
                <w:szCs w:val="16"/>
              </w:rPr>
              <w:t>Artikel AVG</w:t>
            </w:r>
          </w:p>
        </w:tc>
        <w:tc>
          <w:tcPr>
            <w:tcW w:w="2226" w:type="dxa"/>
            <w:shd w:val="clear" w:color="auto" w:fill="D9D9D9" w:themeFill="background1" w:themeFillShade="D9"/>
          </w:tcPr>
          <w:p w14:paraId="0B1F5BF7" w14:textId="77777777" w:rsidR="00144D2F" w:rsidRPr="00750870" w:rsidRDefault="00144D2F" w:rsidP="00144D2F">
            <w:pPr>
              <w:pStyle w:val="TableParagraph"/>
              <w:widowControl w:val="0"/>
              <w:autoSpaceDE w:val="0"/>
              <w:autoSpaceDN w:val="0"/>
              <w:spacing w:before="100"/>
              <w:ind w:left="110" w:right="174"/>
              <w:rPr>
                <w:b/>
                <w:bCs/>
                <w:sz w:val="16"/>
                <w:szCs w:val="16"/>
              </w:rPr>
            </w:pPr>
            <w:proofErr w:type="spellStart"/>
            <w:r w:rsidRPr="00750870">
              <w:rPr>
                <w:b/>
                <w:bCs/>
                <w:sz w:val="16"/>
                <w:szCs w:val="16"/>
              </w:rPr>
              <w:t>Onderwerp</w:t>
            </w:r>
            <w:proofErr w:type="spellEnd"/>
          </w:p>
        </w:tc>
        <w:tc>
          <w:tcPr>
            <w:tcW w:w="1012" w:type="dxa"/>
            <w:shd w:val="clear" w:color="auto" w:fill="D9D9D9" w:themeFill="background1" w:themeFillShade="D9"/>
          </w:tcPr>
          <w:p w14:paraId="4D17BEA3" w14:textId="26420B61" w:rsidR="00144D2F" w:rsidRPr="00750870" w:rsidRDefault="00144D2F" w:rsidP="00144D2F">
            <w:pPr>
              <w:pStyle w:val="TableParagraph"/>
              <w:widowControl w:val="0"/>
              <w:autoSpaceDE w:val="0"/>
              <w:autoSpaceDN w:val="0"/>
              <w:spacing w:before="100"/>
              <w:ind w:left="110" w:right="174"/>
              <w:rPr>
                <w:b/>
                <w:bCs/>
                <w:sz w:val="16"/>
                <w:szCs w:val="16"/>
              </w:rPr>
            </w:pPr>
            <w:r w:rsidRPr="00750870">
              <w:rPr>
                <w:b/>
                <w:bCs/>
                <w:sz w:val="16"/>
                <w:szCs w:val="16"/>
              </w:rPr>
              <w:t xml:space="preserve">Artikel AI Act </w:t>
            </w:r>
          </w:p>
        </w:tc>
        <w:tc>
          <w:tcPr>
            <w:tcW w:w="2138" w:type="dxa"/>
            <w:shd w:val="clear" w:color="auto" w:fill="D9D9D9" w:themeFill="background1" w:themeFillShade="D9"/>
          </w:tcPr>
          <w:p w14:paraId="22F95DFD" w14:textId="77777777" w:rsidR="00144D2F" w:rsidRPr="00750870" w:rsidRDefault="00144D2F" w:rsidP="00750870">
            <w:pPr>
              <w:pStyle w:val="TableParagraph"/>
              <w:widowControl w:val="0"/>
              <w:autoSpaceDE w:val="0"/>
              <w:autoSpaceDN w:val="0"/>
              <w:spacing w:before="100"/>
              <w:ind w:left="0" w:right="174"/>
              <w:rPr>
                <w:b/>
                <w:bCs/>
                <w:sz w:val="16"/>
                <w:szCs w:val="16"/>
              </w:rPr>
            </w:pPr>
            <w:proofErr w:type="spellStart"/>
            <w:r w:rsidRPr="00750870">
              <w:rPr>
                <w:b/>
                <w:bCs/>
                <w:sz w:val="16"/>
                <w:szCs w:val="16"/>
              </w:rPr>
              <w:t>Onderwerp</w:t>
            </w:r>
            <w:proofErr w:type="spellEnd"/>
          </w:p>
        </w:tc>
        <w:tc>
          <w:tcPr>
            <w:tcW w:w="2989" w:type="dxa"/>
            <w:shd w:val="clear" w:color="auto" w:fill="D9D9D9" w:themeFill="background1" w:themeFillShade="D9"/>
          </w:tcPr>
          <w:p w14:paraId="53978687" w14:textId="77777777" w:rsidR="00144D2F" w:rsidRPr="00750870" w:rsidRDefault="00144D2F" w:rsidP="00750870">
            <w:pPr>
              <w:pStyle w:val="TableParagraph"/>
              <w:widowControl w:val="0"/>
              <w:autoSpaceDE w:val="0"/>
              <w:autoSpaceDN w:val="0"/>
              <w:spacing w:before="100"/>
              <w:ind w:left="-44" w:right="174"/>
              <w:rPr>
                <w:b/>
                <w:bCs/>
                <w:sz w:val="16"/>
                <w:szCs w:val="16"/>
              </w:rPr>
            </w:pPr>
            <w:proofErr w:type="spellStart"/>
            <w:r w:rsidRPr="00750870">
              <w:rPr>
                <w:b/>
                <w:bCs/>
                <w:sz w:val="16"/>
                <w:szCs w:val="16"/>
              </w:rPr>
              <w:t>Relatie</w:t>
            </w:r>
            <w:proofErr w:type="spellEnd"/>
          </w:p>
        </w:tc>
      </w:tr>
      <w:tr w:rsidR="00CF695C" w:rsidRPr="00CF695C" w14:paraId="1768412B" w14:textId="77777777" w:rsidTr="00750870">
        <w:trPr>
          <w:jc w:val="center"/>
        </w:trPr>
        <w:tc>
          <w:tcPr>
            <w:tcW w:w="1009" w:type="dxa"/>
          </w:tcPr>
          <w:p w14:paraId="5D277AB3" w14:textId="77777777" w:rsidR="00144D2F" w:rsidRPr="00750870" w:rsidRDefault="00144D2F" w:rsidP="00144D2F">
            <w:pPr>
              <w:pStyle w:val="TableParagraph"/>
              <w:widowControl w:val="0"/>
              <w:autoSpaceDE w:val="0"/>
              <w:autoSpaceDN w:val="0"/>
              <w:spacing w:before="100"/>
              <w:ind w:left="110" w:right="174"/>
              <w:rPr>
                <w:sz w:val="16"/>
                <w:szCs w:val="16"/>
              </w:rPr>
            </w:pPr>
            <w:r w:rsidRPr="00750870">
              <w:rPr>
                <w:sz w:val="16"/>
                <w:szCs w:val="16"/>
              </w:rPr>
              <w:t>Art. 5</w:t>
            </w:r>
          </w:p>
        </w:tc>
        <w:tc>
          <w:tcPr>
            <w:tcW w:w="2226" w:type="dxa"/>
          </w:tcPr>
          <w:p w14:paraId="4E9AFAAB" w14:textId="77777777" w:rsidR="00144D2F" w:rsidRPr="00750870" w:rsidRDefault="00144D2F" w:rsidP="00750870">
            <w:pPr>
              <w:pStyle w:val="TableParagraph"/>
              <w:widowControl w:val="0"/>
              <w:autoSpaceDE w:val="0"/>
              <w:autoSpaceDN w:val="0"/>
              <w:spacing w:before="100"/>
              <w:ind w:left="0" w:right="174"/>
              <w:rPr>
                <w:sz w:val="16"/>
                <w:szCs w:val="16"/>
              </w:rPr>
            </w:pPr>
            <w:r w:rsidRPr="00750870">
              <w:rPr>
                <w:sz w:val="16"/>
                <w:szCs w:val="16"/>
                <w:lang w:val="nl-NL"/>
              </w:rPr>
              <w:t>Beginselen</w:t>
            </w:r>
            <w:r w:rsidRPr="00750870">
              <w:rPr>
                <w:sz w:val="16"/>
                <w:szCs w:val="16"/>
              </w:rPr>
              <w:t xml:space="preserve"> </w:t>
            </w:r>
            <w:proofErr w:type="spellStart"/>
            <w:r w:rsidRPr="00750870">
              <w:rPr>
                <w:sz w:val="16"/>
                <w:szCs w:val="16"/>
              </w:rPr>
              <w:t>gegevensverwerking</w:t>
            </w:r>
            <w:proofErr w:type="spellEnd"/>
          </w:p>
        </w:tc>
        <w:tc>
          <w:tcPr>
            <w:tcW w:w="1012" w:type="dxa"/>
          </w:tcPr>
          <w:p w14:paraId="2A8F6390" w14:textId="19811387" w:rsidR="00144D2F" w:rsidRPr="00750870" w:rsidRDefault="00144D2F" w:rsidP="00144D2F">
            <w:pPr>
              <w:pStyle w:val="TableParagraph"/>
              <w:widowControl w:val="0"/>
              <w:autoSpaceDE w:val="0"/>
              <w:autoSpaceDN w:val="0"/>
              <w:spacing w:before="100"/>
              <w:ind w:left="110" w:right="174"/>
              <w:rPr>
                <w:sz w:val="16"/>
                <w:szCs w:val="16"/>
              </w:rPr>
            </w:pPr>
            <w:r w:rsidRPr="00750870">
              <w:rPr>
                <w:sz w:val="16"/>
                <w:szCs w:val="16"/>
              </w:rPr>
              <w:t xml:space="preserve">Art. 8, 10, 15 </w:t>
            </w:r>
          </w:p>
        </w:tc>
        <w:tc>
          <w:tcPr>
            <w:tcW w:w="2138" w:type="dxa"/>
          </w:tcPr>
          <w:p w14:paraId="59EB654D" w14:textId="362AA584" w:rsidR="00144D2F" w:rsidRPr="00750870" w:rsidRDefault="00144D2F" w:rsidP="00750870">
            <w:pPr>
              <w:pStyle w:val="TableParagraph"/>
              <w:widowControl w:val="0"/>
              <w:autoSpaceDE w:val="0"/>
              <w:autoSpaceDN w:val="0"/>
              <w:spacing w:before="100"/>
              <w:ind w:left="0" w:right="174"/>
              <w:rPr>
                <w:sz w:val="16"/>
                <w:szCs w:val="16"/>
                <w:lang w:val="nl-NL"/>
              </w:rPr>
            </w:pPr>
            <w:r w:rsidRPr="00750870">
              <w:rPr>
                <w:sz w:val="16"/>
                <w:szCs w:val="16"/>
                <w:lang w:val="nl-NL"/>
              </w:rPr>
              <w:t>Kwaliteit van data, transparantie en documentatie</w:t>
            </w:r>
            <w:r w:rsidR="00CF695C">
              <w:rPr>
                <w:sz w:val="16"/>
                <w:szCs w:val="16"/>
                <w:lang w:val="nl-NL"/>
              </w:rPr>
              <w:t>.</w:t>
            </w:r>
          </w:p>
        </w:tc>
        <w:tc>
          <w:tcPr>
            <w:tcW w:w="2989" w:type="dxa"/>
          </w:tcPr>
          <w:p w14:paraId="369A1A95" w14:textId="77777777" w:rsidR="00144D2F" w:rsidRPr="00750870" w:rsidRDefault="00144D2F" w:rsidP="00750870">
            <w:pPr>
              <w:pStyle w:val="TableParagraph"/>
              <w:widowControl w:val="0"/>
              <w:autoSpaceDE w:val="0"/>
              <w:autoSpaceDN w:val="0"/>
              <w:spacing w:before="100"/>
              <w:ind w:left="0" w:right="174"/>
              <w:rPr>
                <w:sz w:val="16"/>
                <w:szCs w:val="16"/>
                <w:lang w:val="nl-NL"/>
              </w:rPr>
            </w:pPr>
            <w:r w:rsidRPr="00750870">
              <w:rPr>
                <w:sz w:val="16"/>
                <w:szCs w:val="16"/>
                <w:lang w:val="nl-NL"/>
              </w:rPr>
              <w:t>AI-systemen moeten voldoen aan de beginselen van doelbinding, dataminimalisatie en juistheid zoals vereist door de AVG.</w:t>
            </w:r>
          </w:p>
        </w:tc>
      </w:tr>
      <w:tr w:rsidR="00CF695C" w:rsidRPr="00CF695C" w14:paraId="1D023030" w14:textId="77777777" w:rsidTr="00750870">
        <w:trPr>
          <w:jc w:val="center"/>
        </w:trPr>
        <w:tc>
          <w:tcPr>
            <w:tcW w:w="1009" w:type="dxa"/>
          </w:tcPr>
          <w:p w14:paraId="06C279AC" w14:textId="77777777" w:rsidR="00144D2F" w:rsidRPr="00750870" w:rsidRDefault="00144D2F" w:rsidP="00144D2F">
            <w:pPr>
              <w:pStyle w:val="TableParagraph"/>
              <w:widowControl w:val="0"/>
              <w:autoSpaceDE w:val="0"/>
              <w:autoSpaceDN w:val="0"/>
              <w:spacing w:before="100"/>
              <w:ind w:left="110" w:right="174"/>
              <w:rPr>
                <w:sz w:val="16"/>
                <w:szCs w:val="16"/>
              </w:rPr>
            </w:pPr>
            <w:r w:rsidRPr="00750870">
              <w:rPr>
                <w:sz w:val="16"/>
                <w:szCs w:val="16"/>
              </w:rPr>
              <w:t>Art. 9</w:t>
            </w:r>
          </w:p>
        </w:tc>
        <w:tc>
          <w:tcPr>
            <w:tcW w:w="2226" w:type="dxa"/>
          </w:tcPr>
          <w:p w14:paraId="6DC27ED8" w14:textId="765F3B66" w:rsidR="00144D2F" w:rsidRPr="00750870" w:rsidRDefault="00144D2F" w:rsidP="00750870">
            <w:pPr>
              <w:pStyle w:val="TableParagraph"/>
              <w:widowControl w:val="0"/>
              <w:autoSpaceDE w:val="0"/>
              <w:autoSpaceDN w:val="0"/>
              <w:spacing w:before="100"/>
              <w:ind w:left="0" w:right="174"/>
              <w:rPr>
                <w:sz w:val="16"/>
                <w:szCs w:val="16"/>
                <w:lang w:val="nl-NL"/>
              </w:rPr>
            </w:pPr>
            <w:r w:rsidRPr="00750870">
              <w:rPr>
                <w:sz w:val="16"/>
                <w:szCs w:val="16"/>
                <w:lang w:val="nl-NL"/>
              </w:rPr>
              <w:t>Verwerking van bijzondere gegevens</w:t>
            </w:r>
          </w:p>
        </w:tc>
        <w:tc>
          <w:tcPr>
            <w:tcW w:w="1012" w:type="dxa"/>
          </w:tcPr>
          <w:p w14:paraId="5989099F" w14:textId="0CAF43AC" w:rsidR="00144D2F" w:rsidRPr="00750870" w:rsidRDefault="00144D2F" w:rsidP="00144D2F">
            <w:pPr>
              <w:pStyle w:val="TableParagraph"/>
              <w:widowControl w:val="0"/>
              <w:autoSpaceDE w:val="0"/>
              <w:autoSpaceDN w:val="0"/>
              <w:spacing w:before="100"/>
              <w:ind w:left="110" w:right="174"/>
              <w:rPr>
                <w:sz w:val="16"/>
                <w:szCs w:val="16"/>
              </w:rPr>
            </w:pPr>
            <w:r w:rsidRPr="00750870">
              <w:rPr>
                <w:sz w:val="16"/>
                <w:szCs w:val="16"/>
              </w:rPr>
              <w:t xml:space="preserve">Art. 5, 10 </w:t>
            </w:r>
          </w:p>
        </w:tc>
        <w:tc>
          <w:tcPr>
            <w:tcW w:w="2138" w:type="dxa"/>
          </w:tcPr>
          <w:p w14:paraId="7942FAFD" w14:textId="013A7702" w:rsidR="00144D2F" w:rsidRPr="00750870" w:rsidRDefault="00144D2F" w:rsidP="00750870">
            <w:pPr>
              <w:pStyle w:val="TableParagraph"/>
              <w:widowControl w:val="0"/>
              <w:autoSpaceDE w:val="0"/>
              <w:autoSpaceDN w:val="0"/>
              <w:spacing w:before="100"/>
              <w:ind w:left="0" w:right="174"/>
              <w:rPr>
                <w:sz w:val="16"/>
                <w:szCs w:val="16"/>
                <w:lang w:val="nl-NL"/>
              </w:rPr>
            </w:pPr>
            <w:r w:rsidRPr="00750870">
              <w:rPr>
                <w:sz w:val="16"/>
                <w:szCs w:val="16"/>
                <w:lang w:val="nl-NL"/>
              </w:rPr>
              <w:t>Verbod op gebruik van gevoelige data, tenzij onder voorwaarden</w:t>
            </w:r>
            <w:r w:rsidR="00CF695C">
              <w:rPr>
                <w:sz w:val="16"/>
                <w:szCs w:val="16"/>
                <w:lang w:val="nl-NL"/>
              </w:rPr>
              <w:t>.</w:t>
            </w:r>
          </w:p>
        </w:tc>
        <w:tc>
          <w:tcPr>
            <w:tcW w:w="2989" w:type="dxa"/>
          </w:tcPr>
          <w:p w14:paraId="19A3C123" w14:textId="2E21661E" w:rsidR="00144D2F" w:rsidRPr="00750870" w:rsidRDefault="00BA21F5" w:rsidP="00750870">
            <w:pPr>
              <w:pStyle w:val="TableParagraph"/>
              <w:widowControl w:val="0"/>
              <w:autoSpaceDE w:val="0"/>
              <w:autoSpaceDN w:val="0"/>
              <w:spacing w:before="100"/>
              <w:ind w:left="0" w:right="174"/>
              <w:rPr>
                <w:sz w:val="16"/>
                <w:szCs w:val="16"/>
                <w:lang w:val="nl-NL"/>
              </w:rPr>
            </w:pPr>
            <w:r>
              <w:rPr>
                <w:sz w:val="16"/>
                <w:szCs w:val="16"/>
                <w:lang w:val="nl-NL"/>
              </w:rPr>
              <w:t>Zowel AVG als AI Act</w:t>
            </w:r>
            <w:r w:rsidR="00144D2F" w:rsidRPr="00750870">
              <w:rPr>
                <w:sz w:val="16"/>
                <w:szCs w:val="16"/>
                <w:lang w:val="nl-NL"/>
              </w:rPr>
              <w:t xml:space="preserve"> reguleren str</w:t>
            </w:r>
            <w:r>
              <w:rPr>
                <w:sz w:val="16"/>
                <w:szCs w:val="16"/>
                <w:lang w:val="nl-NL"/>
              </w:rPr>
              <w:t xml:space="preserve">ikt </w:t>
            </w:r>
            <w:r w:rsidR="00144D2F" w:rsidRPr="00750870">
              <w:rPr>
                <w:sz w:val="16"/>
                <w:szCs w:val="16"/>
                <w:lang w:val="nl-NL"/>
              </w:rPr>
              <w:t>het gebruik van gevoelige data zoals ras, gezondheid of politieke opvattingen.</w:t>
            </w:r>
          </w:p>
        </w:tc>
      </w:tr>
      <w:tr w:rsidR="00CF695C" w:rsidRPr="00CF695C" w14:paraId="7A6428E0" w14:textId="77777777" w:rsidTr="00750870">
        <w:trPr>
          <w:jc w:val="center"/>
        </w:trPr>
        <w:tc>
          <w:tcPr>
            <w:tcW w:w="1009" w:type="dxa"/>
          </w:tcPr>
          <w:p w14:paraId="28B6D84E" w14:textId="77777777" w:rsidR="00144D2F" w:rsidRPr="00750870" w:rsidRDefault="00144D2F" w:rsidP="00144D2F">
            <w:pPr>
              <w:pStyle w:val="TableParagraph"/>
              <w:widowControl w:val="0"/>
              <w:autoSpaceDE w:val="0"/>
              <w:autoSpaceDN w:val="0"/>
              <w:spacing w:before="100"/>
              <w:ind w:left="110" w:right="174"/>
              <w:rPr>
                <w:sz w:val="16"/>
                <w:szCs w:val="16"/>
              </w:rPr>
            </w:pPr>
            <w:r w:rsidRPr="00750870">
              <w:rPr>
                <w:sz w:val="16"/>
                <w:szCs w:val="16"/>
              </w:rPr>
              <w:t>Art. 22</w:t>
            </w:r>
          </w:p>
        </w:tc>
        <w:tc>
          <w:tcPr>
            <w:tcW w:w="2226" w:type="dxa"/>
          </w:tcPr>
          <w:p w14:paraId="0994E6C1" w14:textId="77777777" w:rsidR="00144D2F" w:rsidRPr="00750870" w:rsidRDefault="00144D2F" w:rsidP="00750870">
            <w:pPr>
              <w:pStyle w:val="TableParagraph"/>
              <w:widowControl w:val="0"/>
              <w:autoSpaceDE w:val="0"/>
              <w:autoSpaceDN w:val="0"/>
              <w:spacing w:before="100"/>
              <w:ind w:left="0" w:right="174"/>
              <w:rPr>
                <w:sz w:val="16"/>
                <w:szCs w:val="16"/>
                <w:lang w:val="nl-NL"/>
              </w:rPr>
            </w:pPr>
            <w:r w:rsidRPr="00750870">
              <w:rPr>
                <w:sz w:val="16"/>
                <w:szCs w:val="16"/>
                <w:lang w:val="nl-NL"/>
              </w:rPr>
              <w:t>Recht op menselijke tussenkomst bij geautomatiseerde besluitvorming</w:t>
            </w:r>
          </w:p>
        </w:tc>
        <w:tc>
          <w:tcPr>
            <w:tcW w:w="1012" w:type="dxa"/>
          </w:tcPr>
          <w:p w14:paraId="3065395B" w14:textId="28CF288A" w:rsidR="00144D2F" w:rsidRPr="00750870" w:rsidRDefault="00144D2F" w:rsidP="00144D2F">
            <w:pPr>
              <w:pStyle w:val="TableParagraph"/>
              <w:widowControl w:val="0"/>
              <w:autoSpaceDE w:val="0"/>
              <w:autoSpaceDN w:val="0"/>
              <w:spacing w:before="100"/>
              <w:ind w:left="110" w:right="174"/>
              <w:rPr>
                <w:sz w:val="16"/>
                <w:szCs w:val="16"/>
              </w:rPr>
            </w:pPr>
            <w:r w:rsidRPr="00750870">
              <w:rPr>
                <w:sz w:val="16"/>
                <w:szCs w:val="16"/>
              </w:rPr>
              <w:t xml:space="preserve">Art. 5, 13, 14 </w:t>
            </w:r>
          </w:p>
        </w:tc>
        <w:tc>
          <w:tcPr>
            <w:tcW w:w="2138" w:type="dxa"/>
          </w:tcPr>
          <w:p w14:paraId="36561739" w14:textId="5034AE1F" w:rsidR="00144D2F" w:rsidRPr="00750870" w:rsidRDefault="00144D2F" w:rsidP="00750870">
            <w:pPr>
              <w:pStyle w:val="TableParagraph"/>
              <w:widowControl w:val="0"/>
              <w:autoSpaceDE w:val="0"/>
              <w:autoSpaceDN w:val="0"/>
              <w:spacing w:before="100"/>
              <w:ind w:left="0" w:right="174"/>
              <w:rPr>
                <w:sz w:val="16"/>
                <w:szCs w:val="16"/>
                <w:lang w:val="nl-NL"/>
              </w:rPr>
            </w:pPr>
            <w:r w:rsidRPr="00750870">
              <w:rPr>
                <w:sz w:val="16"/>
                <w:szCs w:val="16"/>
                <w:lang w:val="nl-NL"/>
              </w:rPr>
              <w:t>Beperkingen op AI bij besluitvorming</w:t>
            </w:r>
            <w:r w:rsidR="00CF695C">
              <w:rPr>
                <w:sz w:val="16"/>
                <w:szCs w:val="16"/>
                <w:lang w:val="nl-NL"/>
              </w:rPr>
              <w:t>.</w:t>
            </w:r>
          </w:p>
        </w:tc>
        <w:tc>
          <w:tcPr>
            <w:tcW w:w="2989" w:type="dxa"/>
          </w:tcPr>
          <w:p w14:paraId="1FC5C445" w14:textId="7528CB7C" w:rsidR="00144D2F" w:rsidRPr="00750870" w:rsidRDefault="00BA21F5" w:rsidP="00750870">
            <w:pPr>
              <w:pStyle w:val="TableParagraph"/>
              <w:widowControl w:val="0"/>
              <w:autoSpaceDE w:val="0"/>
              <w:autoSpaceDN w:val="0"/>
              <w:spacing w:before="100"/>
              <w:ind w:left="0" w:right="174"/>
              <w:rPr>
                <w:sz w:val="16"/>
                <w:szCs w:val="16"/>
                <w:lang w:val="nl-NL"/>
              </w:rPr>
            </w:pPr>
            <w:r>
              <w:rPr>
                <w:sz w:val="16"/>
                <w:szCs w:val="16"/>
                <w:lang w:val="nl-NL"/>
              </w:rPr>
              <w:t>Zowel AVG als AI Act</w:t>
            </w:r>
            <w:r w:rsidRPr="00E475EC">
              <w:rPr>
                <w:sz w:val="16"/>
                <w:szCs w:val="16"/>
                <w:lang w:val="nl-NL"/>
              </w:rPr>
              <w:t xml:space="preserve"> </w:t>
            </w:r>
            <w:r w:rsidR="00144D2F" w:rsidRPr="00750870">
              <w:rPr>
                <w:sz w:val="16"/>
                <w:szCs w:val="16"/>
                <w:lang w:val="nl-NL"/>
              </w:rPr>
              <w:t xml:space="preserve">beschermen individuen tegen volledig geautomatiseerde beslissingen zonder menselijke </w:t>
            </w:r>
            <w:r>
              <w:rPr>
                <w:sz w:val="16"/>
                <w:szCs w:val="16"/>
                <w:lang w:val="nl-NL"/>
              </w:rPr>
              <w:t>tussenkomst.</w:t>
            </w:r>
          </w:p>
        </w:tc>
      </w:tr>
      <w:tr w:rsidR="00CF695C" w:rsidRPr="00CF695C" w14:paraId="658A577B" w14:textId="77777777" w:rsidTr="00750870">
        <w:trPr>
          <w:jc w:val="center"/>
        </w:trPr>
        <w:tc>
          <w:tcPr>
            <w:tcW w:w="1009" w:type="dxa"/>
          </w:tcPr>
          <w:p w14:paraId="4F32EA77" w14:textId="77777777" w:rsidR="00144D2F" w:rsidRPr="00750870" w:rsidRDefault="00144D2F" w:rsidP="00144D2F">
            <w:pPr>
              <w:pStyle w:val="TableParagraph"/>
              <w:widowControl w:val="0"/>
              <w:autoSpaceDE w:val="0"/>
              <w:autoSpaceDN w:val="0"/>
              <w:spacing w:before="100"/>
              <w:ind w:left="110" w:right="174"/>
              <w:rPr>
                <w:sz w:val="16"/>
                <w:szCs w:val="16"/>
              </w:rPr>
            </w:pPr>
            <w:r w:rsidRPr="00750870">
              <w:rPr>
                <w:sz w:val="16"/>
                <w:szCs w:val="16"/>
              </w:rPr>
              <w:t>Art. 35</w:t>
            </w:r>
          </w:p>
        </w:tc>
        <w:tc>
          <w:tcPr>
            <w:tcW w:w="2226" w:type="dxa"/>
          </w:tcPr>
          <w:p w14:paraId="6F59A96D" w14:textId="77777777" w:rsidR="00144D2F" w:rsidRPr="00750870" w:rsidRDefault="00144D2F" w:rsidP="00591E18">
            <w:pPr>
              <w:pStyle w:val="TableParagraph"/>
              <w:widowControl w:val="0"/>
              <w:autoSpaceDE w:val="0"/>
              <w:autoSpaceDN w:val="0"/>
              <w:spacing w:before="100"/>
              <w:ind w:left="0" w:right="174"/>
              <w:rPr>
                <w:sz w:val="16"/>
                <w:szCs w:val="16"/>
              </w:rPr>
            </w:pPr>
            <w:r w:rsidRPr="00750870">
              <w:rPr>
                <w:sz w:val="16"/>
                <w:szCs w:val="16"/>
              </w:rPr>
              <w:t xml:space="preserve">Data </w:t>
            </w:r>
            <w:r w:rsidRPr="005F1280">
              <w:rPr>
                <w:sz w:val="16"/>
                <w:szCs w:val="16"/>
              </w:rPr>
              <w:t>Protection</w:t>
            </w:r>
            <w:r w:rsidRPr="00750870">
              <w:rPr>
                <w:sz w:val="16"/>
                <w:szCs w:val="16"/>
              </w:rPr>
              <w:t xml:space="preserve"> Impact Assessment (DPIA)</w:t>
            </w:r>
          </w:p>
        </w:tc>
        <w:tc>
          <w:tcPr>
            <w:tcW w:w="1012" w:type="dxa"/>
          </w:tcPr>
          <w:p w14:paraId="5DC59E67" w14:textId="62F2169F" w:rsidR="00144D2F" w:rsidRPr="00750870" w:rsidRDefault="00144D2F" w:rsidP="00144D2F">
            <w:pPr>
              <w:pStyle w:val="TableParagraph"/>
              <w:widowControl w:val="0"/>
              <w:autoSpaceDE w:val="0"/>
              <w:autoSpaceDN w:val="0"/>
              <w:spacing w:before="100"/>
              <w:ind w:left="110" w:right="174"/>
              <w:rPr>
                <w:sz w:val="16"/>
                <w:szCs w:val="16"/>
              </w:rPr>
            </w:pPr>
            <w:r w:rsidRPr="00750870">
              <w:rPr>
                <w:sz w:val="16"/>
                <w:szCs w:val="16"/>
              </w:rPr>
              <w:t>Art. 9, 2</w:t>
            </w:r>
            <w:r w:rsidR="00B5495B">
              <w:rPr>
                <w:sz w:val="16"/>
                <w:szCs w:val="16"/>
              </w:rPr>
              <w:t>7</w:t>
            </w:r>
            <w:r w:rsidRPr="00750870">
              <w:rPr>
                <w:sz w:val="16"/>
                <w:szCs w:val="16"/>
              </w:rPr>
              <w:t xml:space="preserve"> </w:t>
            </w:r>
          </w:p>
        </w:tc>
        <w:tc>
          <w:tcPr>
            <w:tcW w:w="2138" w:type="dxa"/>
          </w:tcPr>
          <w:p w14:paraId="015AAD2A" w14:textId="1FBEF293" w:rsidR="00144D2F" w:rsidRPr="00750870" w:rsidRDefault="00144D2F" w:rsidP="00144D2F">
            <w:pPr>
              <w:pStyle w:val="TableParagraph"/>
              <w:widowControl w:val="0"/>
              <w:autoSpaceDE w:val="0"/>
              <w:autoSpaceDN w:val="0"/>
              <w:spacing w:before="100"/>
              <w:ind w:left="110" w:right="174"/>
              <w:rPr>
                <w:sz w:val="16"/>
                <w:szCs w:val="16"/>
              </w:rPr>
            </w:pPr>
            <w:proofErr w:type="spellStart"/>
            <w:r w:rsidRPr="00750870">
              <w:rPr>
                <w:sz w:val="16"/>
                <w:szCs w:val="16"/>
              </w:rPr>
              <w:t>Risicobeoordeling</w:t>
            </w:r>
            <w:proofErr w:type="spellEnd"/>
            <w:r w:rsidRPr="00750870">
              <w:rPr>
                <w:sz w:val="16"/>
                <w:szCs w:val="16"/>
              </w:rPr>
              <w:t xml:space="preserve"> van AI-</w:t>
            </w:r>
            <w:proofErr w:type="spellStart"/>
            <w:r w:rsidRPr="00750870">
              <w:rPr>
                <w:sz w:val="16"/>
                <w:szCs w:val="16"/>
              </w:rPr>
              <w:t>systemen</w:t>
            </w:r>
            <w:proofErr w:type="spellEnd"/>
            <w:r w:rsidR="00CF695C">
              <w:rPr>
                <w:sz w:val="16"/>
                <w:szCs w:val="16"/>
              </w:rPr>
              <w:t>.</w:t>
            </w:r>
          </w:p>
        </w:tc>
        <w:tc>
          <w:tcPr>
            <w:tcW w:w="2989" w:type="dxa"/>
          </w:tcPr>
          <w:p w14:paraId="0EB1CC46" w14:textId="7D7AF288" w:rsidR="00144D2F" w:rsidRPr="00750870" w:rsidRDefault="00B5495B" w:rsidP="00750870">
            <w:pPr>
              <w:pStyle w:val="TableParagraph"/>
              <w:widowControl w:val="0"/>
              <w:autoSpaceDE w:val="0"/>
              <w:autoSpaceDN w:val="0"/>
              <w:spacing w:before="100"/>
              <w:ind w:left="0" w:right="174"/>
              <w:rPr>
                <w:sz w:val="16"/>
                <w:szCs w:val="16"/>
                <w:lang w:val="nl-NL"/>
              </w:rPr>
            </w:pPr>
            <w:r>
              <w:rPr>
                <w:sz w:val="16"/>
                <w:szCs w:val="16"/>
                <w:lang w:val="nl-NL"/>
              </w:rPr>
              <w:t xml:space="preserve">Impact assessments </w:t>
            </w:r>
            <w:r w:rsidR="00144D2F" w:rsidRPr="00750870">
              <w:rPr>
                <w:sz w:val="16"/>
                <w:szCs w:val="16"/>
                <w:lang w:val="nl-NL"/>
              </w:rPr>
              <w:t xml:space="preserve">zijn </w:t>
            </w:r>
            <w:r>
              <w:rPr>
                <w:sz w:val="16"/>
                <w:szCs w:val="16"/>
                <w:lang w:val="nl-NL"/>
              </w:rPr>
              <w:t xml:space="preserve">in veel gevallen </w:t>
            </w:r>
            <w:r w:rsidR="00144D2F" w:rsidRPr="00750870">
              <w:rPr>
                <w:sz w:val="16"/>
                <w:szCs w:val="16"/>
                <w:lang w:val="nl-NL"/>
              </w:rPr>
              <w:t xml:space="preserve">ook </w:t>
            </w:r>
            <w:r>
              <w:rPr>
                <w:sz w:val="16"/>
                <w:szCs w:val="16"/>
                <w:lang w:val="nl-NL"/>
              </w:rPr>
              <w:t xml:space="preserve">vereist </w:t>
            </w:r>
            <w:r w:rsidR="00144D2F" w:rsidRPr="00750870">
              <w:rPr>
                <w:sz w:val="16"/>
                <w:szCs w:val="16"/>
                <w:lang w:val="nl-NL"/>
              </w:rPr>
              <w:t>voor AI-systemen.</w:t>
            </w:r>
          </w:p>
        </w:tc>
      </w:tr>
    </w:tbl>
    <w:p w14:paraId="30080DD4" w14:textId="77777777" w:rsidR="00144D2F" w:rsidRDefault="00144D2F" w:rsidP="007730A3">
      <w:pPr>
        <w:pStyle w:val="TableParagraph"/>
        <w:spacing w:before="100"/>
        <w:ind w:left="110" w:right="174"/>
        <w:rPr>
          <w:sz w:val="20"/>
          <w:szCs w:val="20"/>
        </w:rPr>
      </w:pPr>
    </w:p>
    <w:p w14:paraId="70BF3577" w14:textId="68AA8A8E" w:rsidR="00CF695C" w:rsidRDefault="00037779" w:rsidP="002F4DF2">
      <w:pPr>
        <w:pStyle w:val="TableParagraph"/>
        <w:spacing w:before="100"/>
        <w:ind w:left="110" w:right="174"/>
        <w:rPr>
          <w:sz w:val="20"/>
          <w:szCs w:val="20"/>
        </w:rPr>
      </w:pPr>
      <w:r>
        <w:rPr>
          <w:sz w:val="20"/>
          <w:szCs w:val="20"/>
        </w:rPr>
        <w:t>Binnen NOREA doet d</w:t>
      </w:r>
      <w:r w:rsidRPr="00037779">
        <w:rPr>
          <w:sz w:val="20"/>
          <w:szCs w:val="20"/>
        </w:rPr>
        <w:t xml:space="preserve">e Kennisgroep </w:t>
      </w:r>
      <w:proofErr w:type="spellStart"/>
      <w:r w:rsidRPr="00037779">
        <w:rPr>
          <w:sz w:val="20"/>
          <w:szCs w:val="20"/>
        </w:rPr>
        <w:t>Algorithm</w:t>
      </w:r>
      <w:proofErr w:type="spellEnd"/>
      <w:r w:rsidRPr="00037779">
        <w:rPr>
          <w:sz w:val="20"/>
          <w:szCs w:val="20"/>
        </w:rPr>
        <w:t xml:space="preserve"> &amp; Assurance onderzoek naar de mogelijke rol van de IT-auditor bij de toetsing van op </w:t>
      </w:r>
      <w:proofErr w:type="spellStart"/>
      <w:r w:rsidRPr="00037779">
        <w:rPr>
          <w:sz w:val="20"/>
          <w:szCs w:val="20"/>
        </w:rPr>
        <w:t>Artificial</w:t>
      </w:r>
      <w:proofErr w:type="spellEnd"/>
      <w:r w:rsidRPr="00037779">
        <w:rPr>
          <w:sz w:val="20"/>
          <w:szCs w:val="20"/>
        </w:rPr>
        <w:t xml:space="preserve"> Intelligence (AI) gebaseerde toepassingen</w:t>
      </w:r>
      <w:r>
        <w:rPr>
          <w:sz w:val="20"/>
          <w:szCs w:val="20"/>
        </w:rPr>
        <w:t xml:space="preserve">. Deze Kennisgroep heeft </w:t>
      </w:r>
      <w:proofErr w:type="spellStart"/>
      <w:r>
        <w:rPr>
          <w:i/>
          <w:iCs/>
          <w:sz w:val="20"/>
          <w:szCs w:val="20"/>
        </w:rPr>
        <w:t>Guiding</w:t>
      </w:r>
      <w:proofErr w:type="spellEnd"/>
      <w:r>
        <w:rPr>
          <w:i/>
          <w:iCs/>
          <w:sz w:val="20"/>
          <w:szCs w:val="20"/>
        </w:rPr>
        <w:t xml:space="preserve"> </w:t>
      </w:r>
      <w:proofErr w:type="spellStart"/>
      <w:r>
        <w:rPr>
          <w:i/>
          <w:iCs/>
          <w:sz w:val="20"/>
          <w:szCs w:val="20"/>
        </w:rPr>
        <w:t>Principles</w:t>
      </w:r>
      <w:proofErr w:type="spellEnd"/>
      <w:r>
        <w:rPr>
          <w:sz w:val="20"/>
          <w:szCs w:val="20"/>
        </w:rPr>
        <w:t xml:space="preserve"> gepubliceerd, waarin (ook) aan </w:t>
      </w:r>
      <w:proofErr w:type="spellStart"/>
      <w:r w:rsidRPr="006B661B">
        <w:rPr>
          <w:sz w:val="20"/>
          <w:szCs w:val="20"/>
        </w:rPr>
        <w:t>privacy</w:t>
      </w:r>
      <w:r>
        <w:rPr>
          <w:sz w:val="20"/>
          <w:szCs w:val="20"/>
        </w:rPr>
        <w:t>risico’s</w:t>
      </w:r>
      <w:proofErr w:type="spellEnd"/>
      <w:r>
        <w:rPr>
          <w:sz w:val="20"/>
          <w:szCs w:val="20"/>
        </w:rPr>
        <w:t xml:space="preserve"> gerelateerde </w:t>
      </w:r>
      <w:proofErr w:type="spellStart"/>
      <w:r>
        <w:rPr>
          <w:i/>
          <w:iCs/>
          <w:sz w:val="20"/>
          <w:szCs w:val="20"/>
        </w:rPr>
        <w:t>key</w:t>
      </w:r>
      <w:proofErr w:type="spellEnd"/>
      <w:r>
        <w:rPr>
          <w:i/>
          <w:iCs/>
          <w:sz w:val="20"/>
          <w:szCs w:val="20"/>
        </w:rPr>
        <w:t xml:space="preserve"> </w:t>
      </w:r>
      <w:proofErr w:type="spellStart"/>
      <w:r>
        <w:rPr>
          <w:i/>
          <w:iCs/>
          <w:sz w:val="20"/>
          <w:szCs w:val="20"/>
        </w:rPr>
        <w:t>questions</w:t>
      </w:r>
      <w:proofErr w:type="spellEnd"/>
      <w:r>
        <w:rPr>
          <w:sz w:val="20"/>
          <w:szCs w:val="20"/>
        </w:rPr>
        <w:t xml:space="preserve"> en voorbeelden van controlewerkzaamheden door de IT-auditor worden benoemd. </w:t>
      </w:r>
      <w:r w:rsidR="00CB780F">
        <w:rPr>
          <w:sz w:val="20"/>
          <w:szCs w:val="20"/>
        </w:rPr>
        <w:t xml:space="preserve">Deze </w:t>
      </w:r>
      <w:proofErr w:type="spellStart"/>
      <w:r w:rsidR="00CB780F">
        <w:rPr>
          <w:sz w:val="20"/>
          <w:szCs w:val="20"/>
        </w:rPr>
        <w:t>Guiding</w:t>
      </w:r>
      <w:proofErr w:type="spellEnd"/>
      <w:r w:rsidR="00CB780F">
        <w:rPr>
          <w:sz w:val="20"/>
          <w:szCs w:val="20"/>
        </w:rPr>
        <w:t xml:space="preserve"> </w:t>
      </w:r>
      <w:proofErr w:type="spellStart"/>
      <w:r w:rsidR="00CB780F">
        <w:rPr>
          <w:sz w:val="20"/>
          <w:szCs w:val="20"/>
        </w:rPr>
        <w:t>Principles</w:t>
      </w:r>
      <w:proofErr w:type="spellEnd"/>
      <w:r w:rsidR="00CB780F">
        <w:rPr>
          <w:sz w:val="20"/>
          <w:szCs w:val="20"/>
        </w:rPr>
        <w:t xml:space="preserve"> </w:t>
      </w:r>
      <w:r w:rsidR="006B661B">
        <w:rPr>
          <w:sz w:val="20"/>
          <w:szCs w:val="20"/>
        </w:rPr>
        <w:t>vormen</w:t>
      </w:r>
      <w:r>
        <w:rPr>
          <w:sz w:val="20"/>
          <w:szCs w:val="20"/>
        </w:rPr>
        <w:t xml:space="preserve"> daarmee een solide uitgangspunt bij het </w:t>
      </w:r>
      <w:r w:rsidR="0013790F">
        <w:rPr>
          <w:sz w:val="20"/>
          <w:szCs w:val="20"/>
        </w:rPr>
        <w:t xml:space="preserve">beoordelen van </w:t>
      </w:r>
      <w:proofErr w:type="spellStart"/>
      <w:r w:rsidR="0013790F">
        <w:rPr>
          <w:sz w:val="20"/>
          <w:szCs w:val="20"/>
        </w:rPr>
        <w:t>privacybeheersing</w:t>
      </w:r>
      <w:proofErr w:type="spellEnd"/>
      <w:r w:rsidR="0013790F">
        <w:rPr>
          <w:sz w:val="20"/>
          <w:szCs w:val="20"/>
        </w:rPr>
        <w:t xml:space="preserve"> in de context van toepassing van AI-systemen</w:t>
      </w:r>
      <w:r w:rsidR="00CB780F">
        <w:rPr>
          <w:sz w:val="20"/>
          <w:szCs w:val="20"/>
        </w:rPr>
        <w:t xml:space="preserve"> binnen organisaties</w:t>
      </w:r>
      <w:r w:rsidR="0013790F">
        <w:rPr>
          <w:sz w:val="20"/>
          <w:szCs w:val="20"/>
        </w:rPr>
        <w:t>.</w:t>
      </w:r>
      <w:r w:rsidR="00F945AB">
        <w:rPr>
          <w:sz w:val="20"/>
          <w:szCs w:val="20"/>
        </w:rPr>
        <w:t xml:space="preserve"> </w:t>
      </w:r>
      <w:r w:rsidR="003B55AC">
        <w:rPr>
          <w:sz w:val="20"/>
          <w:szCs w:val="20"/>
        </w:rPr>
        <w:t>T</w:t>
      </w:r>
      <w:r w:rsidR="00F945AB">
        <w:rPr>
          <w:sz w:val="20"/>
          <w:szCs w:val="20"/>
        </w:rPr>
        <w:t xml:space="preserve">hema’s die in de </w:t>
      </w:r>
      <w:proofErr w:type="spellStart"/>
      <w:r w:rsidR="003B55AC">
        <w:rPr>
          <w:sz w:val="20"/>
          <w:szCs w:val="20"/>
        </w:rPr>
        <w:t>privacygerelateerde</w:t>
      </w:r>
      <w:proofErr w:type="spellEnd"/>
      <w:r w:rsidR="003B55AC">
        <w:rPr>
          <w:sz w:val="20"/>
          <w:szCs w:val="20"/>
        </w:rPr>
        <w:t xml:space="preserve"> </w:t>
      </w:r>
      <w:proofErr w:type="spellStart"/>
      <w:r w:rsidR="00F945AB">
        <w:rPr>
          <w:sz w:val="20"/>
          <w:szCs w:val="20"/>
        </w:rPr>
        <w:t>key</w:t>
      </w:r>
      <w:proofErr w:type="spellEnd"/>
      <w:r w:rsidR="00F945AB">
        <w:rPr>
          <w:sz w:val="20"/>
          <w:szCs w:val="20"/>
        </w:rPr>
        <w:t xml:space="preserve"> </w:t>
      </w:r>
      <w:proofErr w:type="spellStart"/>
      <w:r w:rsidR="00F945AB">
        <w:rPr>
          <w:sz w:val="20"/>
          <w:szCs w:val="20"/>
        </w:rPr>
        <w:t>questions</w:t>
      </w:r>
      <w:proofErr w:type="spellEnd"/>
      <w:r w:rsidR="00F945AB">
        <w:rPr>
          <w:sz w:val="20"/>
          <w:szCs w:val="20"/>
        </w:rPr>
        <w:t xml:space="preserve"> van de </w:t>
      </w:r>
      <w:proofErr w:type="spellStart"/>
      <w:r w:rsidR="00F945AB">
        <w:rPr>
          <w:sz w:val="20"/>
          <w:szCs w:val="20"/>
        </w:rPr>
        <w:t>Guiding</w:t>
      </w:r>
      <w:proofErr w:type="spellEnd"/>
      <w:r w:rsidR="00F945AB">
        <w:rPr>
          <w:sz w:val="20"/>
          <w:szCs w:val="20"/>
        </w:rPr>
        <w:t xml:space="preserve"> </w:t>
      </w:r>
      <w:proofErr w:type="spellStart"/>
      <w:r w:rsidR="00F945AB">
        <w:rPr>
          <w:sz w:val="20"/>
          <w:szCs w:val="20"/>
        </w:rPr>
        <w:t>Principles</w:t>
      </w:r>
      <w:proofErr w:type="spellEnd"/>
      <w:r w:rsidR="00F945AB">
        <w:rPr>
          <w:sz w:val="20"/>
          <w:szCs w:val="20"/>
        </w:rPr>
        <w:t xml:space="preserve"> aan de orde </w:t>
      </w:r>
      <w:r w:rsidR="003B55AC">
        <w:rPr>
          <w:sz w:val="20"/>
          <w:szCs w:val="20"/>
        </w:rPr>
        <w:t>worden gesteld zijn onder andere</w:t>
      </w:r>
      <w:r w:rsidR="00F945AB">
        <w:rPr>
          <w:sz w:val="20"/>
          <w:szCs w:val="20"/>
        </w:rPr>
        <w:t>:</w:t>
      </w:r>
    </w:p>
    <w:p w14:paraId="74FAC1B5" w14:textId="23831233" w:rsidR="00F945AB" w:rsidRDefault="00F945AB" w:rsidP="00750870">
      <w:pPr>
        <w:pStyle w:val="TableParagraph"/>
        <w:numPr>
          <w:ilvl w:val="0"/>
          <w:numId w:val="69"/>
        </w:numPr>
        <w:spacing w:before="240"/>
        <w:ind w:left="450" w:right="173"/>
        <w:rPr>
          <w:sz w:val="20"/>
          <w:szCs w:val="20"/>
        </w:rPr>
      </w:pPr>
      <w:r>
        <w:rPr>
          <w:sz w:val="20"/>
          <w:szCs w:val="20"/>
        </w:rPr>
        <w:t xml:space="preserve">de uitvoering van een DPIA </w:t>
      </w:r>
      <w:r w:rsidRPr="00F945AB">
        <w:rPr>
          <w:sz w:val="20"/>
          <w:szCs w:val="20"/>
        </w:rPr>
        <w:t>voor AI-syste</w:t>
      </w:r>
      <w:r>
        <w:rPr>
          <w:sz w:val="20"/>
          <w:szCs w:val="20"/>
        </w:rPr>
        <w:t>men;</w:t>
      </w:r>
    </w:p>
    <w:p w14:paraId="3A6F409F" w14:textId="6ABA9CF5" w:rsidR="00F945AB" w:rsidRDefault="003B55AC" w:rsidP="00750870">
      <w:pPr>
        <w:pStyle w:val="TableParagraph"/>
        <w:numPr>
          <w:ilvl w:val="0"/>
          <w:numId w:val="69"/>
        </w:numPr>
        <w:spacing w:before="100"/>
        <w:ind w:left="450" w:right="174"/>
        <w:rPr>
          <w:sz w:val="20"/>
          <w:szCs w:val="20"/>
        </w:rPr>
      </w:pPr>
      <w:r>
        <w:rPr>
          <w:sz w:val="20"/>
          <w:szCs w:val="20"/>
        </w:rPr>
        <w:t xml:space="preserve">ontwerp van AI-systemen waarbij </w:t>
      </w:r>
      <w:r w:rsidRPr="00F945AB">
        <w:rPr>
          <w:sz w:val="20"/>
          <w:szCs w:val="20"/>
        </w:rPr>
        <w:t xml:space="preserve">de doelstelling van het AI-systeem duidelijk </w:t>
      </w:r>
      <w:r>
        <w:rPr>
          <w:sz w:val="20"/>
          <w:szCs w:val="20"/>
        </w:rPr>
        <w:t xml:space="preserve">is </w:t>
      </w:r>
      <w:r w:rsidRPr="00F945AB">
        <w:rPr>
          <w:sz w:val="20"/>
          <w:szCs w:val="20"/>
        </w:rPr>
        <w:t>omschreven en de verzameling van persoonsgegevens is in lijn met deze doelstelling</w:t>
      </w:r>
      <w:r>
        <w:rPr>
          <w:sz w:val="20"/>
          <w:szCs w:val="20"/>
        </w:rPr>
        <w:t>;</w:t>
      </w:r>
    </w:p>
    <w:p w14:paraId="64EBCEEE" w14:textId="6FE3BE49" w:rsidR="003B55AC" w:rsidRDefault="003B55AC" w:rsidP="00750870">
      <w:pPr>
        <w:pStyle w:val="TableParagraph"/>
        <w:numPr>
          <w:ilvl w:val="0"/>
          <w:numId w:val="69"/>
        </w:numPr>
        <w:spacing w:before="100"/>
        <w:ind w:left="450" w:right="174"/>
        <w:rPr>
          <w:sz w:val="20"/>
          <w:szCs w:val="20"/>
        </w:rPr>
      </w:pPr>
      <w:r>
        <w:rPr>
          <w:sz w:val="20"/>
          <w:szCs w:val="20"/>
        </w:rPr>
        <w:t xml:space="preserve">het, waar mogelijk, toepassen van </w:t>
      </w:r>
      <w:proofErr w:type="spellStart"/>
      <w:r w:rsidRPr="00F945AB">
        <w:rPr>
          <w:sz w:val="20"/>
          <w:szCs w:val="20"/>
        </w:rPr>
        <w:t>anonimisering</w:t>
      </w:r>
      <w:proofErr w:type="spellEnd"/>
      <w:r w:rsidRPr="00F945AB">
        <w:rPr>
          <w:sz w:val="20"/>
          <w:szCs w:val="20"/>
        </w:rPr>
        <w:t xml:space="preserve"> en </w:t>
      </w:r>
      <w:proofErr w:type="spellStart"/>
      <w:r w:rsidRPr="00F945AB">
        <w:rPr>
          <w:sz w:val="20"/>
          <w:szCs w:val="20"/>
        </w:rPr>
        <w:t>pseudonimisering</w:t>
      </w:r>
      <w:proofErr w:type="spellEnd"/>
      <w:r w:rsidRPr="00F945AB">
        <w:rPr>
          <w:sz w:val="20"/>
          <w:szCs w:val="20"/>
        </w:rPr>
        <w:t xml:space="preserve"> toe in het gebruik van het AI-systeem</w:t>
      </w:r>
      <w:r>
        <w:rPr>
          <w:sz w:val="20"/>
          <w:szCs w:val="20"/>
        </w:rPr>
        <w:t>;</w:t>
      </w:r>
    </w:p>
    <w:p w14:paraId="13074368" w14:textId="492454D3" w:rsidR="003B55AC" w:rsidRDefault="003B55AC" w:rsidP="00750870">
      <w:pPr>
        <w:pStyle w:val="TableParagraph"/>
        <w:numPr>
          <w:ilvl w:val="0"/>
          <w:numId w:val="69"/>
        </w:numPr>
        <w:spacing w:before="100"/>
        <w:ind w:left="450" w:right="174"/>
        <w:rPr>
          <w:sz w:val="20"/>
          <w:szCs w:val="20"/>
        </w:rPr>
      </w:pPr>
      <w:r>
        <w:rPr>
          <w:sz w:val="20"/>
          <w:szCs w:val="20"/>
        </w:rPr>
        <w:t>de beperking van de verwerking van persoonsgegevens tot het noodzakelijk minimum voor de doelstelling van het AI-systeem;</w:t>
      </w:r>
    </w:p>
    <w:p w14:paraId="15377BCF" w14:textId="4B37F6F4" w:rsidR="003B55AC" w:rsidRDefault="003B55AC" w:rsidP="00750870">
      <w:pPr>
        <w:pStyle w:val="TableParagraph"/>
        <w:numPr>
          <w:ilvl w:val="0"/>
          <w:numId w:val="69"/>
        </w:numPr>
        <w:spacing w:before="100"/>
        <w:ind w:left="450" w:right="174"/>
        <w:rPr>
          <w:sz w:val="20"/>
          <w:szCs w:val="20"/>
        </w:rPr>
      </w:pPr>
      <w:r>
        <w:rPr>
          <w:sz w:val="20"/>
          <w:szCs w:val="20"/>
        </w:rPr>
        <w:t xml:space="preserve">adequate </w:t>
      </w:r>
      <w:proofErr w:type="spellStart"/>
      <w:r>
        <w:rPr>
          <w:sz w:val="20"/>
          <w:szCs w:val="20"/>
        </w:rPr>
        <w:t>governance</w:t>
      </w:r>
      <w:proofErr w:type="spellEnd"/>
      <w:r>
        <w:rPr>
          <w:sz w:val="20"/>
          <w:szCs w:val="20"/>
        </w:rPr>
        <w:t xml:space="preserve"> en beveiliging van door het AI-systeem verwerkte gegevens.</w:t>
      </w:r>
    </w:p>
    <w:p w14:paraId="6DE18653" w14:textId="63761122" w:rsidR="003B55AC" w:rsidRPr="00F945AB" w:rsidRDefault="003B55AC" w:rsidP="00750870">
      <w:pPr>
        <w:pStyle w:val="TableParagraph"/>
        <w:spacing w:before="240"/>
        <w:ind w:left="115" w:right="173"/>
        <w:rPr>
          <w:sz w:val="20"/>
          <w:szCs w:val="20"/>
        </w:rPr>
      </w:pPr>
      <w:r>
        <w:rPr>
          <w:sz w:val="20"/>
          <w:szCs w:val="20"/>
        </w:rPr>
        <w:t xml:space="preserve">De volledige </w:t>
      </w:r>
      <w:proofErr w:type="spellStart"/>
      <w:r>
        <w:rPr>
          <w:sz w:val="20"/>
          <w:szCs w:val="20"/>
        </w:rPr>
        <w:t>Guiding</w:t>
      </w:r>
      <w:proofErr w:type="spellEnd"/>
      <w:r>
        <w:rPr>
          <w:sz w:val="20"/>
          <w:szCs w:val="20"/>
        </w:rPr>
        <w:t xml:space="preserve"> </w:t>
      </w:r>
      <w:proofErr w:type="spellStart"/>
      <w:r>
        <w:rPr>
          <w:sz w:val="20"/>
          <w:szCs w:val="20"/>
        </w:rPr>
        <w:t>Principles</w:t>
      </w:r>
      <w:proofErr w:type="spellEnd"/>
      <w:r>
        <w:rPr>
          <w:sz w:val="20"/>
          <w:szCs w:val="20"/>
        </w:rPr>
        <w:t xml:space="preserve"> zijn beschikbaar op de NOREA-website.</w:t>
      </w:r>
    </w:p>
    <w:p w14:paraId="66D8E992" w14:textId="77777777" w:rsidR="00CF695C" w:rsidRDefault="00CF695C" w:rsidP="002F4DF2">
      <w:pPr>
        <w:pStyle w:val="TableParagraph"/>
        <w:spacing w:before="100"/>
        <w:ind w:left="110" w:right="174"/>
        <w:rPr>
          <w:sz w:val="20"/>
          <w:szCs w:val="20"/>
        </w:rPr>
      </w:pPr>
    </w:p>
    <w:p w14:paraId="2DF02BBC" w14:textId="77777777" w:rsidR="00C916CE" w:rsidRPr="00037779" w:rsidRDefault="00C916CE" w:rsidP="002F4DF2">
      <w:pPr>
        <w:pStyle w:val="TableParagraph"/>
        <w:spacing w:before="100"/>
        <w:ind w:left="110" w:right="174"/>
        <w:rPr>
          <w:sz w:val="20"/>
          <w:szCs w:val="20"/>
        </w:rPr>
      </w:pPr>
    </w:p>
    <w:tbl>
      <w:tblPr>
        <w:tblStyle w:val="Tabelraster"/>
        <w:tblW w:w="0" w:type="auto"/>
        <w:tblInd w:w="107" w:type="dxa"/>
        <w:tblLook w:val="04A0" w:firstRow="1" w:lastRow="0" w:firstColumn="1" w:lastColumn="0" w:noHBand="0" w:noVBand="1"/>
      </w:tblPr>
      <w:tblGrid>
        <w:gridCol w:w="9302"/>
      </w:tblGrid>
      <w:tr w:rsidR="00020EBC" w:rsidRPr="00E47AD8" w14:paraId="1CF63841" w14:textId="77777777" w:rsidTr="00750870">
        <w:tc>
          <w:tcPr>
            <w:tcW w:w="9302" w:type="dxa"/>
          </w:tcPr>
          <w:p w14:paraId="5135EDF2" w14:textId="18DF40B7" w:rsidR="00020EBC" w:rsidRPr="00750870" w:rsidRDefault="00E47AD8" w:rsidP="00D4430B">
            <w:pPr>
              <w:pStyle w:val="TableParagraph"/>
              <w:spacing w:before="89"/>
              <w:ind w:left="0"/>
              <w:rPr>
                <w:iCs/>
                <w:color w:val="3F4040"/>
                <w:sz w:val="19"/>
                <w:lang w:val="nl-NL"/>
              </w:rPr>
            </w:pPr>
            <w:r w:rsidRPr="00750870">
              <w:rPr>
                <w:b/>
                <w:bCs/>
                <w:i/>
                <w:color w:val="FF0000"/>
                <w:sz w:val="19"/>
                <w:lang w:val="nl-NL"/>
              </w:rPr>
              <w:t>Gerelateerde PCF-topics</w:t>
            </w:r>
            <w:r w:rsidRPr="00750870">
              <w:rPr>
                <w:i/>
                <w:color w:val="3F4040"/>
                <w:sz w:val="19"/>
                <w:lang w:val="nl-NL"/>
              </w:rPr>
              <w:t xml:space="preserve">: </w:t>
            </w:r>
            <w:r w:rsidR="0049537F">
              <w:rPr>
                <w:iCs/>
                <w:color w:val="3F4040"/>
                <w:sz w:val="19"/>
                <w:lang w:val="nl-NL"/>
              </w:rPr>
              <w:t>DMI, ULI</w:t>
            </w:r>
          </w:p>
        </w:tc>
      </w:tr>
      <w:tr w:rsidR="00E47AD8" w:rsidRPr="005F1280" w14:paraId="096C8EC9" w14:textId="77777777" w:rsidTr="00750870">
        <w:trPr>
          <w:trHeight w:val="3482"/>
        </w:trPr>
        <w:tc>
          <w:tcPr>
            <w:tcW w:w="9302" w:type="dxa"/>
          </w:tcPr>
          <w:p w14:paraId="4F2E8D13" w14:textId="269CAAFA" w:rsidR="00E47AD8" w:rsidRPr="00E47AD8" w:rsidRDefault="00E47AD8" w:rsidP="00D4430B">
            <w:pPr>
              <w:pStyle w:val="TableParagraph"/>
              <w:spacing w:before="89"/>
              <w:ind w:left="0"/>
              <w:rPr>
                <w:i/>
                <w:color w:val="FF0000"/>
                <w:sz w:val="19"/>
              </w:rPr>
            </w:pPr>
            <w:proofErr w:type="spellStart"/>
            <w:r w:rsidRPr="00750870">
              <w:rPr>
                <w:b/>
                <w:bCs/>
                <w:i/>
                <w:color w:val="FF0000"/>
                <w:sz w:val="19"/>
              </w:rPr>
              <w:t>Literatuur</w:t>
            </w:r>
            <w:r w:rsidR="003573BE">
              <w:rPr>
                <w:b/>
                <w:bCs/>
                <w:i/>
                <w:color w:val="FF0000"/>
                <w:sz w:val="19"/>
              </w:rPr>
              <w:t>suggesties</w:t>
            </w:r>
            <w:proofErr w:type="spellEnd"/>
            <w:r w:rsidRPr="00D4430B">
              <w:rPr>
                <w:i/>
                <w:color w:val="3F4040"/>
                <w:sz w:val="19"/>
              </w:rPr>
              <w:t>:</w:t>
            </w:r>
          </w:p>
          <w:p w14:paraId="47E6E4C6" w14:textId="14FD4E8C" w:rsidR="00E47AD8" w:rsidRPr="00D4430B" w:rsidRDefault="00E47AD8" w:rsidP="00D4430B">
            <w:pPr>
              <w:pStyle w:val="TableParagraph"/>
              <w:spacing w:before="89"/>
              <w:ind w:left="0"/>
              <w:rPr>
                <w:iCs/>
                <w:color w:val="3F4040"/>
                <w:sz w:val="19"/>
              </w:rPr>
            </w:pPr>
            <w:r w:rsidRPr="00D4430B">
              <w:rPr>
                <w:iCs/>
                <w:color w:val="3F4040"/>
                <w:sz w:val="19"/>
              </w:rPr>
              <w:t xml:space="preserve">NOREA Guiding Principles - </w:t>
            </w:r>
            <w:r w:rsidRPr="00750870">
              <w:rPr>
                <w:i/>
                <w:color w:val="3F4040"/>
                <w:sz w:val="19"/>
              </w:rPr>
              <w:t>Trustworthy AI Investigations. Guiding principles for investigations of enterprise artificially intelligent algorithmic systems</w:t>
            </w:r>
            <w:r w:rsidR="00DB044C">
              <w:rPr>
                <w:i/>
                <w:color w:val="3F4040"/>
                <w:sz w:val="19"/>
              </w:rPr>
              <w:t>.</w:t>
            </w:r>
          </w:p>
          <w:p w14:paraId="7FE355B8" w14:textId="77777777" w:rsidR="00E47AD8" w:rsidRPr="004B47FC" w:rsidRDefault="00E47AD8" w:rsidP="00D4430B">
            <w:pPr>
              <w:pStyle w:val="TableParagraph"/>
              <w:spacing w:before="100"/>
              <w:ind w:left="0"/>
              <w:rPr>
                <w:sz w:val="20"/>
                <w:szCs w:val="20"/>
                <w:lang w:val="nl-NL"/>
              </w:rPr>
            </w:pPr>
            <w:r w:rsidRPr="00750870">
              <w:rPr>
                <w:i/>
                <w:color w:val="3F4040"/>
                <w:sz w:val="19"/>
              </w:rPr>
              <w:t>The impact of the General Data Protection Regulation (GDPR) on artificial intelligence</w:t>
            </w:r>
            <w:r w:rsidRPr="00D4430B">
              <w:rPr>
                <w:iCs/>
                <w:color w:val="3F4040"/>
                <w:sz w:val="19"/>
              </w:rPr>
              <w:t xml:space="preserve">. </w:t>
            </w:r>
            <w:r w:rsidRPr="004B47FC">
              <w:rPr>
                <w:iCs/>
                <w:color w:val="3F4040"/>
                <w:sz w:val="19"/>
                <w:lang w:val="nl-NL"/>
              </w:rPr>
              <w:t xml:space="preserve">EPRS | European </w:t>
            </w:r>
            <w:proofErr w:type="spellStart"/>
            <w:r w:rsidRPr="004B47FC">
              <w:rPr>
                <w:iCs/>
                <w:color w:val="3F4040"/>
                <w:sz w:val="19"/>
                <w:lang w:val="nl-NL"/>
              </w:rPr>
              <w:t>Parliamentary</w:t>
            </w:r>
            <w:proofErr w:type="spellEnd"/>
            <w:r w:rsidRPr="004B47FC">
              <w:rPr>
                <w:iCs/>
                <w:color w:val="3F4040"/>
                <w:sz w:val="19"/>
                <w:lang w:val="nl-NL"/>
              </w:rPr>
              <w:t xml:space="preserve"> Research Service, juni 2020.</w:t>
            </w:r>
            <w:r w:rsidRPr="004B47FC">
              <w:rPr>
                <w:sz w:val="20"/>
                <w:szCs w:val="20"/>
                <w:lang w:val="nl-NL"/>
              </w:rPr>
              <w:t xml:space="preserve"> </w:t>
            </w:r>
          </w:p>
          <w:p w14:paraId="1CCBB3EF" w14:textId="6ECAE8BA" w:rsidR="00DB044C" w:rsidRDefault="00DB044C" w:rsidP="00D4430B">
            <w:pPr>
              <w:pStyle w:val="TableParagraph"/>
              <w:spacing w:before="100"/>
              <w:ind w:left="0"/>
              <w:rPr>
                <w:sz w:val="20"/>
                <w:szCs w:val="20"/>
                <w:lang w:val="nl-NL"/>
              </w:rPr>
            </w:pPr>
            <w:r w:rsidRPr="00DB044C">
              <w:rPr>
                <w:sz w:val="20"/>
                <w:szCs w:val="20"/>
                <w:lang w:val="nl-NL"/>
              </w:rPr>
              <w:t>V</w:t>
            </w:r>
            <w:r>
              <w:rPr>
                <w:sz w:val="20"/>
                <w:szCs w:val="20"/>
                <w:lang w:val="nl-NL"/>
              </w:rPr>
              <w:t>erordening (</w:t>
            </w:r>
            <w:r w:rsidRPr="00DB044C">
              <w:rPr>
                <w:sz w:val="20"/>
                <w:szCs w:val="20"/>
                <w:lang w:val="nl-NL"/>
              </w:rPr>
              <w:t xml:space="preserve">EU) 2024/1689 </w:t>
            </w:r>
            <w:r>
              <w:rPr>
                <w:sz w:val="20"/>
                <w:szCs w:val="20"/>
                <w:lang w:val="nl-NL"/>
              </w:rPr>
              <w:t>van het Europees Parlement en de Raad (‘AI-Act’)</w:t>
            </w:r>
          </w:p>
          <w:p w14:paraId="5A9719BB" w14:textId="380D186F" w:rsidR="00DB044C" w:rsidRDefault="00DB044C" w:rsidP="00D4430B">
            <w:pPr>
              <w:pStyle w:val="TableParagraph"/>
              <w:spacing w:before="100"/>
              <w:ind w:left="0"/>
              <w:rPr>
                <w:i/>
                <w:iCs/>
                <w:sz w:val="20"/>
                <w:szCs w:val="20"/>
                <w:lang w:val="nl-NL"/>
              </w:rPr>
            </w:pPr>
            <w:r>
              <w:rPr>
                <w:sz w:val="20"/>
                <w:szCs w:val="20"/>
                <w:lang w:val="nl-NL"/>
              </w:rPr>
              <w:t xml:space="preserve">Rijksoverheid, </w:t>
            </w:r>
            <w:r w:rsidRPr="00750870">
              <w:rPr>
                <w:i/>
                <w:iCs/>
                <w:sz w:val="20"/>
                <w:szCs w:val="20"/>
                <w:lang w:val="nl-NL"/>
              </w:rPr>
              <w:t>Impact Assessment Mensenrechten en Algoritmes</w:t>
            </w:r>
            <w:r>
              <w:rPr>
                <w:i/>
                <w:iCs/>
                <w:sz w:val="20"/>
                <w:szCs w:val="20"/>
                <w:lang w:val="nl-NL"/>
              </w:rPr>
              <w:t>.</w:t>
            </w:r>
          </w:p>
          <w:p w14:paraId="327E36EB" w14:textId="77777777" w:rsidR="00E47AD8" w:rsidRDefault="00DB044C" w:rsidP="00DB044C">
            <w:pPr>
              <w:pStyle w:val="TableParagraph"/>
              <w:spacing w:before="100"/>
              <w:ind w:left="0"/>
              <w:rPr>
                <w:sz w:val="20"/>
                <w:szCs w:val="20"/>
              </w:rPr>
            </w:pPr>
            <w:r w:rsidRPr="00750870">
              <w:rPr>
                <w:sz w:val="20"/>
                <w:szCs w:val="20"/>
              </w:rPr>
              <w:t xml:space="preserve">EDPB, </w:t>
            </w:r>
            <w:r w:rsidRPr="00750870">
              <w:rPr>
                <w:i/>
                <w:iCs/>
                <w:sz w:val="20"/>
                <w:szCs w:val="20"/>
              </w:rPr>
              <w:t>Opinion 28/2024 on certain data protection aspects related to the processing of personal data in the context of AI</w:t>
            </w:r>
            <w:r>
              <w:rPr>
                <w:i/>
                <w:iCs/>
                <w:sz w:val="20"/>
                <w:szCs w:val="20"/>
              </w:rPr>
              <w:t xml:space="preserve"> models.</w:t>
            </w:r>
            <w:r w:rsidRPr="00750870">
              <w:rPr>
                <w:sz w:val="20"/>
                <w:szCs w:val="20"/>
              </w:rPr>
              <w:t xml:space="preserve"> </w:t>
            </w:r>
          </w:p>
          <w:p w14:paraId="797144E2" w14:textId="3DC26F6A" w:rsidR="003573BE" w:rsidRPr="003573BE" w:rsidRDefault="003573BE" w:rsidP="00DB044C">
            <w:pPr>
              <w:pStyle w:val="TableParagraph"/>
              <w:spacing w:before="100"/>
              <w:ind w:left="0"/>
              <w:rPr>
                <w:i/>
                <w:color w:val="FF0000"/>
                <w:sz w:val="19"/>
              </w:rPr>
            </w:pPr>
            <w:r w:rsidRPr="00750870">
              <w:rPr>
                <w:iCs/>
                <w:sz w:val="20"/>
                <w:szCs w:val="20"/>
              </w:rPr>
              <w:t>EPRS</w:t>
            </w:r>
            <w:r>
              <w:rPr>
                <w:i/>
                <w:sz w:val="20"/>
                <w:szCs w:val="20"/>
              </w:rPr>
              <w:t xml:space="preserve">, </w:t>
            </w:r>
            <w:r w:rsidRPr="003573BE">
              <w:rPr>
                <w:i/>
                <w:sz w:val="20"/>
                <w:szCs w:val="20"/>
              </w:rPr>
              <w:t>The impact of the General Data Protection Regulation (GDPR) on artificial intelligence</w:t>
            </w:r>
            <w:r>
              <w:rPr>
                <w:i/>
                <w:sz w:val="20"/>
                <w:szCs w:val="20"/>
              </w:rPr>
              <w:t xml:space="preserve"> (study).</w:t>
            </w:r>
          </w:p>
        </w:tc>
      </w:tr>
    </w:tbl>
    <w:p w14:paraId="29E8A342" w14:textId="77777777" w:rsidR="00D9257E" w:rsidRPr="003573BE" w:rsidRDefault="00D9257E">
      <w:pPr>
        <w:rPr>
          <w:sz w:val="20"/>
          <w:szCs w:val="20"/>
          <w:lang w:val="en-US"/>
        </w:rPr>
      </w:pPr>
      <w:r w:rsidRPr="003573BE">
        <w:rPr>
          <w:sz w:val="20"/>
          <w:szCs w:val="20"/>
          <w:lang w:val="en-US"/>
        </w:rPr>
        <w:br w:type="page"/>
      </w:r>
    </w:p>
    <w:p w14:paraId="4254124C" w14:textId="679982AA" w:rsidR="00D9257E" w:rsidRPr="008E3BA4" w:rsidRDefault="00D9257E" w:rsidP="00D9257E">
      <w:pPr>
        <w:pStyle w:val="Subinh"/>
        <w:ind w:left="90"/>
        <w:rPr>
          <w:sz w:val="20"/>
          <w:szCs w:val="20"/>
        </w:rPr>
      </w:pPr>
      <w:bookmarkStart w:id="80" w:name="_Toc203657728"/>
      <w:r w:rsidRPr="008E3BA4">
        <w:t xml:space="preserve">Privacy </w:t>
      </w:r>
      <w:proofErr w:type="spellStart"/>
      <w:r w:rsidRPr="008E3BA4">
        <w:t>by</w:t>
      </w:r>
      <w:proofErr w:type="spellEnd"/>
      <w:r w:rsidRPr="008E3BA4">
        <w:t xml:space="preserve"> Design</w:t>
      </w:r>
      <w:bookmarkEnd w:id="80"/>
    </w:p>
    <w:p w14:paraId="5BA30338" w14:textId="77777777" w:rsidR="0049537F" w:rsidRDefault="0049537F">
      <w:pPr>
        <w:pStyle w:val="TableParagraph"/>
        <w:spacing w:before="100"/>
        <w:ind w:left="110" w:right="174"/>
        <w:rPr>
          <w:sz w:val="20"/>
          <w:szCs w:val="20"/>
        </w:rPr>
      </w:pPr>
    </w:p>
    <w:p w14:paraId="2D8A99FB" w14:textId="75F51285" w:rsidR="00423945" w:rsidRDefault="00423945">
      <w:pPr>
        <w:pStyle w:val="TableParagraph"/>
        <w:spacing w:before="100"/>
        <w:ind w:left="110" w:right="174"/>
        <w:rPr>
          <w:sz w:val="20"/>
          <w:szCs w:val="20"/>
        </w:rPr>
      </w:pPr>
      <w:r w:rsidRPr="00750870">
        <w:rPr>
          <w:sz w:val="20"/>
          <w:szCs w:val="20"/>
        </w:rPr>
        <w:t>Er is brede con</w:t>
      </w:r>
      <w:r w:rsidR="00A26F05">
        <w:rPr>
          <w:sz w:val="20"/>
          <w:szCs w:val="20"/>
        </w:rPr>
        <w:t>s</w:t>
      </w:r>
      <w:r w:rsidRPr="00750870">
        <w:rPr>
          <w:sz w:val="20"/>
          <w:szCs w:val="20"/>
        </w:rPr>
        <w:t xml:space="preserve">ensus over </w:t>
      </w:r>
      <w:r>
        <w:rPr>
          <w:sz w:val="20"/>
          <w:szCs w:val="20"/>
        </w:rPr>
        <w:t xml:space="preserve">het belang van vroegtijdige </w:t>
      </w:r>
      <w:r w:rsidR="00BA1F58">
        <w:rPr>
          <w:sz w:val="20"/>
          <w:szCs w:val="20"/>
        </w:rPr>
        <w:t xml:space="preserve">(en </w:t>
      </w:r>
      <w:proofErr w:type="spellStart"/>
      <w:r w:rsidR="00BA1F58">
        <w:rPr>
          <w:sz w:val="20"/>
          <w:szCs w:val="20"/>
        </w:rPr>
        <w:t>pro-actieve</w:t>
      </w:r>
      <w:proofErr w:type="spellEnd"/>
      <w:r w:rsidR="00BA1F58">
        <w:rPr>
          <w:sz w:val="20"/>
          <w:szCs w:val="20"/>
        </w:rPr>
        <w:t xml:space="preserve">) </w:t>
      </w:r>
      <w:r>
        <w:rPr>
          <w:sz w:val="20"/>
          <w:szCs w:val="20"/>
        </w:rPr>
        <w:t>aandacht voor privacy bij de ontwikkeling</w:t>
      </w:r>
      <w:r w:rsidR="008F10E2">
        <w:rPr>
          <w:sz w:val="20"/>
          <w:szCs w:val="20"/>
        </w:rPr>
        <w:t xml:space="preserve">, ontwerp of aanschaf </w:t>
      </w:r>
      <w:r>
        <w:rPr>
          <w:sz w:val="20"/>
          <w:szCs w:val="20"/>
        </w:rPr>
        <w:t xml:space="preserve">van diensten, producten, systemen en applicaties waarbij persoonsgegevens (zullen) worden verwerkt. De primaire afweging hierbij is dat mitigatie van </w:t>
      </w:r>
      <w:proofErr w:type="spellStart"/>
      <w:r>
        <w:rPr>
          <w:sz w:val="20"/>
          <w:szCs w:val="20"/>
        </w:rPr>
        <w:t>privacyrisico’s</w:t>
      </w:r>
      <w:proofErr w:type="spellEnd"/>
      <w:r>
        <w:rPr>
          <w:sz w:val="20"/>
          <w:szCs w:val="20"/>
        </w:rPr>
        <w:t xml:space="preserve"> een integraal aspect is van </w:t>
      </w:r>
      <w:r w:rsidR="008F10E2">
        <w:rPr>
          <w:sz w:val="20"/>
          <w:szCs w:val="20"/>
        </w:rPr>
        <w:t xml:space="preserve">een </w:t>
      </w:r>
      <w:r>
        <w:rPr>
          <w:sz w:val="20"/>
          <w:szCs w:val="20"/>
        </w:rPr>
        <w:t>ontwerpfase</w:t>
      </w:r>
      <w:r w:rsidR="008F10E2">
        <w:rPr>
          <w:sz w:val="20"/>
          <w:szCs w:val="20"/>
        </w:rPr>
        <w:t xml:space="preserve"> (in de brede zin van het woord)</w:t>
      </w:r>
      <w:r>
        <w:rPr>
          <w:sz w:val="20"/>
          <w:szCs w:val="20"/>
        </w:rPr>
        <w:t xml:space="preserve">, en daarmee </w:t>
      </w:r>
      <w:r w:rsidR="00D63425">
        <w:rPr>
          <w:sz w:val="20"/>
          <w:szCs w:val="20"/>
        </w:rPr>
        <w:t xml:space="preserve">in die ontwerpfase </w:t>
      </w:r>
      <w:r>
        <w:rPr>
          <w:sz w:val="20"/>
          <w:szCs w:val="20"/>
        </w:rPr>
        <w:t>niet alleen efficiënter kan worden geïmplementeerd maar ook doeltreffender.</w:t>
      </w:r>
      <w:r w:rsidR="008F10E2">
        <w:rPr>
          <w:sz w:val="20"/>
          <w:szCs w:val="20"/>
        </w:rPr>
        <w:t xml:space="preserve"> </w:t>
      </w:r>
    </w:p>
    <w:p w14:paraId="74CE66A1" w14:textId="65771824" w:rsidR="00B52884" w:rsidRDefault="00423945">
      <w:pPr>
        <w:pStyle w:val="TableParagraph"/>
        <w:spacing w:before="100"/>
        <w:ind w:left="110" w:right="174"/>
        <w:rPr>
          <w:sz w:val="20"/>
          <w:szCs w:val="20"/>
        </w:rPr>
      </w:pPr>
      <w:r>
        <w:rPr>
          <w:sz w:val="20"/>
          <w:szCs w:val="20"/>
        </w:rPr>
        <w:t>Minder duidelijk is hoe entiteiten d</w:t>
      </w:r>
      <w:r w:rsidR="008F10E2">
        <w:rPr>
          <w:sz w:val="20"/>
          <w:szCs w:val="20"/>
        </w:rPr>
        <w:t xml:space="preserve">it principe van Privacy </w:t>
      </w:r>
      <w:proofErr w:type="spellStart"/>
      <w:r w:rsidR="008F10E2">
        <w:rPr>
          <w:sz w:val="20"/>
          <w:szCs w:val="20"/>
        </w:rPr>
        <w:t>by</w:t>
      </w:r>
      <w:proofErr w:type="spellEnd"/>
      <w:r w:rsidR="008F10E2">
        <w:rPr>
          <w:sz w:val="20"/>
          <w:szCs w:val="20"/>
        </w:rPr>
        <w:t xml:space="preserve"> Design</w:t>
      </w:r>
      <w:r>
        <w:rPr>
          <w:sz w:val="20"/>
          <w:szCs w:val="20"/>
        </w:rPr>
        <w:t xml:space="preserve"> </w:t>
      </w:r>
      <w:r w:rsidR="0065464B">
        <w:rPr>
          <w:sz w:val="20"/>
          <w:szCs w:val="20"/>
        </w:rPr>
        <w:t>(</w:t>
      </w:r>
      <w:proofErr w:type="spellStart"/>
      <w:r w:rsidR="0065464B">
        <w:rPr>
          <w:sz w:val="20"/>
          <w:szCs w:val="20"/>
        </w:rPr>
        <w:t>PbD</w:t>
      </w:r>
      <w:proofErr w:type="spellEnd"/>
      <w:r w:rsidR="0065464B">
        <w:rPr>
          <w:sz w:val="20"/>
          <w:szCs w:val="20"/>
        </w:rPr>
        <w:t xml:space="preserve">) </w:t>
      </w:r>
      <w:r>
        <w:rPr>
          <w:sz w:val="20"/>
          <w:szCs w:val="20"/>
        </w:rPr>
        <w:t xml:space="preserve">in de praktijk </w:t>
      </w:r>
      <w:r w:rsidR="00BA1F58">
        <w:rPr>
          <w:sz w:val="20"/>
          <w:szCs w:val="20"/>
        </w:rPr>
        <w:t>kunnen</w:t>
      </w:r>
      <w:r>
        <w:rPr>
          <w:sz w:val="20"/>
          <w:szCs w:val="20"/>
        </w:rPr>
        <w:t xml:space="preserve"> realiseren. De AVG</w:t>
      </w:r>
      <w:r w:rsidR="00BA1F58">
        <w:rPr>
          <w:sz w:val="20"/>
          <w:szCs w:val="20"/>
        </w:rPr>
        <w:t xml:space="preserve"> vereist toepassing van </w:t>
      </w:r>
      <w:proofErr w:type="spellStart"/>
      <w:r w:rsidR="0065464B">
        <w:rPr>
          <w:sz w:val="20"/>
          <w:szCs w:val="20"/>
        </w:rPr>
        <w:t>PbD</w:t>
      </w:r>
      <w:proofErr w:type="spellEnd"/>
      <w:r>
        <w:rPr>
          <w:sz w:val="20"/>
          <w:szCs w:val="20"/>
        </w:rPr>
        <w:t xml:space="preserve"> </w:t>
      </w:r>
      <w:r w:rsidR="00BA1F58">
        <w:rPr>
          <w:sz w:val="20"/>
          <w:szCs w:val="20"/>
        </w:rPr>
        <w:t xml:space="preserve">weliswaar </w:t>
      </w:r>
      <w:r>
        <w:rPr>
          <w:sz w:val="20"/>
          <w:szCs w:val="20"/>
        </w:rPr>
        <w:t xml:space="preserve">expliciet (artikel 25), </w:t>
      </w:r>
      <w:r w:rsidR="00BA1F58">
        <w:rPr>
          <w:sz w:val="20"/>
          <w:szCs w:val="20"/>
        </w:rPr>
        <w:t xml:space="preserve">maar geeft </w:t>
      </w:r>
      <w:r>
        <w:rPr>
          <w:sz w:val="20"/>
          <w:szCs w:val="20"/>
        </w:rPr>
        <w:t xml:space="preserve">behalve </w:t>
      </w:r>
      <w:proofErr w:type="spellStart"/>
      <w:r>
        <w:rPr>
          <w:i/>
          <w:iCs/>
          <w:sz w:val="20"/>
          <w:szCs w:val="20"/>
        </w:rPr>
        <w:t>pseudonimisatie</w:t>
      </w:r>
      <w:proofErr w:type="spellEnd"/>
      <w:r>
        <w:rPr>
          <w:sz w:val="20"/>
          <w:szCs w:val="20"/>
        </w:rPr>
        <w:t xml:space="preserve"> geen </w:t>
      </w:r>
      <w:r w:rsidR="00B36A97">
        <w:rPr>
          <w:sz w:val="20"/>
          <w:szCs w:val="20"/>
        </w:rPr>
        <w:t xml:space="preserve">directe </w:t>
      </w:r>
      <w:r>
        <w:rPr>
          <w:sz w:val="20"/>
          <w:szCs w:val="20"/>
        </w:rPr>
        <w:t xml:space="preserve">aanknopingspunten voor concrete </w:t>
      </w:r>
      <w:r w:rsidR="0065464B">
        <w:rPr>
          <w:sz w:val="20"/>
          <w:szCs w:val="20"/>
        </w:rPr>
        <w:t xml:space="preserve">te treffen </w:t>
      </w:r>
      <w:r>
        <w:rPr>
          <w:sz w:val="20"/>
          <w:szCs w:val="20"/>
        </w:rPr>
        <w:t xml:space="preserve">maatregelen. </w:t>
      </w:r>
      <w:r w:rsidR="00B36A97">
        <w:rPr>
          <w:sz w:val="20"/>
          <w:szCs w:val="20"/>
        </w:rPr>
        <w:t xml:space="preserve">De European Data </w:t>
      </w:r>
      <w:proofErr w:type="spellStart"/>
      <w:r w:rsidR="00B36A97">
        <w:rPr>
          <w:sz w:val="20"/>
          <w:szCs w:val="20"/>
        </w:rPr>
        <w:t>Protection</w:t>
      </w:r>
      <w:proofErr w:type="spellEnd"/>
      <w:r w:rsidR="00B36A97">
        <w:rPr>
          <w:sz w:val="20"/>
          <w:szCs w:val="20"/>
        </w:rPr>
        <w:t xml:space="preserve"> Board geeft op dat gebied meer duidelijkheid</w:t>
      </w:r>
      <w:r w:rsidR="00B36A97">
        <w:rPr>
          <w:rStyle w:val="Voetnootmarkering"/>
          <w:sz w:val="20"/>
          <w:szCs w:val="20"/>
        </w:rPr>
        <w:footnoteReference w:id="8"/>
      </w:r>
      <w:r w:rsidR="00D63425">
        <w:rPr>
          <w:sz w:val="20"/>
          <w:szCs w:val="20"/>
        </w:rPr>
        <w:t>.</w:t>
      </w:r>
      <w:r w:rsidR="0065464B">
        <w:rPr>
          <w:sz w:val="20"/>
          <w:szCs w:val="20"/>
        </w:rPr>
        <w:t xml:space="preserve"> De Rijksoverheid (Ministerie van Justitie en Veiligheid</w:t>
      </w:r>
      <w:r w:rsidR="00D63425">
        <w:rPr>
          <w:sz w:val="20"/>
          <w:szCs w:val="20"/>
        </w:rPr>
        <w:t>)</w:t>
      </w:r>
      <w:r w:rsidR="0065464B">
        <w:rPr>
          <w:sz w:val="20"/>
          <w:szCs w:val="20"/>
        </w:rPr>
        <w:t xml:space="preserve"> heeft een handleiding voor Privacy </w:t>
      </w:r>
      <w:proofErr w:type="spellStart"/>
      <w:r w:rsidR="0065464B">
        <w:rPr>
          <w:sz w:val="20"/>
          <w:szCs w:val="20"/>
        </w:rPr>
        <w:t>by</w:t>
      </w:r>
      <w:proofErr w:type="spellEnd"/>
      <w:r w:rsidR="0065464B">
        <w:rPr>
          <w:sz w:val="20"/>
          <w:szCs w:val="20"/>
        </w:rPr>
        <w:t xml:space="preserve"> Desig</w:t>
      </w:r>
      <w:r w:rsidR="00D63425">
        <w:rPr>
          <w:sz w:val="20"/>
          <w:szCs w:val="20"/>
        </w:rPr>
        <w:t>n (zie literatuurkader hieronder)</w:t>
      </w:r>
      <w:r w:rsidR="0065464B">
        <w:rPr>
          <w:sz w:val="20"/>
          <w:szCs w:val="20"/>
        </w:rPr>
        <w:t>.</w:t>
      </w:r>
    </w:p>
    <w:p w14:paraId="651C246B" w14:textId="549FDB95" w:rsidR="00B36A97" w:rsidRDefault="00B36A97">
      <w:pPr>
        <w:pStyle w:val="TableParagraph"/>
        <w:spacing w:before="100"/>
        <w:ind w:left="110" w:right="174"/>
        <w:rPr>
          <w:sz w:val="20"/>
          <w:szCs w:val="20"/>
        </w:rPr>
      </w:pPr>
      <w:r>
        <w:rPr>
          <w:sz w:val="20"/>
          <w:szCs w:val="20"/>
        </w:rPr>
        <w:t>Wij noemen hier</w:t>
      </w:r>
      <w:r w:rsidR="00D63425">
        <w:rPr>
          <w:sz w:val="20"/>
          <w:szCs w:val="20"/>
        </w:rPr>
        <w:t>na</w:t>
      </w:r>
      <w:r w:rsidR="00931167">
        <w:rPr>
          <w:sz w:val="20"/>
          <w:szCs w:val="20"/>
        </w:rPr>
        <w:t xml:space="preserve"> een aantal best </w:t>
      </w:r>
      <w:proofErr w:type="spellStart"/>
      <w:r w:rsidR="00931167">
        <w:rPr>
          <w:sz w:val="20"/>
          <w:szCs w:val="20"/>
        </w:rPr>
        <w:t>practices</w:t>
      </w:r>
      <w:proofErr w:type="spellEnd"/>
      <w:r w:rsidR="00931167">
        <w:rPr>
          <w:sz w:val="20"/>
          <w:szCs w:val="20"/>
        </w:rPr>
        <w:t xml:space="preserve"> die gebaseerd zijn op </w:t>
      </w:r>
      <w:r>
        <w:rPr>
          <w:sz w:val="20"/>
          <w:szCs w:val="20"/>
        </w:rPr>
        <w:t xml:space="preserve">de – binnen het privacy-vakgebied vaak gerefereerde- ‘zeven principes’ van </w:t>
      </w:r>
      <w:proofErr w:type="spellStart"/>
      <w:r w:rsidR="0065464B">
        <w:rPr>
          <w:sz w:val="20"/>
          <w:szCs w:val="20"/>
        </w:rPr>
        <w:t>PbD</w:t>
      </w:r>
      <w:proofErr w:type="spellEnd"/>
      <w:r>
        <w:rPr>
          <w:sz w:val="20"/>
          <w:szCs w:val="20"/>
        </w:rPr>
        <w:t xml:space="preserve">. </w:t>
      </w:r>
      <w:r w:rsidR="00BA1F58" w:rsidRPr="00BA1F58">
        <w:rPr>
          <w:sz w:val="20"/>
          <w:szCs w:val="20"/>
        </w:rPr>
        <w:t xml:space="preserve">Door deze </w:t>
      </w:r>
      <w:r w:rsidR="00BA1F58">
        <w:rPr>
          <w:sz w:val="20"/>
          <w:szCs w:val="20"/>
        </w:rPr>
        <w:t xml:space="preserve">best </w:t>
      </w:r>
      <w:proofErr w:type="spellStart"/>
      <w:r w:rsidR="00BA1F58">
        <w:rPr>
          <w:sz w:val="20"/>
          <w:szCs w:val="20"/>
        </w:rPr>
        <w:t>practices</w:t>
      </w:r>
      <w:proofErr w:type="spellEnd"/>
      <w:r w:rsidR="00BA1F58">
        <w:rPr>
          <w:sz w:val="20"/>
          <w:szCs w:val="20"/>
        </w:rPr>
        <w:t xml:space="preserve"> toe te passen </w:t>
      </w:r>
      <w:r w:rsidR="00BA1F58" w:rsidRPr="00BA1F58">
        <w:rPr>
          <w:sz w:val="20"/>
          <w:szCs w:val="20"/>
        </w:rPr>
        <w:t xml:space="preserve">kunnen organisaties </w:t>
      </w:r>
      <w:proofErr w:type="spellStart"/>
      <w:r w:rsidR="0065464B">
        <w:rPr>
          <w:sz w:val="20"/>
          <w:szCs w:val="20"/>
        </w:rPr>
        <w:t>PbD</w:t>
      </w:r>
      <w:proofErr w:type="spellEnd"/>
      <w:r w:rsidR="00BA1F58" w:rsidRPr="00BA1F58">
        <w:rPr>
          <w:sz w:val="20"/>
          <w:szCs w:val="20"/>
        </w:rPr>
        <w:t xml:space="preserve"> effectief implementeren, het vertrouwen van gebruikers vergroten, risico's minimaliseren en naleving van </w:t>
      </w:r>
      <w:r w:rsidR="00BA1F58">
        <w:rPr>
          <w:sz w:val="20"/>
          <w:szCs w:val="20"/>
        </w:rPr>
        <w:t xml:space="preserve">eisen uit wet- en regelgeving </w:t>
      </w:r>
      <w:r w:rsidR="00BA1F58" w:rsidRPr="00BA1F58">
        <w:rPr>
          <w:sz w:val="20"/>
          <w:szCs w:val="20"/>
        </w:rPr>
        <w:t>waarborgen.</w:t>
      </w:r>
    </w:p>
    <w:p w14:paraId="19A2BE4A" w14:textId="62FC15AA" w:rsidR="00A565DB" w:rsidRDefault="00A565DB">
      <w:pPr>
        <w:pStyle w:val="TableParagraph"/>
        <w:spacing w:before="100"/>
        <w:ind w:left="110" w:right="174"/>
        <w:rPr>
          <w:sz w:val="20"/>
          <w:szCs w:val="20"/>
        </w:rPr>
      </w:pPr>
      <w:r>
        <w:rPr>
          <w:sz w:val="20"/>
          <w:szCs w:val="20"/>
        </w:rPr>
        <w:t xml:space="preserve">Eerder in dit PCF is </w:t>
      </w:r>
      <w:proofErr w:type="spellStart"/>
      <w:r>
        <w:rPr>
          <w:sz w:val="20"/>
          <w:szCs w:val="20"/>
        </w:rPr>
        <w:t>PbD</w:t>
      </w:r>
      <w:proofErr w:type="spellEnd"/>
      <w:r>
        <w:rPr>
          <w:sz w:val="20"/>
          <w:szCs w:val="20"/>
        </w:rPr>
        <w:t xml:space="preserve"> aan de orde geweest in het onderdeel </w:t>
      </w:r>
      <w:r w:rsidRPr="00A565DB">
        <w:rPr>
          <w:sz w:val="20"/>
          <w:szCs w:val="20"/>
        </w:rPr>
        <w:t>Gegevensbescherming door ontwerp en door standaardinstellingen (PBD)</w:t>
      </w:r>
      <w:r w:rsidR="001A39BD">
        <w:rPr>
          <w:sz w:val="20"/>
          <w:szCs w:val="20"/>
        </w:rPr>
        <w:t>.</w:t>
      </w:r>
    </w:p>
    <w:p w14:paraId="265173D8" w14:textId="77777777" w:rsidR="0054007C" w:rsidRDefault="0054007C" w:rsidP="002C2780">
      <w:pPr>
        <w:pStyle w:val="TableParagraph"/>
        <w:spacing w:before="100"/>
        <w:ind w:left="110" w:right="174"/>
        <w:rPr>
          <w:i/>
          <w:iCs/>
          <w:sz w:val="20"/>
          <w:szCs w:val="20"/>
        </w:rPr>
      </w:pPr>
    </w:p>
    <w:p w14:paraId="1654A518" w14:textId="6A01849B" w:rsidR="0054007C" w:rsidRDefault="002C2780" w:rsidP="0054007C">
      <w:pPr>
        <w:pStyle w:val="TableParagraph"/>
        <w:ind w:left="115" w:right="173"/>
        <w:rPr>
          <w:i/>
          <w:iCs/>
          <w:sz w:val="20"/>
          <w:szCs w:val="20"/>
        </w:rPr>
      </w:pPr>
      <w:r w:rsidRPr="00750870">
        <w:rPr>
          <w:i/>
          <w:iCs/>
          <w:sz w:val="20"/>
          <w:szCs w:val="20"/>
        </w:rPr>
        <w:t xml:space="preserve">Kernprincipes als </w:t>
      </w:r>
      <w:r w:rsidR="00AB4FE9">
        <w:rPr>
          <w:i/>
          <w:iCs/>
          <w:sz w:val="20"/>
          <w:szCs w:val="20"/>
        </w:rPr>
        <w:t>b</w:t>
      </w:r>
      <w:r w:rsidRPr="00750870">
        <w:rPr>
          <w:i/>
          <w:iCs/>
          <w:sz w:val="20"/>
          <w:szCs w:val="20"/>
        </w:rPr>
        <w:t>asis</w:t>
      </w:r>
    </w:p>
    <w:p w14:paraId="6DF22853" w14:textId="383FC4E1" w:rsidR="002C2780" w:rsidRDefault="002C2780" w:rsidP="0054007C">
      <w:pPr>
        <w:pStyle w:val="TableParagraph"/>
        <w:ind w:left="115" w:right="173"/>
        <w:rPr>
          <w:sz w:val="20"/>
          <w:szCs w:val="20"/>
        </w:rPr>
      </w:pPr>
      <w:r w:rsidRPr="00750870">
        <w:rPr>
          <w:sz w:val="20"/>
          <w:szCs w:val="20"/>
        </w:rPr>
        <w:t xml:space="preserve">De zeven fundamentele principes van </w:t>
      </w:r>
      <w:proofErr w:type="spellStart"/>
      <w:r w:rsidRPr="00750870">
        <w:rPr>
          <w:sz w:val="20"/>
          <w:szCs w:val="20"/>
        </w:rPr>
        <w:t>PbD</w:t>
      </w:r>
      <w:proofErr w:type="spellEnd"/>
      <w:r w:rsidRPr="00750870">
        <w:rPr>
          <w:sz w:val="20"/>
          <w:szCs w:val="20"/>
        </w:rPr>
        <w:t xml:space="preserve">, zoals proactief in plaats van reactief zijn en privacy als standaardinstelling verankeren, vormen het leidende kader. Proactief zijn betekent </w:t>
      </w:r>
      <w:r w:rsidR="00D63425">
        <w:rPr>
          <w:sz w:val="20"/>
          <w:szCs w:val="20"/>
        </w:rPr>
        <w:t xml:space="preserve">op </w:t>
      </w:r>
      <w:proofErr w:type="spellStart"/>
      <w:r w:rsidRPr="00750870">
        <w:rPr>
          <w:sz w:val="20"/>
          <w:szCs w:val="20"/>
        </w:rPr>
        <w:t>privacyrisico’s</w:t>
      </w:r>
      <w:proofErr w:type="spellEnd"/>
      <w:r w:rsidRPr="00750870">
        <w:rPr>
          <w:sz w:val="20"/>
          <w:szCs w:val="20"/>
        </w:rPr>
        <w:t xml:space="preserve"> anticiperen voordat ze zich voordoen, bijvoorbeeld door Privacy Impact Assessments (</w:t>
      </w:r>
      <w:proofErr w:type="spellStart"/>
      <w:r w:rsidRPr="00750870">
        <w:rPr>
          <w:sz w:val="20"/>
          <w:szCs w:val="20"/>
        </w:rPr>
        <w:t>PIA’s</w:t>
      </w:r>
      <w:proofErr w:type="spellEnd"/>
      <w:r w:rsidRPr="00750870">
        <w:rPr>
          <w:sz w:val="20"/>
          <w:szCs w:val="20"/>
        </w:rPr>
        <w:t xml:space="preserve">) uit te voeren in de planningsfase van een project. Privacy </w:t>
      </w:r>
      <w:proofErr w:type="spellStart"/>
      <w:r w:rsidR="00D63425">
        <w:rPr>
          <w:sz w:val="20"/>
          <w:szCs w:val="20"/>
        </w:rPr>
        <w:t>by</w:t>
      </w:r>
      <w:proofErr w:type="spellEnd"/>
      <w:r w:rsidR="00D63425">
        <w:rPr>
          <w:sz w:val="20"/>
          <w:szCs w:val="20"/>
        </w:rPr>
        <w:t xml:space="preserve"> Default </w:t>
      </w:r>
      <w:r w:rsidRPr="00750870">
        <w:rPr>
          <w:sz w:val="20"/>
          <w:szCs w:val="20"/>
        </w:rPr>
        <w:t xml:space="preserve">zorgt ervoor dat persoonlijke gegevens worden beschermd </w:t>
      </w:r>
      <w:r w:rsidR="00D63425">
        <w:rPr>
          <w:sz w:val="20"/>
          <w:szCs w:val="20"/>
        </w:rPr>
        <w:t xml:space="preserve">‘als uitgangspunt’, dus </w:t>
      </w:r>
      <w:r w:rsidRPr="00750870">
        <w:rPr>
          <w:sz w:val="20"/>
          <w:szCs w:val="20"/>
        </w:rPr>
        <w:t>zonder dat gebruikersactie</w:t>
      </w:r>
      <w:r w:rsidR="00D63425">
        <w:rPr>
          <w:sz w:val="20"/>
          <w:szCs w:val="20"/>
        </w:rPr>
        <w:t>s</w:t>
      </w:r>
      <w:r w:rsidRPr="00750870">
        <w:rPr>
          <w:sz w:val="20"/>
          <w:szCs w:val="20"/>
        </w:rPr>
        <w:t xml:space="preserve"> nodig </w:t>
      </w:r>
      <w:r w:rsidR="00D63425">
        <w:rPr>
          <w:sz w:val="20"/>
          <w:szCs w:val="20"/>
        </w:rPr>
        <w:t>zijn om die bescherming te bewerkstelligen</w:t>
      </w:r>
      <w:r w:rsidRPr="00750870">
        <w:rPr>
          <w:sz w:val="20"/>
          <w:szCs w:val="20"/>
        </w:rPr>
        <w:t xml:space="preserve"> – denk aan een </w:t>
      </w:r>
      <w:proofErr w:type="spellStart"/>
      <w:r w:rsidRPr="00750870">
        <w:rPr>
          <w:sz w:val="20"/>
          <w:szCs w:val="20"/>
        </w:rPr>
        <w:t>opt</w:t>
      </w:r>
      <w:proofErr w:type="spellEnd"/>
      <w:r w:rsidRPr="00750870">
        <w:rPr>
          <w:sz w:val="20"/>
          <w:szCs w:val="20"/>
        </w:rPr>
        <w:t xml:space="preserve">-out in plaats van een </w:t>
      </w:r>
      <w:proofErr w:type="spellStart"/>
      <w:r w:rsidRPr="00750870">
        <w:rPr>
          <w:sz w:val="20"/>
          <w:szCs w:val="20"/>
        </w:rPr>
        <w:t>opt</w:t>
      </w:r>
      <w:proofErr w:type="spellEnd"/>
      <w:r w:rsidRPr="00750870">
        <w:rPr>
          <w:sz w:val="20"/>
          <w:szCs w:val="20"/>
        </w:rPr>
        <w:t xml:space="preserve">-in toestemmingsmodel. Organisaties moeten deze principes niet zien als louter nalevingsvereisten, maar als een </w:t>
      </w:r>
      <w:r w:rsidR="00D63425">
        <w:rPr>
          <w:sz w:val="20"/>
          <w:szCs w:val="20"/>
        </w:rPr>
        <w:t xml:space="preserve">best </w:t>
      </w:r>
      <w:proofErr w:type="spellStart"/>
      <w:r w:rsidR="00D63425">
        <w:rPr>
          <w:sz w:val="20"/>
          <w:szCs w:val="20"/>
        </w:rPr>
        <w:t>practice</w:t>
      </w:r>
      <w:proofErr w:type="spellEnd"/>
      <w:r w:rsidR="00D63425">
        <w:rPr>
          <w:sz w:val="20"/>
          <w:szCs w:val="20"/>
        </w:rPr>
        <w:t xml:space="preserve"> </w:t>
      </w:r>
      <w:r w:rsidRPr="00750870">
        <w:rPr>
          <w:sz w:val="20"/>
          <w:szCs w:val="20"/>
        </w:rPr>
        <w:t xml:space="preserve">die in elke fase van productontwikkeling en operationele </w:t>
      </w:r>
      <w:proofErr w:type="spellStart"/>
      <w:r w:rsidRPr="00750870">
        <w:rPr>
          <w:sz w:val="20"/>
          <w:szCs w:val="20"/>
        </w:rPr>
        <w:t>workflows</w:t>
      </w:r>
      <w:proofErr w:type="spellEnd"/>
      <w:r w:rsidRPr="00750870">
        <w:rPr>
          <w:sz w:val="20"/>
          <w:szCs w:val="20"/>
        </w:rPr>
        <w:t xml:space="preserve"> wordt geïntegreerd.</w:t>
      </w:r>
    </w:p>
    <w:p w14:paraId="1878CEAD" w14:textId="77777777" w:rsidR="0054007C" w:rsidRPr="00750870" w:rsidRDefault="0054007C" w:rsidP="00750870">
      <w:pPr>
        <w:pStyle w:val="TableParagraph"/>
        <w:ind w:left="115" w:right="173"/>
        <w:rPr>
          <w:sz w:val="20"/>
          <w:szCs w:val="20"/>
        </w:rPr>
      </w:pPr>
    </w:p>
    <w:p w14:paraId="4BB24B02" w14:textId="77777777" w:rsidR="0054007C" w:rsidRDefault="002C2780" w:rsidP="0054007C">
      <w:pPr>
        <w:pStyle w:val="TableParagraph"/>
        <w:ind w:left="115" w:right="173"/>
        <w:rPr>
          <w:i/>
          <w:iCs/>
          <w:sz w:val="20"/>
          <w:szCs w:val="20"/>
        </w:rPr>
      </w:pPr>
      <w:r w:rsidRPr="00750870">
        <w:rPr>
          <w:i/>
          <w:iCs/>
          <w:sz w:val="20"/>
          <w:szCs w:val="20"/>
        </w:rPr>
        <w:t>Dataminimalisatie</w:t>
      </w:r>
    </w:p>
    <w:p w14:paraId="683CFD04" w14:textId="1901E26B" w:rsidR="002C2780" w:rsidRDefault="002C2780" w:rsidP="00750870">
      <w:pPr>
        <w:pStyle w:val="TableParagraph"/>
        <w:ind w:left="115" w:right="173"/>
        <w:rPr>
          <w:sz w:val="20"/>
          <w:szCs w:val="20"/>
        </w:rPr>
      </w:pPr>
      <w:r w:rsidRPr="00750870">
        <w:rPr>
          <w:sz w:val="20"/>
          <w:szCs w:val="20"/>
        </w:rPr>
        <w:t xml:space="preserve">Een van de meest effectieve </w:t>
      </w:r>
      <w:proofErr w:type="spellStart"/>
      <w:r w:rsidRPr="00750870">
        <w:rPr>
          <w:sz w:val="20"/>
          <w:szCs w:val="20"/>
        </w:rPr>
        <w:t>PbD</w:t>
      </w:r>
      <w:proofErr w:type="spellEnd"/>
      <w:r w:rsidRPr="00750870">
        <w:rPr>
          <w:sz w:val="20"/>
          <w:szCs w:val="20"/>
        </w:rPr>
        <w:t xml:space="preserve">-technieken is dataminimalisatie – alleen </w:t>
      </w:r>
      <w:r w:rsidR="00D63425">
        <w:rPr>
          <w:sz w:val="20"/>
          <w:szCs w:val="20"/>
        </w:rPr>
        <w:t xml:space="preserve">die persoonsgegevens </w:t>
      </w:r>
      <w:r w:rsidRPr="00750870">
        <w:rPr>
          <w:sz w:val="20"/>
          <w:szCs w:val="20"/>
        </w:rPr>
        <w:t xml:space="preserve">verzamelen </w:t>
      </w:r>
      <w:r w:rsidR="00D63425">
        <w:rPr>
          <w:sz w:val="20"/>
          <w:szCs w:val="20"/>
        </w:rPr>
        <w:t xml:space="preserve">die voor de doeleinden van de verwerking </w:t>
      </w:r>
      <w:r w:rsidRPr="00750870">
        <w:rPr>
          <w:sz w:val="20"/>
          <w:szCs w:val="20"/>
        </w:rPr>
        <w:t xml:space="preserve">strikt noodzakelijk </w:t>
      </w:r>
      <w:r w:rsidR="00D63425">
        <w:rPr>
          <w:sz w:val="20"/>
          <w:szCs w:val="20"/>
        </w:rPr>
        <w:t>zijn</w:t>
      </w:r>
      <w:r w:rsidRPr="00750870">
        <w:rPr>
          <w:sz w:val="20"/>
          <w:szCs w:val="20"/>
        </w:rPr>
        <w:t xml:space="preserve">. Technieken zoals </w:t>
      </w:r>
      <w:proofErr w:type="spellStart"/>
      <w:r w:rsidRPr="00750870">
        <w:rPr>
          <w:sz w:val="20"/>
          <w:szCs w:val="20"/>
        </w:rPr>
        <w:t>anonimisering</w:t>
      </w:r>
      <w:proofErr w:type="spellEnd"/>
      <w:r w:rsidRPr="00750870">
        <w:rPr>
          <w:sz w:val="20"/>
          <w:szCs w:val="20"/>
        </w:rPr>
        <w:t xml:space="preserve"> en </w:t>
      </w:r>
      <w:proofErr w:type="spellStart"/>
      <w:r w:rsidRPr="00750870">
        <w:rPr>
          <w:sz w:val="20"/>
          <w:szCs w:val="20"/>
        </w:rPr>
        <w:t>pseudonimisering</w:t>
      </w:r>
      <w:proofErr w:type="spellEnd"/>
      <w:r w:rsidRPr="00750870">
        <w:rPr>
          <w:sz w:val="20"/>
          <w:szCs w:val="20"/>
        </w:rPr>
        <w:t xml:space="preserve"> verminderen risico’s verder. </w:t>
      </w:r>
      <w:proofErr w:type="spellStart"/>
      <w:r w:rsidRPr="00750870">
        <w:rPr>
          <w:sz w:val="20"/>
          <w:szCs w:val="20"/>
        </w:rPr>
        <w:t>Anonimisering</w:t>
      </w:r>
      <w:proofErr w:type="spellEnd"/>
      <w:r w:rsidRPr="00750870">
        <w:rPr>
          <w:sz w:val="20"/>
          <w:szCs w:val="20"/>
        </w:rPr>
        <w:t xml:space="preserve"> verwijdert identificeerbare kenmerken uit gegevens, terwijl </w:t>
      </w:r>
      <w:proofErr w:type="spellStart"/>
      <w:r w:rsidRPr="00750870">
        <w:rPr>
          <w:sz w:val="20"/>
          <w:szCs w:val="20"/>
        </w:rPr>
        <w:t>pseudonimisering</w:t>
      </w:r>
      <w:proofErr w:type="spellEnd"/>
      <w:r w:rsidRPr="00750870">
        <w:rPr>
          <w:sz w:val="20"/>
          <w:szCs w:val="20"/>
        </w:rPr>
        <w:t xml:space="preserve"> </w:t>
      </w:r>
      <w:proofErr w:type="spellStart"/>
      <w:r w:rsidRPr="00750870">
        <w:rPr>
          <w:sz w:val="20"/>
          <w:szCs w:val="20"/>
        </w:rPr>
        <w:t>identificatoren</w:t>
      </w:r>
      <w:proofErr w:type="spellEnd"/>
      <w:r w:rsidRPr="00750870">
        <w:rPr>
          <w:sz w:val="20"/>
          <w:szCs w:val="20"/>
        </w:rPr>
        <w:t xml:space="preserve"> vervangt door omkeerbare codes, waardoor functionaliteit behouden blijft zonder ruwe persoon</w:t>
      </w:r>
      <w:r w:rsidR="00D63425">
        <w:rPr>
          <w:sz w:val="20"/>
          <w:szCs w:val="20"/>
        </w:rPr>
        <w:t>s</w:t>
      </w:r>
      <w:r w:rsidRPr="00750870">
        <w:rPr>
          <w:sz w:val="20"/>
          <w:szCs w:val="20"/>
        </w:rPr>
        <w:t xml:space="preserve">gegevens bloot te </w:t>
      </w:r>
      <w:r w:rsidR="00D63425">
        <w:rPr>
          <w:sz w:val="20"/>
          <w:szCs w:val="20"/>
        </w:rPr>
        <w:t>geven</w:t>
      </w:r>
      <w:r w:rsidRPr="00750870">
        <w:rPr>
          <w:sz w:val="20"/>
          <w:szCs w:val="20"/>
        </w:rPr>
        <w:t xml:space="preserve">. Deze methoden, ingebouwd in de systeemarchitectuur, beperken de impact van mogelijke datalekken en sluiten aan bij het </w:t>
      </w:r>
      <w:proofErr w:type="spellStart"/>
      <w:r w:rsidRPr="00750870">
        <w:rPr>
          <w:sz w:val="20"/>
          <w:szCs w:val="20"/>
        </w:rPr>
        <w:t>PbD</w:t>
      </w:r>
      <w:proofErr w:type="spellEnd"/>
      <w:r w:rsidRPr="00750870">
        <w:rPr>
          <w:sz w:val="20"/>
          <w:szCs w:val="20"/>
        </w:rPr>
        <w:t>-principe van “end-</w:t>
      </w:r>
      <w:proofErr w:type="spellStart"/>
      <w:r w:rsidRPr="00750870">
        <w:rPr>
          <w:sz w:val="20"/>
          <w:szCs w:val="20"/>
        </w:rPr>
        <w:t>to</w:t>
      </w:r>
      <w:proofErr w:type="spellEnd"/>
      <w:r w:rsidRPr="00750870">
        <w:rPr>
          <w:sz w:val="20"/>
          <w:szCs w:val="20"/>
        </w:rPr>
        <w:t>-end beveiliging”.</w:t>
      </w:r>
    </w:p>
    <w:p w14:paraId="7991C57B" w14:textId="77777777" w:rsidR="0054007C" w:rsidRDefault="0054007C" w:rsidP="0054007C">
      <w:pPr>
        <w:pStyle w:val="TableParagraph"/>
        <w:ind w:left="115" w:right="173"/>
        <w:rPr>
          <w:i/>
          <w:iCs/>
          <w:sz w:val="20"/>
          <w:szCs w:val="20"/>
        </w:rPr>
      </w:pPr>
    </w:p>
    <w:p w14:paraId="696D5408" w14:textId="77777777" w:rsidR="0054007C" w:rsidRDefault="002C2780" w:rsidP="0054007C">
      <w:pPr>
        <w:pStyle w:val="TableParagraph"/>
        <w:ind w:left="115" w:right="173"/>
        <w:rPr>
          <w:i/>
          <w:iCs/>
          <w:sz w:val="20"/>
          <w:szCs w:val="20"/>
        </w:rPr>
      </w:pPr>
      <w:r w:rsidRPr="00750870">
        <w:rPr>
          <w:i/>
          <w:iCs/>
          <w:sz w:val="20"/>
          <w:szCs w:val="20"/>
        </w:rPr>
        <w:t>Gebruikersgericht Ontwerp</w:t>
      </w:r>
    </w:p>
    <w:p w14:paraId="63F4AE51" w14:textId="278641A8" w:rsidR="002C2780" w:rsidRPr="00750870" w:rsidRDefault="002C2780" w:rsidP="00750870">
      <w:pPr>
        <w:pStyle w:val="TableParagraph"/>
        <w:ind w:left="115" w:right="173"/>
        <w:rPr>
          <w:sz w:val="20"/>
          <w:szCs w:val="20"/>
        </w:rPr>
      </w:pPr>
      <w:proofErr w:type="spellStart"/>
      <w:r w:rsidRPr="00750870">
        <w:rPr>
          <w:sz w:val="20"/>
          <w:szCs w:val="20"/>
        </w:rPr>
        <w:t>PbD</w:t>
      </w:r>
      <w:proofErr w:type="spellEnd"/>
      <w:r w:rsidRPr="00750870">
        <w:rPr>
          <w:sz w:val="20"/>
          <w:szCs w:val="20"/>
        </w:rPr>
        <w:t xml:space="preserve"> geeft prioriteit aan </w:t>
      </w:r>
      <w:r w:rsidR="00D63425">
        <w:rPr>
          <w:sz w:val="20"/>
          <w:szCs w:val="20"/>
        </w:rPr>
        <w:t>keuzes voor</w:t>
      </w:r>
      <w:r w:rsidRPr="00750870">
        <w:rPr>
          <w:sz w:val="20"/>
          <w:szCs w:val="20"/>
        </w:rPr>
        <w:t xml:space="preserve"> gebruikers, wat transparant</w:t>
      </w:r>
      <w:r w:rsidR="00D63425">
        <w:rPr>
          <w:sz w:val="20"/>
          <w:szCs w:val="20"/>
        </w:rPr>
        <w:t>i</w:t>
      </w:r>
      <w:r w:rsidRPr="00750870">
        <w:rPr>
          <w:sz w:val="20"/>
          <w:szCs w:val="20"/>
        </w:rPr>
        <w:t>e en controle over persoo</w:t>
      </w:r>
      <w:r w:rsidR="00D63425">
        <w:rPr>
          <w:sz w:val="20"/>
          <w:szCs w:val="20"/>
        </w:rPr>
        <w:t>ns</w:t>
      </w:r>
      <w:r w:rsidRPr="00750870">
        <w:rPr>
          <w:sz w:val="20"/>
          <w:szCs w:val="20"/>
        </w:rPr>
        <w:t xml:space="preserve">gegevens </w:t>
      </w:r>
      <w:r w:rsidR="00D63425">
        <w:rPr>
          <w:sz w:val="20"/>
          <w:szCs w:val="20"/>
        </w:rPr>
        <w:t>met zich meebrengt</w:t>
      </w:r>
      <w:r w:rsidRPr="00750870">
        <w:rPr>
          <w:sz w:val="20"/>
          <w:szCs w:val="20"/>
        </w:rPr>
        <w:t xml:space="preserve">. </w:t>
      </w:r>
      <w:r w:rsidR="00D63425">
        <w:rPr>
          <w:sz w:val="20"/>
          <w:szCs w:val="20"/>
        </w:rPr>
        <w:t xml:space="preserve">Best </w:t>
      </w:r>
      <w:proofErr w:type="spellStart"/>
      <w:r w:rsidR="00D63425">
        <w:rPr>
          <w:sz w:val="20"/>
          <w:szCs w:val="20"/>
        </w:rPr>
        <w:t>practices</w:t>
      </w:r>
      <w:proofErr w:type="spellEnd"/>
      <w:r w:rsidR="00D63425">
        <w:rPr>
          <w:sz w:val="20"/>
          <w:szCs w:val="20"/>
        </w:rPr>
        <w:t xml:space="preserve"> </w:t>
      </w:r>
      <w:r w:rsidRPr="00750870">
        <w:rPr>
          <w:sz w:val="20"/>
          <w:szCs w:val="20"/>
        </w:rPr>
        <w:t xml:space="preserve">omvatten het ontwerpen van </w:t>
      </w:r>
      <w:r w:rsidR="00D63425">
        <w:rPr>
          <w:sz w:val="20"/>
          <w:szCs w:val="20"/>
        </w:rPr>
        <w:t xml:space="preserve">gebruikersvriendelijke </w:t>
      </w:r>
      <w:r w:rsidRPr="00750870">
        <w:rPr>
          <w:sz w:val="20"/>
          <w:szCs w:val="20"/>
        </w:rPr>
        <w:t xml:space="preserve">intuïtieve </w:t>
      </w:r>
      <w:r w:rsidR="00D63425">
        <w:rPr>
          <w:sz w:val="20"/>
          <w:szCs w:val="20"/>
        </w:rPr>
        <w:t xml:space="preserve">middelen (zoals </w:t>
      </w:r>
      <w:r w:rsidRPr="00750870">
        <w:rPr>
          <w:sz w:val="20"/>
          <w:szCs w:val="20"/>
        </w:rPr>
        <w:t>dashboards</w:t>
      </w:r>
      <w:r w:rsidR="00D63425">
        <w:rPr>
          <w:sz w:val="20"/>
          <w:szCs w:val="20"/>
        </w:rPr>
        <w:t>)</w:t>
      </w:r>
      <w:r w:rsidRPr="00750870">
        <w:rPr>
          <w:sz w:val="20"/>
          <w:szCs w:val="20"/>
        </w:rPr>
        <w:t xml:space="preserve"> waar gebruikers eenvoudig toestemmingen kunnen beheren</w:t>
      </w:r>
      <w:r w:rsidR="00D63425">
        <w:rPr>
          <w:sz w:val="20"/>
          <w:szCs w:val="20"/>
        </w:rPr>
        <w:t xml:space="preserve"> en aanpassen</w:t>
      </w:r>
      <w:r w:rsidRPr="00750870">
        <w:rPr>
          <w:sz w:val="20"/>
          <w:szCs w:val="20"/>
        </w:rPr>
        <w:t xml:space="preserve">, verzamelde gegevens kunnen bekijken en </w:t>
      </w:r>
      <w:r w:rsidR="00D63425">
        <w:rPr>
          <w:sz w:val="20"/>
          <w:szCs w:val="20"/>
        </w:rPr>
        <w:t xml:space="preserve">gegeven </w:t>
      </w:r>
      <w:r w:rsidRPr="00750870">
        <w:rPr>
          <w:sz w:val="20"/>
          <w:szCs w:val="20"/>
        </w:rPr>
        <w:t xml:space="preserve">machtigingen kunnen intrekken. </w:t>
      </w:r>
      <w:r w:rsidR="00D63425">
        <w:rPr>
          <w:sz w:val="20"/>
          <w:szCs w:val="20"/>
        </w:rPr>
        <w:t xml:space="preserve">Als een betrokkenen dergelijke </w:t>
      </w:r>
      <w:r w:rsidRPr="00750870">
        <w:rPr>
          <w:sz w:val="20"/>
          <w:szCs w:val="20"/>
        </w:rPr>
        <w:t xml:space="preserve">gedetailleerde opties </w:t>
      </w:r>
      <w:r w:rsidR="00D63425">
        <w:rPr>
          <w:sz w:val="20"/>
          <w:szCs w:val="20"/>
        </w:rPr>
        <w:t xml:space="preserve">krijgt  </w:t>
      </w:r>
      <w:r w:rsidRPr="00750870">
        <w:rPr>
          <w:sz w:val="20"/>
          <w:szCs w:val="20"/>
        </w:rPr>
        <w:t xml:space="preserve">versterkt </w:t>
      </w:r>
      <w:r w:rsidR="00D63425">
        <w:rPr>
          <w:sz w:val="20"/>
          <w:szCs w:val="20"/>
        </w:rPr>
        <w:t xml:space="preserve">dat diens </w:t>
      </w:r>
      <w:r w:rsidRPr="00750870">
        <w:rPr>
          <w:sz w:val="20"/>
          <w:szCs w:val="20"/>
        </w:rPr>
        <w:t xml:space="preserve">vertrouwen en </w:t>
      </w:r>
      <w:r w:rsidR="00CD201F">
        <w:rPr>
          <w:sz w:val="20"/>
          <w:szCs w:val="20"/>
        </w:rPr>
        <w:t xml:space="preserve">wordt beantwoord </w:t>
      </w:r>
      <w:r w:rsidRPr="00750870">
        <w:rPr>
          <w:sz w:val="20"/>
          <w:szCs w:val="20"/>
        </w:rPr>
        <w:t xml:space="preserve">aan het </w:t>
      </w:r>
      <w:proofErr w:type="spellStart"/>
      <w:r w:rsidRPr="00750870">
        <w:rPr>
          <w:sz w:val="20"/>
          <w:szCs w:val="20"/>
        </w:rPr>
        <w:t>PbD</w:t>
      </w:r>
      <w:proofErr w:type="spellEnd"/>
      <w:r w:rsidRPr="00750870">
        <w:rPr>
          <w:sz w:val="20"/>
          <w:szCs w:val="20"/>
        </w:rPr>
        <w:t>-principe van “zichtbaarheid en transparantie”.</w:t>
      </w:r>
    </w:p>
    <w:p w14:paraId="05C8BFB6" w14:textId="77777777" w:rsidR="0054007C" w:rsidRDefault="0054007C" w:rsidP="0054007C">
      <w:pPr>
        <w:pStyle w:val="TableParagraph"/>
        <w:ind w:left="115" w:right="173"/>
        <w:rPr>
          <w:i/>
          <w:iCs/>
          <w:sz w:val="20"/>
          <w:szCs w:val="20"/>
        </w:rPr>
      </w:pPr>
    </w:p>
    <w:p w14:paraId="7672C134" w14:textId="77777777" w:rsidR="0054007C" w:rsidRDefault="002C2780" w:rsidP="0054007C">
      <w:pPr>
        <w:pStyle w:val="TableParagraph"/>
        <w:ind w:left="115" w:right="173"/>
        <w:rPr>
          <w:i/>
          <w:iCs/>
          <w:sz w:val="20"/>
          <w:szCs w:val="20"/>
        </w:rPr>
      </w:pPr>
      <w:r w:rsidRPr="00750870">
        <w:rPr>
          <w:i/>
          <w:iCs/>
          <w:sz w:val="20"/>
          <w:szCs w:val="20"/>
        </w:rPr>
        <w:t>Technische Beveiliging</w:t>
      </w:r>
    </w:p>
    <w:p w14:paraId="73CDCDF7" w14:textId="0DDAD2B8" w:rsidR="002C2780" w:rsidRPr="00750870" w:rsidRDefault="002C2780" w:rsidP="00750870">
      <w:pPr>
        <w:pStyle w:val="TableParagraph"/>
        <w:ind w:left="115" w:right="173"/>
        <w:rPr>
          <w:sz w:val="20"/>
          <w:szCs w:val="20"/>
        </w:rPr>
      </w:pPr>
      <w:r w:rsidRPr="00750870">
        <w:rPr>
          <w:sz w:val="20"/>
          <w:szCs w:val="20"/>
        </w:rPr>
        <w:t xml:space="preserve">Robuuste technische maatregelen zijn essentieel om </w:t>
      </w:r>
      <w:proofErr w:type="spellStart"/>
      <w:r w:rsidRPr="00750870">
        <w:rPr>
          <w:sz w:val="20"/>
          <w:szCs w:val="20"/>
        </w:rPr>
        <w:t>PbD</w:t>
      </w:r>
      <w:proofErr w:type="spellEnd"/>
      <w:r w:rsidRPr="00750870">
        <w:rPr>
          <w:sz w:val="20"/>
          <w:szCs w:val="20"/>
        </w:rPr>
        <w:t xml:space="preserve"> te operationaliseren. </w:t>
      </w:r>
      <w:r w:rsidR="00CD201F">
        <w:rPr>
          <w:sz w:val="20"/>
          <w:szCs w:val="20"/>
        </w:rPr>
        <w:t>Toepassing van e</w:t>
      </w:r>
      <w:r w:rsidRPr="00750870">
        <w:rPr>
          <w:sz w:val="20"/>
          <w:szCs w:val="20"/>
        </w:rPr>
        <w:t xml:space="preserve">ncryptie is een fundament, waarbij gegevens zowel in rust als tijdens verzending onleesbaar worden voor onbevoegden. Toegangscontroles, zoals op rollen gebaseerde rechten, zorgen ervoor dat alleen </w:t>
      </w:r>
      <w:r w:rsidR="00CD201F">
        <w:rPr>
          <w:sz w:val="20"/>
          <w:szCs w:val="20"/>
        </w:rPr>
        <w:t>geautoriseerde medewerkers van persoonsgegevens kennis kunnen nemen.</w:t>
      </w:r>
      <w:r w:rsidRPr="00750870">
        <w:rPr>
          <w:sz w:val="20"/>
          <w:szCs w:val="20"/>
        </w:rPr>
        <w:t xml:space="preserve"> Daarnaast helpen regelmatige penetratietests en audits om kwetsbaarheden vroegtijdig te identificeren</w:t>
      </w:r>
      <w:r w:rsidR="00CD201F">
        <w:rPr>
          <w:sz w:val="20"/>
          <w:szCs w:val="20"/>
        </w:rPr>
        <w:t>.</w:t>
      </w:r>
    </w:p>
    <w:p w14:paraId="39636C39" w14:textId="77777777" w:rsidR="002C2780" w:rsidRPr="00750870" w:rsidRDefault="002C2780" w:rsidP="002C2780">
      <w:pPr>
        <w:pStyle w:val="TableParagraph"/>
        <w:spacing w:before="100"/>
        <w:ind w:left="110" w:right="174"/>
        <w:rPr>
          <w:sz w:val="20"/>
          <w:szCs w:val="20"/>
        </w:rPr>
      </w:pPr>
    </w:p>
    <w:p w14:paraId="75F90A6C" w14:textId="77777777" w:rsidR="0054007C" w:rsidRDefault="002C2780" w:rsidP="0054007C">
      <w:pPr>
        <w:pStyle w:val="TableParagraph"/>
        <w:ind w:left="115" w:right="173"/>
        <w:rPr>
          <w:i/>
          <w:iCs/>
          <w:sz w:val="20"/>
          <w:szCs w:val="20"/>
        </w:rPr>
      </w:pPr>
      <w:r w:rsidRPr="00750870">
        <w:rPr>
          <w:i/>
          <w:iCs/>
          <w:sz w:val="20"/>
          <w:szCs w:val="20"/>
        </w:rPr>
        <w:t>Organisatorische Integratie</w:t>
      </w:r>
    </w:p>
    <w:p w14:paraId="2A28D9E9" w14:textId="3F863CB1" w:rsidR="002C2780" w:rsidRPr="00750870" w:rsidRDefault="002C2780" w:rsidP="00750870">
      <w:pPr>
        <w:pStyle w:val="TableParagraph"/>
        <w:ind w:left="115" w:right="173"/>
        <w:rPr>
          <w:sz w:val="20"/>
          <w:szCs w:val="20"/>
        </w:rPr>
      </w:pPr>
      <w:proofErr w:type="spellStart"/>
      <w:r w:rsidRPr="00750870">
        <w:rPr>
          <w:sz w:val="20"/>
          <w:szCs w:val="20"/>
        </w:rPr>
        <w:t>PbD</w:t>
      </w:r>
      <w:proofErr w:type="spellEnd"/>
      <w:r w:rsidRPr="00750870">
        <w:rPr>
          <w:sz w:val="20"/>
          <w:szCs w:val="20"/>
        </w:rPr>
        <w:t xml:space="preserve"> is niet alleen een technische </w:t>
      </w:r>
      <w:r w:rsidR="00CD201F">
        <w:rPr>
          <w:sz w:val="20"/>
          <w:szCs w:val="20"/>
        </w:rPr>
        <w:t>activiteit, maar vooral een</w:t>
      </w:r>
      <w:r w:rsidRPr="00750870">
        <w:rPr>
          <w:sz w:val="20"/>
          <w:szCs w:val="20"/>
        </w:rPr>
        <w:t xml:space="preserve"> organisatorische verplichting. Het trainen van medewerkers in </w:t>
      </w:r>
      <w:proofErr w:type="spellStart"/>
      <w:r w:rsidRPr="00750870">
        <w:rPr>
          <w:sz w:val="20"/>
          <w:szCs w:val="20"/>
        </w:rPr>
        <w:t>privacyprincipes</w:t>
      </w:r>
      <w:proofErr w:type="spellEnd"/>
      <w:r w:rsidRPr="00750870">
        <w:rPr>
          <w:sz w:val="20"/>
          <w:szCs w:val="20"/>
        </w:rPr>
        <w:t xml:space="preserve"> en het bevorderen van samenwerking tussen afdelingen (bijv. juridisch, IT en ontwerp) zorgt voor consistente implementatie</w:t>
      </w:r>
      <w:r w:rsidR="00CD201F">
        <w:rPr>
          <w:sz w:val="20"/>
          <w:szCs w:val="20"/>
        </w:rPr>
        <w:t xml:space="preserve"> van </w:t>
      </w:r>
      <w:proofErr w:type="spellStart"/>
      <w:r w:rsidR="00CD201F">
        <w:rPr>
          <w:sz w:val="20"/>
          <w:szCs w:val="20"/>
        </w:rPr>
        <w:t>privacybevorderende</w:t>
      </w:r>
      <w:proofErr w:type="spellEnd"/>
      <w:r w:rsidR="00CD201F">
        <w:rPr>
          <w:sz w:val="20"/>
          <w:szCs w:val="20"/>
        </w:rPr>
        <w:t xml:space="preserve"> maatregelen</w:t>
      </w:r>
      <w:r w:rsidRPr="00750870">
        <w:rPr>
          <w:sz w:val="20"/>
          <w:szCs w:val="20"/>
        </w:rPr>
        <w:t xml:space="preserve">. Het aanstellen van een </w:t>
      </w:r>
      <w:r w:rsidR="00CD201F">
        <w:rPr>
          <w:sz w:val="20"/>
          <w:szCs w:val="20"/>
        </w:rPr>
        <w:t xml:space="preserve">coördinerende rol zoals een </w:t>
      </w:r>
      <w:r w:rsidR="00A84A61">
        <w:rPr>
          <w:sz w:val="20"/>
          <w:szCs w:val="20"/>
        </w:rPr>
        <w:t>p</w:t>
      </w:r>
      <w:r w:rsidR="00CD201F">
        <w:rPr>
          <w:sz w:val="20"/>
          <w:szCs w:val="20"/>
        </w:rPr>
        <w:t xml:space="preserve">rivacy </w:t>
      </w:r>
      <w:proofErr w:type="spellStart"/>
      <w:r w:rsidR="00A84A61">
        <w:rPr>
          <w:sz w:val="20"/>
          <w:szCs w:val="20"/>
        </w:rPr>
        <w:t>o</w:t>
      </w:r>
      <w:r w:rsidR="00CD201F">
        <w:rPr>
          <w:sz w:val="20"/>
          <w:szCs w:val="20"/>
        </w:rPr>
        <w:t>fficer</w:t>
      </w:r>
      <w:proofErr w:type="spellEnd"/>
      <w:r w:rsidR="00CD201F">
        <w:rPr>
          <w:sz w:val="20"/>
          <w:szCs w:val="20"/>
        </w:rPr>
        <w:t xml:space="preserve"> </w:t>
      </w:r>
      <w:r w:rsidRPr="00750870">
        <w:rPr>
          <w:sz w:val="20"/>
          <w:szCs w:val="20"/>
        </w:rPr>
        <w:t>kan verantwoordelijkheid centraliseren</w:t>
      </w:r>
      <w:r w:rsidR="00CD201F">
        <w:rPr>
          <w:sz w:val="20"/>
          <w:szCs w:val="20"/>
        </w:rPr>
        <w:t xml:space="preserve"> en coördinatie bevorderen</w:t>
      </w:r>
      <w:r w:rsidRPr="00750870">
        <w:rPr>
          <w:sz w:val="20"/>
          <w:szCs w:val="20"/>
        </w:rPr>
        <w:t xml:space="preserve">, terwijl het integreren van </w:t>
      </w:r>
      <w:proofErr w:type="spellStart"/>
      <w:r w:rsidRPr="00750870">
        <w:rPr>
          <w:sz w:val="20"/>
          <w:szCs w:val="20"/>
        </w:rPr>
        <w:t>PbD</w:t>
      </w:r>
      <w:proofErr w:type="spellEnd"/>
      <w:r w:rsidRPr="00750870">
        <w:rPr>
          <w:sz w:val="20"/>
          <w:szCs w:val="20"/>
        </w:rPr>
        <w:t xml:space="preserve"> in agile ontwikkelingscycli – via privacy-sprints of checklists – </w:t>
      </w:r>
      <w:r w:rsidR="00CD201F">
        <w:rPr>
          <w:sz w:val="20"/>
          <w:szCs w:val="20"/>
        </w:rPr>
        <w:t>een praktische invulling geeft in ontwikkeling en delivery.</w:t>
      </w:r>
    </w:p>
    <w:p w14:paraId="1E30D1D2" w14:textId="1070BBCA" w:rsidR="002C2780" w:rsidRPr="00750870" w:rsidRDefault="002C2780" w:rsidP="002C2780">
      <w:pPr>
        <w:pStyle w:val="TableParagraph"/>
        <w:spacing w:before="100"/>
        <w:ind w:left="110" w:right="174"/>
        <w:rPr>
          <w:sz w:val="20"/>
          <w:szCs w:val="20"/>
        </w:rPr>
      </w:pPr>
      <w:r w:rsidRPr="00750870">
        <w:rPr>
          <w:sz w:val="20"/>
          <w:szCs w:val="20"/>
        </w:rPr>
        <w:t xml:space="preserve">Privacy </w:t>
      </w:r>
      <w:proofErr w:type="spellStart"/>
      <w:r w:rsidRPr="00750870">
        <w:rPr>
          <w:sz w:val="20"/>
          <w:szCs w:val="20"/>
        </w:rPr>
        <w:t>by</w:t>
      </w:r>
      <w:proofErr w:type="spellEnd"/>
      <w:r w:rsidRPr="00750870">
        <w:rPr>
          <w:sz w:val="20"/>
          <w:szCs w:val="20"/>
        </w:rPr>
        <w:t xml:space="preserve"> Design is een holistische benadering die </w:t>
      </w:r>
      <w:r>
        <w:rPr>
          <w:sz w:val="20"/>
          <w:szCs w:val="20"/>
        </w:rPr>
        <w:t xml:space="preserve">het hanteren van een </w:t>
      </w:r>
      <w:proofErr w:type="spellStart"/>
      <w:r>
        <w:rPr>
          <w:sz w:val="20"/>
          <w:szCs w:val="20"/>
        </w:rPr>
        <w:t>privacy</w:t>
      </w:r>
      <w:r w:rsidRPr="00750870">
        <w:rPr>
          <w:sz w:val="20"/>
          <w:szCs w:val="20"/>
        </w:rPr>
        <w:t>principe</w:t>
      </w:r>
      <w:proofErr w:type="spellEnd"/>
      <w:r w:rsidRPr="00750870">
        <w:rPr>
          <w:sz w:val="20"/>
          <w:szCs w:val="20"/>
        </w:rPr>
        <w:t xml:space="preserve"> combineert met uitvoerbare technieken. Door </w:t>
      </w:r>
      <w:r w:rsidR="00CD201F">
        <w:rPr>
          <w:sz w:val="20"/>
          <w:szCs w:val="20"/>
        </w:rPr>
        <w:t xml:space="preserve">in een vroeg stadium </w:t>
      </w:r>
      <w:r w:rsidRPr="00750870">
        <w:rPr>
          <w:sz w:val="20"/>
          <w:szCs w:val="20"/>
        </w:rPr>
        <w:t xml:space="preserve">data te minimaliseren, gebruikers </w:t>
      </w:r>
      <w:r w:rsidR="00CD201F">
        <w:rPr>
          <w:sz w:val="20"/>
          <w:szCs w:val="20"/>
        </w:rPr>
        <w:t>centraal te stellen</w:t>
      </w:r>
      <w:r w:rsidRPr="00750870">
        <w:rPr>
          <w:sz w:val="20"/>
          <w:szCs w:val="20"/>
        </w:rPr>
        <w:t xml:space="preserve">, systemen te beveiligen en een </w:t>
      </w:r>
      <w:r w:rsidRPr="00750870">
        <w:rPr>
          <w:i/>
          <w:iCs/>
          <w:sz w:val="20"/>
          <w:szCs w:val="20"/>
        </w:rPr>
        <w:t>privacy-first</w:t>
      </w:r>
      <w:r w:rsidRPr="00750870">
        <w:rPr>
          <w:sz w:val="20"/>
          <w:szCs w:val="20"/>
        </w:rPr>
        <w:t xml:space="preserve"> cultuur te bevorderen </w:t>
      </w:r>
      <w:r w:rsidR="00CD201F">
        <w:rPr>
          <w:sz w:val="20"/>
          <w:szCs w:val="20"/>
        </w:rPr>
        <w:t xml:space="preserve">kan een </w:t>
      </w:r>
      <w:proofErr w:type="spellStart"/>
      <w:r w:rsidR="00CD201F">
        <w:rPr>
          <w:sz w:val="20"/>
          <w:szCs w:val="20"/>
        </w:rPr>
        <w:t>entitiet</w:t>
      </w:r>
      <w:proofErr w:type="spellEnd"/>
      <w:r w:rsidR="00CD201F">
        <w:rPr>
          <w:sz w:val="20"/>
          <w:szCs w:val="20"/>
        </w:rPr>
        <w:t xml:space="preserve"> aantoonbaar maken </w:t>
      </w:r>
      <w:proofErr w:type="spellStart"/>
      <w:r w:rsidR="00CD201F">
        <w:rPr>
          <w:sz w:val="20"/>
          <w:szCs w:val="20"/>
        </w:rPr>
        <w:t>privacybeheersing</w:t>
      </w:r>
      <w:proofErr w:type="spellEnd"/>
      <w:r w:rsidR="00CD201F">
        <w:rPr>
          <w:sz w:val="20"/>
          <w:szCs w:val="20"/>
        </w:rPr>
        <w:t xml:space="preserve"> hoog in het vaandel te hebben, </w:t>
      </w:r>
      <w:r w:rsidRPr="00750870">
        <w:rPr>
          <w:sz w:val="20"/>
          <w:szCs w:val="20"/>
        </w:rPr>
        <w:t xml:space="preserve">maar </w:t>
      </w:r>
      <w:r w:rsidR="00CD201F">
        <w:rPr>
          <w:sz w:val="20"/>
          <w:szCs w:val="20"/>
        </w:rPr>
        <w:t xml:space="preserve">kan </w:t>
      </w:r>
      <w:r w:rsidRPr="00750870">
        <w:rPr>
          <w:sz w:val="20"/>
          <w:szCs w:val="20"/>
        </w:rPr>
        <w:t xml:space="preserve">vertrouwen </w:t>
      </w:r>
      <w:r w:rsidR="00CD201F">
        <w:rPr>
          <w:sz w:val="20"/>
          <w:szCs w:val="20"/>
        </w:rPr>
        <w:t xml:space="preserve">worden </w:t>
      </w:r>
      <w:r w:rsidRPr="00750870">
        <w:rPr>
          <w:sz w:val="20"/>
          <w:szCs w:val="20"/>
        </w:rPr>
        <w:t>op</w:t>
      </w:r>
      <w:r w:rsidR="00CD201F">
        <w:rPr>
          <w:sz w:val="20"/>
          <w:szCs w:val="20"/>
        </w:rPr>
        <w:t>ge</w:t>
      </w:r>
      <w:r w:rsidRPr="00750870">
        <w:rPr>
          <w:sz w:val="20"/>
          <w:szCs w:val="20"/>
        </w:rPr>
        <w:t>bouw</w:t>
      </w:r>
      <w:r w:rsidR="00CD201F">
        <w:rPr>
          <w:sz w:val="20"/>
          <w:szCs w:val="20"/>
        </w:rPr>
        <w:t>d</w:t>
      </w:r>
      <w:r w:rsidRPr="00750870">
        <w:rPr>
          <w:sz w:val="20"/>
          <w:szCs w:val="20"/>
        </w:rPr>
        <w:t xml:space="preserve"> </w:t>
      </w:r>
      <w:r w:rsidR="00CD201F">
        <w:rPr>
          <w:sz w:val="20"/>
          <w:szCs w:val="20"/>
        </w:rPr>
        <w:t>bij stakeholders.</w:t>
      </w:r>
    </w:p>
    <w:p w14:paraId="12D0C327" w14:textId="77777777" w:rsidR="00BA1F58" w:rsidRDefault="00BA1F58" w:rsidP="00BA1F58">
      <w:pPr>
        <w:pStyle w:val="TableParagraph"/>
        <w:spacing w:before="100"/>
        <w:ind w:left="110" w:right="174"/>
        <w:rPr>
          <w:sz w:val="20"/>
          <w:szCs w:val="20"/>
        </w:rPr>
      </w:pPr>
    </w:p>
    <w:tbl>
      <w:tblPr>
        <w:tblStyle w:val="Tabelraster"/>
        <w:tblW w:w="0" w:type="auto"/>
        <w:tblInd w:w="107" w:type="dxa"/>
        <w:tblLook w:val="04A0" w:firstRow="1" w:lastRow="0" w:firstColumn="1" w:lastColumn="0" w:noHBand="0" w:noVBand="1"/>
      </w:tblPr>
      <w:tblGrid>
        <w:gridCol w:w="9302"/>
      </w:tblGrid>
      <w:tr w:rsidR="00E47AD8" w:rsidRPr="00196FC6" w14:paraId="33D0EF44" w14:textId="77777777" w:rsidTr="00750870">
        <w:tc>
          <w:tcPr>
            <w:tcW w:w="9302" w:type="dxa"/>
          </w:tcPr>
          <w:p w14:paraId="62856DC4" w14:textId="7E9925D4" w:rsidR="00E47AD8" w:rsidRPr="00196FC6" w:rsidRDefault="00E47AD8" w:rsidP="00196FC6">
            <w:pPr>
              <w:pStyle w:val="TableParagraph"/>
              <w:spacing w:before="89"/>
              <w:ind w:left="0"/>
              <w:rPr>
                <w:i/>
                <w:color w:val="3F4040"/>
                <w:sz w:val="19"/>
                <w:lang w:val="nl-NL"/>
              </w:rPr>
            </w:pPr>
            <w:r w:rsidRPr="00196FC6">
              <w:rPr>
                <w:b/>
                <w:bCs/>
                <w:i/>
                <w:color w:val="FF0000"/>
                <w:sz w:val="19"/>
                <w:lang w:val="nl-NL"/>
              </w:rPr>
              <w:t>Gerelateerde PCF-topics</w:t>
            </w:r>
            <w:r w:rsidRPr="00196FC6">
              <w:rPr>
                <w:i/>
                <w:color w:val="3F4040"/>
                <w:sz w:val="19"/>
                <w:lang w:val="nl-NL"/>
              </w:rPr>
              <w:t xml:space="preserve">: </w:t>
            </w:r>
            <w:r w:rsidR="00E7278F" w:rsidRPr="00750870">
              <w:rPr>
                <w:iCs/>
                <w:color w:val="3F4040"/>
                <w:sz w:val="19"/>
              </w:rPr>
              <w:t>PIA,</w:t>
            </w:r>
            <w:r w:rsidR="00E7278F">
              <w:rPr>
                <w:iCs/>
                <w:color w:val="3F4040"/>
                <w:sz w:val="19"/>
                <w:lang w:val="nl-NL"/>
              </w:rPr>
              <w:t xml:space="preserve"> SCO, SAT, PBD </w:t>
            </w:r>
            <w:r w:rsidR="00E7278F">
              <w:rPr>
                <w:i/>
                <w:color w:val="3F4040"/>
                <w:sz w:val="19"/>
                <w:lang w:val="nl-NL"/>
              </w:rPr>
              <w:t xml:space="preserve"> </w:t>
            </w:r>
          </w:p>
        </w:tc>
      </w:tr>
      <w:tr w:rsidR="000F08E0" w:rsidRPr="000F08E0" w14:paraId="55B734E4" w14:textId="77777777" w:rsidTr="00750870">
        <w:trPr>
          <w:trHeight w:val="251"/>
        </w:trPr>
        <w:tc>
          <w:tcPr>
            <w:tcW w:w="9302" w:type="dxa"/>
          </w:tcPr>
          <w:p w14:paraId="2F43C3B1" w14:textId="77777777" w:rsidR="000F08E0" w:rsidRPr="00750870" w:rsidRDefault="000F08E0" w:rsidP="00196FC6">
            <w:pPr>
              <w:pStyle w:val="TableParagraph"/>
              <w:spacing w:before="89"/>
              <w:ind w:left="0"/>
              <w:rPr>
                <w:b/>
                <w:bCs/>
                <w:i/>
                <w:color w:val="FF0000"/>
                <w:sz w:val="19"/>
                <w:lang w:val="nl-NL"/>
              </w:rPr>
            </w:pPr>
          </w:p>
        </w:tc>
      </w:tr>
      <w:tr w:rsidR="00E47AD8" w:rsidRPr="005F1280" w14:paraId="7878D496" w14:textId="77777777" w:rsidTr="00750870">
        <w:trPr>
          <w:trHeight w:val="2140"/>
        </w:trPr>
        <w:tc>
          <w:tcPr>
            <w:tcW w:w="9302" w:type="dxa"/>
          </w:tcPr>
          <w:p w14:paraId="7177CF3A" w14:textId="6B31D07C" w:rsidR="00E47AD8" w:rsidRPr="00E47AD8" w:rsidRDefault="003573BE" w:rsidP="00196FC6">
            <w:pPr>
              <w:pStyle w:val="TableParagraph"/>
              <w:spacing w:before="89"/>
              <w:ind w:left="0"/>
              <w:rPr>
                <w:i/>
                <w:color w:val="FF0000"/>
                <w:sz w:val="19"/>
              </w:rPr>
            </w:pPr>
            <w:proofErr w:type="spellStart"/>
            <w:r w:rsidRPr="00E475EC">
              <w:rPr>
                <w:b/>
                <w:bCs/>
                <w:i/>
                <w:color w:val="FF0000"/>
                <w:sz w:val="19"/>
              </w:rPr>
              <w:t>Literatuur</w:t>
            </w:r>
            <w:r>
              <w:rPr>
                <w:b/>
                <w:bCs/>
                <w:i/>
                <w:color w:val="FF0000"/>
                <w:sz w:val="19"/>
              </w:rPr>
              <w:t>suggesties</w:t>
            </w:r>
            <w:proofErr w:type="spellEnd"/>
            <w:r w:rsidR="00E47AD8" w:rsidRPr="00D4430B">
              <w:rPr>
                <w:i/>
                <w:color w:val="3F4040"/>
                <w:sz w:val="19"/>
              </w:rPr>
              <w:t>:</w:t>
            </w:r>
          </w:p>
          <w:p w14:paraId="0181AA47" w14:textId="77777777" w:rsidR="00E47AD8" w:rsidRDefault="00E47AD8" w:rsidP="00E47AD8">
            <w:pPr>
              <w:pStyle w:val="TableParagraph"/>
              <w:spacing w:before="100"/>
              <w:ind w:left="0"/>
              <w:rPr>
                <w:sz w:val="20"/>
                <w:szCs w:val="20"/>
              </w:rPr>
            </w:pPr>
            <w:r w:rsidRPr="00196FC6">
              <w:rPr>
                <w:sz w:val="20"/>
                <w:szCs w:val="20"/>
              </w:rPr>
              <w:t>Privacy and Security by Design: An Enterprise Architecture Approach</w:t>
            </w:r>
            <w:r>
              <w:rPr>
                <w:sz w:val="20"/>
                <w:szCs w:val="20"/>
              </w:rPr>
              <w:t>.</w:t>
            </w:r>
          </w:p>
          <w:p w14:paraId="48EAEFDF" w14:textId="77777777" w:rsidR="00DB044C" w:rsidRDefault="00DB044C" w:rsidP="00E47AD8">
            <w:pPr>
              <w:pStyle w:val="TableParagraph"/>
              <w:spacing w:before="100"/>
              <w:ind w:left="0"/>
              <w:rPr>
                <w:i/>
                <w:sz w:val="19"/>
              </w:rPr>
            </w:pPr>
            <w:r w:rsidRPr="00750870">
              <w:rPr>
                <w:iCs/>
                <w:sz w:val="19"/>
              </w:rPr>
              <w:t>EDPB</w:t>
            </w:r>
            <w:r>
              <w:rPr>
                <w:iCs/>
                <w:sz w:val="19"/>
              </w:rPr>
              <w:t>,</w:t>
            </w:r>
            <w:r w:rsidRPr="00750870">
              <w:rPr>
                <w:iCs/>
                <w:sz w:val="19"/>
              </w:rPr>
              <w:t xml:space="preserve"> </w:t>
            </w:r>
            <w:r w:rsidRPr="00750870">
              <w:rPr>
                <w:i/>
                <w:sz w:val="19"/>
              </w:rPr>
              <w:t xml:space="preserve">Guidelines 4/2019 on </w:t>
            </w:r>
            <w:r w:rsidR="005F506D">
              <w:rPr>
                <w:i/>
                <w:sz w:val="19"/>
              </w:rPr>
              <w:t xml:space="preserve">Article 25 </w:t>
            </w:r>
            <w:r w:rsidRPr="00750870">
              <w:rPr>
                <w:i/>
                <w:sz w:val="19"/>
              </w:rPr>
              <w:t>Data Protection by Design and by Default</w:t>
            </w:r>
            <w:r>
              <w:rPr>
                <w:i/>
                <w:sz w:val="19"/>
              </w:rPr>
              <w:t>.</w:t>
            </w:r>
          </w:p>
          <w:p w14:paraId="11C54815" w14:textId="77777777" w:rsidR="005F506D" w:rsidRDefault="005F506D" w:rsidP="00E47AD8">
            <w:pPr>
              <w:pStyle w:val="TableParagraph"/>
              <w:spacing w:before="100"/>
              <w:ind w:left="0"/>
              <w:rPr>
                <w:iCs/>
                <w:sz w:val="19"/>
                <w:lang w:val="nl-NL"/>
              </w:rPr>
            </w:pPr>
            <w:r w:rsidRPr="00750870">
              <w:rPr>
                <w:iCs/>
                <w:sz w:val="19"/>
                <w:lang w:val="nl-NL"/>
              </w:rPr>
              <w:t>Rijksoverhe</w:t>
            </w:r>
            <w:r w:rsidR="003573BE" w:rsidRPr="00750870">
              <w:rPr>
                <w:iCs/>
                <w:sz w:val="19"/>
                <w:lang w:val="nl-NL"/>
              </w:rPr>
              <w:t xml:space="preserve">id/Ministerie van Justitie en Veiligheid, </w:t>
            </w:r>
            <w:r w:rsidRPr="00750870">
              <w:rPr>
                <w:i/>
                <w:sz w:val="19"/>
                <w:lang w:val="nl-NL"/>
              </w:rPr>
              <w:t>Handleidin</w:t>
            </w:r>
            <w:r w:rsidR="003573BE" w:rsidRPr="00750870">
              <w:rPr>
                <w:i/>
                <w:sz w:val="19"/>
                <w:lang w:val="nl-NL"/>
              </w:rPr>
              <w:t xml:space="preserve">g Privacy </w:t>
            </w:r>
            <w:proofErr w:type="spellStart"/>
            <w:r w:rsidR="003573BE" w:rsidRPr="00750870">
              <w:rPr>
                <w:i/>
                <w:sz w:val="19"/>
                <w:lang w:val="nl-NL"/>
              </w:rPr>
              <w:t>by</w:t>
            </w:r>
            <w:proofErr w:type="spellEnd"/>
            <w:r w:rsidR="003573BE" w:rsidRPr="00750870">
              <w:rPr>
                <w:i/>
                <w:sz w:val="19"/>
                <w:lang w:val="nl-NL"/>
              </w:rPr>
              <w:t xml:space="preserve"> Design</w:t>
            </w:r>
            <w:r w:rsidR="003573BE" w:rsidRPr="00750870">
              <w:rPr>
                <w:iCs/>
                <w:sz w:val="19"/>
                <w:lang w:val="nl-NL"/>
              </w:rPr>
              <w:t>.</w:t>
            </w:r>
          </w:p>
          <w:p w14:paraId="5A3D3075" w14:textId="4D458A15" w:rsidR="00160A2C" w:rsidRPr="00750870" w:rsidRDefault="00160A2C" w:rsidP="00160A2C">
            <w:pPr>
              <w:pStyle w:val="TableParagraph"/>
              <w:spacing w:before="100"/>
              <w:ind w:left="0"/>
              <w:rPr>
                <w:iCs/>
                <w:color w:val="FF0000"/>
                <w:sz w:val="19"/>
              </w:rPr>
            </w:pPr>
            <w:r w:rsidRPr="00750870">
              <w:rPr>
                <w:iCs/>
                <w:sz w:val="19"/>
              </w:rPr>
              <w:t xml:space="preserve">Cavoukian, A. </w:t>
            </w:r>
            <w:r w:rsidRPr="00750870">
              <w:rPr>
                <w:i/>
                <w:sz w:val="19"/>
              </w:rPr>
              <w:t>Privacy by Design, The 7 Foundational Principles</w:t>
            </w:r>
            <w:r w:rsidRPr="00750870">
              <w:rPr>
                <w:iCs/>
                <w:sz w:val="19"/>
              </w:rPr>
              <w:t>.</w:t>
            </w:r>
          </w:p>
        </w:tc>
      </w:tr>
    </w:tbl>
    <w:p w14:paraId="24BCB02E" w14:textId="2F1C8B13" w:rsidR="00D9257E" w:rsidRPr="00750870" w:rsidRDefault="00D9257E" w:rsidP="00750870">
      <w:pPr>
        <w:pStyle w:val="TableParagraph"/>
        <w:spacing w:before="100"/>
        <w:ind w:left="110" w:right="174"/>
        <w:rPr>
          <w:lang w:val="en-US"/>
        </w:rPr>
      </w:pPr>
    </w:p>
    <w:p w14:paraId="0C985C10" w14:textId="14FE989D" w:rsidR="00D9257E" w:rsidRPr="0015521E" w:rsidRDefault="00CB780F" w:rsidP="00750870">
      <w:pPr>
        <w:pStyle w:val="Subinh"/>
        <w:ind w:left="0"/>
        <w:rPr>
          <w:lang w:val="fr-FR"/>
        </w:rPr>
      </w:pPr>
      <w:bookmarkStart w:id="81" w:name="_Toc203657729"/>
      <w:r w:rsidRPr="0015521E">
        <w:rPr>
          <w:lang w:val="fr-FR"/>
        </w:rPr>
        <w:t>Data locali</w:t>
      </w:r>
      <w:r w:rsidR="00160A2C" w:rsidRPr="0015521E">
        <w:rPr>
          <w:lang w:val="fr-FR"/>
        </w:rPr>
        <w:t>s</w:t>
      </w:r>
      <w:r w:rsidRPr="0015521E">
        <w:rPr>
          <w:lang w:val="fr-FR"/>
        </w:rPr>
        <w:t>ation</w:t>
      </w:r>
      <w:r w:rsidR="00EE7EEA" w:rsidRPr="0015521E">
        <w:rPr>
          <w:lang w:val="fr-FR"/>
        </w:rPr>
        <w:t xml:space="preserve">, </w:t>
      </w:r>
      <w:r w:rsidRPr="0015521E">
        <w:rPr>
          <w:lang w:val="fr-FR"/>
        </w:rPr>
        <w:t>i</w:t>
      </w:r>
      <w:r w:rsidR="00D9257E" w:rsidRPr="0015521E">
        <w:rPr>
          <w:lang w:val="fr-FR"/>
        </w:rPr>
        <w:t xml:space="preserve">nternationale </w:t>
      </w:r>
      <w:proofErr w:type="spellStart"/>
      <w:r w:rsidR="00D9257E" w:rsidRPr="0015521E">
        <w:rPr>
          <w:lang w:val="fr-FR"/>
        </w:rPr>
        <w:t>datatransfers</w:t>
      </w:r>
      <w:proofErr w:type="spellEnd"/>
      <w:r w:rsidR="00EE7EEA" w:rsidRPr="0015521E">
        <w:rPr>
          <w:lang w:val="fr-FR"/>
        </w:rPr>
        <w:t xml:space="preserve">, en </w:t>
      </w:r>
      <w:proofErr w:type="spellStart"/>
      <w:r w:rsidR="00EE7EEA" w:rsidRPr="0015521E">
        <w:rPr>
          <w:lang w:val="fr-FR"/>
        </w:rPr>
        <w:t>DTIA’s</w:t>
      </w:r>
      <w:bookmarkEnd w:id="81"/>
      <w:proofErr w:type="spellEnd"/>
    </w:p>
    <w:p w14:paraId="21C38B18" w14:textId="77777777" w:rsidR="00D9257E" w:rsidRPr="0015521E" w:rsidRDefault="00D9257E">
      <w:pPr>
        <w:pStyle w:val="Subinh"/>
        <w:ind w:left="90"/>
        <w:rPr>
          <w:lang w:val="fr-FR"/>
        </w:rPr>
      </w:pPr>
    </w:p>
    <w:p w14:paraId="31195126" w14:textId="2ED36C25" w:rsidR="00D31F15" w:rsidRPr="00750870" w:rsidRDefault="00D31F15" w:rsidP="00D31F15">
      <w:pPr>
        <w:rPr>
          <w:sz w:val="20"/>
          <w:szCs w:val="20"/>
        </w:rPr>
      </w:pPr>
      <w:r w:rsidRPr="00750870">
        <w:rPr>
          <w:sz w:val="20"/>
          <w:szCs w:val="20"/>
        </w:rPr>
        <w:t xml:space="preserve">Data </w:t>
      </w:r>
      <w:proofErr w:type="spellStart"/>
      <w:r w:rsidR="00160A2C">
        <w:rPr>
          <w:sz w:val="20"/>
          <w:szCs w:val="20"/>
        </w:rPr>
        <w:t>localisa</w:t>
      </w:r>
      <w:r w:rsidRPr="00750870">
        <w:rPr>
          <w:sz w:val="20"/>
          <w:szCs w:val="20"/>
        </w:rPr>
        <w:t>tion</w:t>
      </w:r>
      <w:proofErr w:type="spellEnd"/>
      <w:r w:rsidRPr="00750870">
        <w:rPr>
          <w:sz w:val="20"/>
          <w:szCs w:val="20"/>
        </w:rPr>
        <w:t xml:space="preserve"> </w:t>
      </w:r>
      <w:r w:rsidR="00CB780F">
        <w:rPr>
          <w:sz w:val="20"/>
          <w:szCs w:val="20"/>
        </w:rPr>
        <w:t>is</w:t>
      </w:r>
      <w:r w:rsidRPr="00750870">
        <w:rPr>
          <w:sz w:val="20"/>
          <w:szCs w:val="20"/>
        </w:rPr>
        <w:t xml:space="preserve"> het beleid of de praktijk waarbij gegevens fysiek worden opgeslagen en verwerkt binnen de grenzen van een specifiek land of een specifieke regio. Dit kan </w:t>
      </w:r>
      <w:r w:rsidR="00CB780F">
        <w:rPr>
          <w:sz w:val="20"/>
          <w:szCs w:val="20"/>
        </w:rPr>
        <w:t>zijn</w:t>
      </w:r>
      <w:r w:rsidRPr="00750870">
        <w:rPr>
          <w:sz w:val="20"/>
          <w:szCs w:val="20"/>
        </w:rPr>
        <w:t xml:space="preserve"> opgelegd door wetgeving, organisatorisch beleid of technische vereisten. Het doel is vaak om controle te behouden over de data en te zorgen dat de</w:t>
      </w:r>
      <w:r w:rsidR="00CB780F">
        <w:rPr>
          <w:sz w:val="20"/>
          <w:szCs w:val="20"/>
        </w:rPr>
        <w:t xml:space="preserve"> omgang met deze data </w:t>
      </w:r>
      <w:r w:rsidRPr="00750870">
        <w:rPr>
          <w:sz w:val="20"/>
          <w:szCs w:val="20"/>
        </w:rPr>
        <w:t>onderworpen blijft aan lo</w:t>
      </w:r>
      <w:r w:rsidR="000F08E0">
        <w:rPr>
          <w:sz w:val="20"/>
          <w:szCs w:val="20"/>
        </w:rPr>
        <w:t>k</w:t>
      </w:r>
      <w:r w:rsidRPr="00750870">
        <w:rPr>
          <w:sz w:val="20"/>
          <w:szCs w:val="20"/>
        </w:rPr>
        <w:t>ale wet</w:t>
      </w:r>
      <w:r w:rsidR="00CB780F">
        <w:rPr>
          <w:sz w:val="20"/>
          <w:szCs w:val="20"/>
        </w:rPr>
        <w:t>- en regelgeving</w:t>
      </w:r>
      <w:r w:rsidRPr="00750870">
        <w:rPr>
          <w:sz w:val="20"/>
          <w:szCs w:val="20"/>
        </w:rPr>
        <w:t>.</w:t>
      </w:r>
    </w:p>
    <w:p w14:paraId="334AE5C3" w14:textId="77777777" w:rsidR="00D31F15" w:rsidRPr="00750870" w:rsidRDefault="00D31F15" w:rsidP="00D31F15">
      <w:pPr>
        <w:rPr>
          <w:sz w:val="20"/>
          <w:szCs w:val="20"/>
        </w:rPr>
      </w:pPr>
    </w:p>
    <w:p w14:paraId="7AF9400F" w14:textId="09AC4600" w:rsidR="000C3801" w:rsidRDefault="00CB780F" w:rsidP="00CB780F">
      <w:pPr>
        <w:rPr>
          <w:sz w:val="20"/>
          <w:szCs w:val="20"/>
        </w:rPr>
      </w:pPr>
      <w:r>
        <w:rPr>
          <w:sz w:val="20"/>
          <w:szCs w:val="20"/>
        </w:rPr>
        <w:t xml:space="preserve">In relatie tot persoonsgegevens wordt data </w:t>
      </w:r>
      <w:proofErr w:type="spellStart"/>
      <w:r w:rsidR="00160A2C">
        <w:rPr>
          <w:sz w:val="20"/>
          <w:szCs w:val="20"/>
        </w:rPr>
        <w:t>localisa</w:t>
      </w:r>
      <w:r>
        <w:rPr>
          <w:sz w:val="20"/>
          <w:szCs w:val="20"/>
        </w:rPr>
        <w:t>tion</w:t>
      </w:r>
      <w:proofErr w:type="spellEnd"/>
      <w:r>
        <w:rPr>
          <w:sz w:val="20"/>
          <w:szCs w:val="20"/>
        </w:rPr>
        <w:t xml:space="preserve"> vaak verondersteld een positieve factor te zijn. </w:t>
      </w:r>
      <w:r w:rsidRPr="00196FC6">
        <w:rPr>
          <w:sz w:val="20"/>
          <w:szCs w:val="20"/>
        </w:rPr>
        <w:t xml:space="preserve">Door data binnen een </w:t>
      </w:r>
      <w:r w:rsidR="000F08E0">
        <w:rPr>
          <w:sz w:val="20"/>
          <w:szCs w:val="20"/>
        </w:rPr>
        <w:t xml:space="preserve">bepaalde geografische regio </w:t>
      </w:r>
      <w:r w:rsidRPr="00196FC6">
        <w:rPr>
          <w:sz w:val="20"/>
          <w:szCs w:val="20"/>
        </w:rPr>
        <w:t>te houden k</w:t>
      </w:r>
      <w:r w:rsidR="000F08E0">
        <w:rPr>
          <w:sz w:val="20"/>
          <w:szCs w:val="20"/>
        </w:rPr>
        <w:t xml:space="preserve">unnen de betreffende overheden </w:t>
      </w:r>
      <w:r w:rsidRPr="00196FC6">
        <w:rPr>
          <w:sz w:val="20"/>
          <w:szCs w:val="20"/>
        </w:rPr>
        <w:t xml:space="preserve">beter grip houden op hoe bedrijven omgaan met persoonlijke gegevens. Dit kan privacy versterken als </w:t>
      </w:r>
      <w:r w:rsidR="000F08E0">
        <w:rPr>
          <w:sz w:val="20"/>
          <w:szCs w:val="20"/>
        </w:rPr>
        <w:t xml:space="preserve">die regio </w:t>
      </w:r>
      <w:r w:rsidR="00F828EE">
        <w:rPr>
          <w:sz w:val="20"/>
          <w:szCs w:val="20"/>
        </w:rPr>
        <w:t xml:space="preserve">relatief </w:t>
      </w:r>
      <w:r w:rsidRPr="00196FC6">
        <w:rPr>
          <w:sz w:val="20"/>
          <w:szCs w:val="20"/>
        </w:rPr>
        <w:t xml:space="preserve">strenge </w:t>
      </w:r>
      <w:r w:rsidR="00F828EE">
        <w:rPr>
          <w:sz w:val="20"/>
          <w:szCs w:val="20"/>
        </w:rPr>
        <w:t>gegevens</w:t>
      </w:r>
      <w:r w:rsidRPr="00196FC6">
        <w:rPr>
          <w:sz w:val="20"/>
          <w:szCs w:val="20"/>
        </w:rPr>
        <w:t>beschermingswetten heeft.</w:t>
      </w:r>
      <w:r>
        <w:rPr>
          <w:sz w:val="20"/>
          <w:szCs w:val="20"/>
        </w:rPr>
        <w:t xml:space="preserve"> Het risico dat data wordt blootgesteld aan een (buitenlandse) verwerkingsomgeving met</w:t>
      </w:r>
      <w:r w:rsidRPr="00196FC6">
        <w:rPr>
          <w:sz w:val="20"/>
          <w:szCs w:val="20"/>
        </w:rPr>
        <w:t xml:space="preserve"> zwakkere privacywetten, surveillance door buitenlandse overheden</w:t>
      </w:r>
      <w:r w:rsidR="00F828EE">
        <w:rPr>
          <w:sz w:val="20"/>
          <w:szCs w:val="20"/>
        </w:rPr>
        <w:t xml:space="preserve">, </w:t>
      </w:r>
      <w:r w:rsidRPr="00196FC6">
        <w:rPr>
          <w:sz w:val="20"/>
          <w:szCs w:val="20"/>
        </w:rPr>
        <w:t xml:space="preserve">of </w:t>
      </w:r>
      <w:r w:rsidR="00F828EE">
        <w:rPr>
          <w:sz w:val="20"/>
          <w:szCs w:val="20"/>
        </w:rPr>
        <w:t xml:space="preserve">dat </w:t>
      </w:r>
      <w:r w:rsidRPr="00196FC6">
        <w:rPr>
          <w:sz w:val="20"/>
          <w:szCs w:val="20"/>
        </w:rPr>
        <w:t xml:space="preserve">datalekken </w:t>
      </w:r>
      <w:r w:rsidR="00F828EE">
        <w:rPr>
          <w:sz w:val="20"/>
          <w:szCs w:val="20"/>
        </w:rPr>
        <w:t xml:space="preserve">zich uitstrekken </w:t>
      </w:r>
      <w:r w:rsidRPr="00196FC6">
        <w:rPr>
          <w:sz w:val="20"/>
          <w:szCs w:val="20"/>
        </w:rPr>
        <w:t xml:space="preserve">buiten </w:t>
      </w:r>
      <w:r w:rsidR="000F08E0">
        <w:rPr>
          <w:sz w:val="20"/>
          <w:szCs w:val="20"/>
        </w:rPr>
        <w:t xml:space="preserve">het </w:t>
      </w:r>
      <w:r w:rsidRPr="00196FC6">
        <w:rPr>
          <w:sz w:val="20"/>
          <w:szCs w:val="20"/>
        </w:rPr>
        <w:t>eigen</w:t>
      </w:r>
      <w:r w:rsidR="000F08E0">
        <w:rPr>
          <w:sz w:val="20"/>
          <w:szCs w:val="20"/>
        </w:rPr>
        <w:t xml:space="preserve"> rechtsgebied </w:t>
      </w:r>
      <w:r w:rsidR="000C3801">
        <w:rPr>
          <w:sz w:val="20"/>
          <w:szCs w:val="20"/>
        </w:rPr>
        <w:t xml:space="preserve">wordt verkleind. Daarnaast voelen betrokkenen </w:t>
      </w:r>
      <w:r w:rsidRPr="00196FC6">
        <w:rPr>
          <w:sz w:val="20"/>
          <w:szCs w:val="20"/>
        </w:rPr>
        <w:t xml:space="preserve">zich vaak comfortabeler als hun gegevens niet over grenzen heen gaan, </w:t>
      </w:r>
      <w:r w:rsidR="00F828EE">
        <w:rPr>
          <w:sz w:val="20"/>
          <w:szCs w:val="20"/>
        </w:rPr>
        <w:t xml:space="preserve">zeker </w:t>
      </w:r>
      <w:r w:rsidRPr="00196FC6">
        <w:rPr>
          <w:sz w:val="20"/>
          <w:szCs w:val="20"/>
        </w:rPr>
        <w:t>als het gaat om gevoelige informatie</w:t>
      </w:r>
      <w:r w:rsidR="00F828EE">
        <w:rPr>
          <w:sz w:val="20"/>
          <w:szCs w:val="20"/>
        </w:rPr>
        <w:t xml:space="preserve">. </w:t>
      </w:r>
      <w:r w:rsidR="000C3801">
        <w:rPr>
          <w:sz w:val="20"/>
          <w:szCs w:val="20"/>
        </w:rPr>
        <w:t xml:space="preserve">Dit neemt niet weg dat ook gewezen wordt op het feit data </w:t>
      </w:r>
      <w:proofErr w:type="spellStart"/>
      <w:r w:rsidR="000C3801">
        <w:rPr>
          <w:sz w:val="20"/>
          <w:szCs w:val="20"/>
        </w:rPr>
        <w:t>data</w:t>
      </w:r>
      <w:proofErr w:type="spellEnd"/>
      <w:r w:rsidR="000C3801">
        <w:rPr>
          <w:sz w:val="20"/>
          <w:szCs w:val="20"/>
        </w:rPr>
        <w:t xml:space="preserve"> </w:t>
      </w:r>
      <w:proofErr w:type="spellStart"/>
      <w:r w:rsidR="00160A2C">
        <w:rPr>
          <w:sz w:val="20"/>
          <w:szCs w:val="20"/>
        </w:rPr>
        <w:t>localisa</w:t>
      </w:r>
      <w:r w:rsidR="000C3801">
        <w:rPr>
          <w:sz w:val="20"/>
          <w:szCs w:val="20"/>
        </w:rPr>
        <w:t>tion</w:t>
      </w:r>
      <w:proofErr w:type="spellEnd"/>
      <w:r w:rsidR="000C3801">
        <w:rPr>
          <w:sz w:val="20"/>
          <w:szCs w:val="20"/>
        </w:rPr>
        <w:t xml:space="preserve"> </w:t>
      </w:r>
      <w:r w:rsidR="00F828EE">
        <w:rPr>
          <w:sz w:val="20"/>
          <w:szCs w:val="20"/>
        </w:rPr>
        <w:t xml:space="preserve">in sommige gevallen </w:t>
      </w:r>
      <w:r w:rsidR="000C3801">
        <w:rPr>
          <w:sz w:val="20"/>
          <w:szCs w:val="20"/>
        </w:rPr>
        <w:t>juist een negatieve invloed op de bescherming van (persoons)gegevens kan hebben (</w:t>
      </w:r>
      <w:r w:rsidR="000F08E0">
        <w:rPr>
          <w:sz w:val="20"/>
          <w:szCs w:val="20"/>
        </w:rPr>
        <w:t xml:space="preserve">bijvoorbeeld door een beperking om gebruik te maken van buitenlandse verwerkers </w:t>
      </w:r>
      <w:r w:rsidR="002E6CDE">
        <w:rPr>
          <w:sz w:val="20"/>
          <w:szCs w:val="20"/>
        </w:rPr>
        <w:t xml:space="preserve">als </w:t>
      </w:r>
      <w:r w:rsidR="000F08E0">
        <w:rPr>
          <w:sz w:val="20"/>
          <w:szCs w:val="20"/>
        </w:rPr>
        <w:t>die strikter en zorgvuldiger omgaan met de verwerking van persoonsgegevens</w:t>
      </w:r>
      <w:r w:rsidR="002E6CDE">
        <w:rPr>
          <w:sz w:val="20"/>
          <w:szCs w:val="20"/>
        </w:rPr>
        <w:t>)</w:t>
      </w:r>
      <w:r w:rsidR="000F08E0">
        <w:rPr>
          <w:sz w:val="20"/>
          <w:szCs w:val="20"/>
        </w:rPr>
        <w:t>.</w:t>
      </w:r>
    </w:p>
    <w:p w14:paraId="3D28A9BC" w14:textId="77777777" w:rsidR="000C3801" w:rsidRDefault="000C3801" w:rsidP="00CB780F">
      <w:pPr>
        <w:rPr>
          <w:sz w:val="20"/>
          <w:szCs w:val="20"/>
        </w:rPr>
      </w:pPr>
    </w:p>
    <w:p w14:paraId="150E9EF0" w14:textId="3BFBDE58" w:rsidR="000C3801" w:rsidRDefault="000C3801" w:rsidP="000C3801">
      <w:pPr>
        <w:rPr>
          <w:sz w:val="20"/>
          <w:szCs w:val="20"/>
        </w:rPr>
      </w:pPr>
      <w:r w:rsidRPr="00196FC6">
        <w:rPr>
          <w:sz w:val="20"/>
          <w:szCs w:val="20"/>
        </w:rPr>
        <w:t xml:space="preserve">De </w:t>
      </w:r>
      <w:r>
        <w:rPr>
          <w:sz w:val="20"/>
          <w:szCs w:val="20"/>
        </w:rPr>
        <w:t>AVG</w:t>
      </w:r>
      <w:r w:rsidRPr="00196FC6">
        <w:rPr>
          <w:sz w:val="20"/>
          <w:szCs w:val="20"/>
        </w:rPr>
        <w:t xml:space="preserve"> heeft geen expliciete eis voor data </w:t>
      </w:r>
      <w:proofErr w:type="spellStart"/>
      <w:r w:rsidR="00160A2C">
        <w:rPr>
          <w:sz w:val="20"/>
          <w:szCs w:val="20"/>
        </w:rPr>
        <w:t>localisa</w:t>
      </w:r>
      <w:r w:rsidRPr="00196FC6">
        <w:rPr>
          <w:sz w:val="20"/>
          <w:szCs w:val="20"/>
        </w:rPr>
        <w:t>tion</w:t>
      </w:r>
      <w:proofErr w:type="spellEnd"/>
      <w:r w:rsidRPr="00196FC6">
        <w:rPr>
          <w:sz w:val="20"/>
          <w:szCs w:val="20"/>
        </w:rPr>
        <w:t>, maar legt wel strikte regels op voor de overdracht van persoonsgegevens buiten de</w:t>
      </w:r>
      <w:r w:rsidR="001A25B6">
        <w:rPr>
          <w:sz w:val="20"/>
          <w:szCs w:val="20"/>
        </w:rPr>
        <w:t xml:space="preserve"> Europese Economische Ruimte (</w:t>
      </w:r>
      <w:r w:rsidRPr="00A66772">
        <w:rPr>
          <w:sz w:val="20"/>
        </w:rPr>
        <w:t>EER</w:t>
      </w:r>
      <w:r w:rsidR="001A25B6">
        <w:rPr>
          <w:sz w:val="20"/>
        </w:rPr>
        <w:t>)</w:t>
      </w:r>
      <w:r>
        <w:rPr>
          <w:sz w:val="20"/>
          <w:szCs w:val="20"/>
        </w:rPr>
        <w:t xml:space="preserve"> of naar een internationale organisatie (AVG Hoofdstuk V)</w:t>
      </w:r>
      <w:r w:rsidRPr="00196FC6">
        <w:rPr>
          <w:sz w:val="20"/>
          <w:szCs w:val="20"/>
        </w:rPr>
        <w:t xml:space="preserve">. Persoonsgegevens mogen alleen worden overgedragen als het ontvangende land </w:t>
      </w:r>
      <w:r w:rsidR="00B23C7B">
        <w:rPr>
          <w:sz w:val="20"/>
          <w:szCs w:val="20"/>
        </w:rPr>
        <w:t xml:space="preserve">of de betreffende internationale organisatie </w:t>
      </w:r>
      <w:r w:rsidRPr="00196FC6">
        <w:rPr>
          <w:sz w:val="20"/>
          <w:szCs w:val="20"/>
        </w:rPr>
        <w:t xml:space="preserve">een "passend beschermingsniveau" biedt. </w:t>
      </w:r>
      <w:r w:rsidR="00B23C7B">
        <w:rPr>
          <w:sz w:val="20"/>
          <w:szCs w:val="20"/>
        </w:rPr>
        <w:t>Of dit zo is kan worden vastgesteld op basis van adequaatheidsbesluiten van de Europese Commissie. Waar er voor een ‘derde land’ geen adequaatheidsbesluit is, kan een entit</w:t>
      </w:r>
      <w:r w:rsidR="000F08E0">
        <w:rPr>
          <w:sz w:val="20"/>
          <w:szCs w:val="20"/>
        </w:rPr>
        <w:t>ei</w:t>
      </w:r>
      <w:r w:rsidR="00B23C7B">
        <w:rPr>
          <w:sz w:val="20"/>
          <w:szCs w:val="20"/>
        </w:rPr>
        <w:t>t die desondanks persoonsgegevens naar een derde land of internationale organisatie wil overdragen, terugvallen op een aantal in de AVG genoemde alternatieven, zoals s</w:t>
      </w:r>
      <w:r w:rsidRPr="00196FC6">
        <w:rPr>
          <w:sz w:val="20"/>
          <w:szCs w:val="20"/>
        </w:rPr>
        <w:t>tandaardcontractbepalingen (</w:t>
      </w:r>
      <w:r w:rsidR="00B23C7B">
        <w:rPr>
          <w:i/>
          <w:iCs/>
          <w:sz w:val="20"/>
          <w:szCs w:val="20"/>
        </w:rPr>
        <w:t xml:space="preserve">Standard </w:t>
      </w:r>
      <w:proofErr w:type="spellStart"/>
      <w:r w:rsidR="00B23C7B">
        <w:rPr>
          <w:i/>
          <w:iCs/>
          <w:sz w:val="20"/>
          <w:szCs w:val="20"/>
        </w:rPr>
        <w:t>Contractual</w:t>
      </w:r>
      <w:proofErr w:type="spellEnd"/>
      <w:r w:rsidR="00B23C7B">
        <w:rPr>
          <w:i/>
          <w:iCs/>
          <w:sz w:val="20"/>
          <w:szCs w:val="20"/>
        </w:rPr>
        <w:t xml:space="preserve"> </w:t>
      </w:r>
      <w:proofErr w:type="spellStart"/>
      <w:r w:rsidR="00B23C7B">
        <w:rPr>
          <w:i/>
          <w:iCs/>
          <w:sz w:val="20"/>
          <w:szCs w:val="20"/>
        </w:rPr>
        <w:t>Clauses</w:t>
      </w:r>
      <w:proofErr w:type="spellEnd"/>
      <w:r w:rsidR="00B23C7B">
        <w:rPr>
          <w:i/>
          <w:iCs/>
          <w:sz w:val="20"/>
          <w:szCs w:val="20"/>
        </w:rPr>
        <w:t xml:space="preserve">, </w:t>
      </w:r>
      <w:proofErr w:type="spellStart"/>
      <w:r w:rsidRPr="00196FC6">
        <w:rPr>
          <w:sz w:val="20"/>
          <w:szCs w:val="20"/>
        </w:rPr>
        <w:t>SCC’s</w:t>
      </w:r>
      <w:proofErr w:type="spellEnd"/>
      <w:r w:rsidRPr="00196FC6">
        <w:rPr>
          <w:sz w:val="20"/>
          <w:szCs w:val="20"/>
        </w:rPr>
        <w:t>)</w:t>
      </w:r>
      <w:r w:rsidR="00B23C7B">
        <w:rPr>
          <w:sz w:val="20"/>
          <w:szCs w:val="20"/>
        </w:rPr>
        <w:t xml:space="preserve"> of b</w:t>
      </w:r>
      <w:r w:rsidRPr="00196FC6">
        <w:rPr>
          <w:sz w:val="20"/>
          <w:szCs w:val="20"/>
        </w:rPr>
        <w:t>indende bedrijfsvoorschriften (</w:t>
      </w:r>
      <w:r w:rsidR="00B23C7B">
        <w:rPr>
          <w:i/>
          <w:iCs/>
          <w:sz w:val="20"/>
          <w:szCs w:val="20"/>
        </w:rPr>
        <w:t>Binding Corporate Rules</w:t>
      </w:r>
      <w:r w:rsidRPr="00196FC6">
        <w:rPr>
          <w:sz w:val="20"/>
          <w:szCs w:val="20"/>
        </w:rPr>
        <w:t xml:space="preserve">): </w:t>
      </w:r>
      <w:r w:rsidR="004421DC">
        <w:rPr>
          <w:sz w:val="20"/>
          <w:szCs w:val="20"/>
        </w:rPr>
        <w:t>i</w:t>
      </w:r>
      <w:r w:rsidRPr="00196FC6">
        <w:rPr>
          <w:sz w:val="20"/>
          <w:szCs w:val="20"/>
        </w:rPr>
        <w:t>nterne regels voor multinationals.</w:t>
      </w:r>
      <w:r w:rsidR="00B23C7B">
        <w:rPr>
          <w:sz w:val="20"/>
          <w:szCs w:val="20"/>
        </w:rPr>
        <w:t xml:space="preserve"> </w:t>
      </w:r>
    </w:p>
    <w:p w14:paraId="55E604E9" w14:textId="0645FE15" w:rsidR="00B23C7B" w:rsidRPr="00196FC6" w:rsidRDefault="00B23C7B" w:rsidP="00B23C7B">
      <w:pPr>
        <w:rPr>
          <w:sz w:val="20"/>
          <w:szCs w:val="20"/>
        </w:rPr>
      </w:pPr>
      <w:r w:rsidRPr="00196FC6">
        <w:rPr>
          <w:sz w:val="20"/>
          <w:szCs w:val="20"/>
        </w:rPr>
        <w:t xml:space="preserve">Door de strenge eisen </w:t>
      </w:r>
      <w:r w:rsidR="004421DC">
        <w:rPr>
          <w:sz w:val="20"/>
          <w:szCs w:val="20"/>
        </w:rPr>
        <w:t xml:space="preserve">aan </w:t>
      </w:r>
      <w:r w:rsidRPr="00196FC6">
        <w:rPr>
          <w:sz w:val="20"/>
          <w:szCs w:val="20"/>
        </w:rPr>
        <w:t xml:space="preserve">internationale overdracht kiezen veel </w:t>
      </w:r>
      <w:r>
        <w:rPr>
          <w:sz w:val="20"/>
          <w:szCs w:val="20"/>
        </w:rPr>
        <w:t>organisaties</w:t>
      </w:r>
      <w:r w:rsidRPr="00196FC6">
        <w:rPr>
          <w:sz w:val="20"/>
          <w:szCs w:val="20"/>
        </w:rPr>
        <w:t xml:space="preserve"> ervoor om </w:t>
      </w:r>
      <w:r>
        <w:rPr>
          <w:sz w:val="20"/>
          <w:szCs w:val="20"/>
        </w:rPr>
        <w:t>persoonsgegevens</w:t>
      </w:r>
      <w:r w:rsidRPr="00196FC6">
        <w:rPr>
          <w:sz w:val="20"/>
          <w:szCs w:val="20"/>
        </w:rPr>
        <w:t xml:space="preserve"> binnen de EER te houden. Dit voorkomt juridische risico’s en vereenvoudigt naleving.</w:t>
      </w:r>
      <w:r w:rsidR="00EE7EEA">
        <w:rPr>
          <w:sz w:val="20"/>
          <w:szCs w:val="20"/>
        </w:rPr>
        <w:t xml:space="preserve"> C</w:t>
      </w:r>
      <w:r w:rsidRPr="00196FC6">
        <w:rPr>
          <w:sz w:val="20"/>
          <w:szCs w:val="20"/>
        </w:rPr>
        <w:t xml:space="preserve">loudproviders zoals AWS, Google Cloud en Microsoft </w:t>
      </w:r>
      <w:proofErr w:type="spellStart"/>
      <w:r w:rsidRPr="00196FC6">
        <w:rPr>
          <w:sz w:val="20"/>
          <w:szCs w:val="20"/>
        </w:rPr>
        <w:t>Azure</w:t>
      </w:r>
      <w:proofErr w:type="spellEnd"/>
      <w:r w:rsidRPr="00196FC6">
        <w:rPr>
          <w:sz w:val="20"/>
          <w:szCs w:val="20"/>
        </w:rPr>
        <w:t xml:space="preserve"> hebben datacenters in de EU opgezet </w:t>
      </w:r>
      <w:r w:rsidR="00EE7EEA">
        <w:rPr>
          <w:sz w:val="20"/>
          <w:szCs w:val="20"/>
        </w:rPr>
        <w:t>om hieraan tegemoet te kunnen komen en</w:t>
      </w:r>
      <w:r w:rsidRPr="00196FC6">
        <w:rPr>
          <w:sz w:val="20"/>
          <w:szCs w:val="20"/>
        </w:rPr>
        <w:t xml:space="preserve"> "GDPR-compliant" diensten aan te bieden.</w:t>
      </w:r>
    </w:p>
    <w:p w14:paraId="05B06B41" w14:textId="77777777" w:rsidR="00B23C7B" w:rsidRPr="00196FC6" w:rsidRDefault="00B23C7B" w:rsidP="000C3801">
      <w:pPr>
        <w:rPr>
          <w:sz w:val="20"/>
          <w:szCs w:val="20"/>
        </w:rPr>
      </w:pPr>
    </w:p>
    <w:p w14:paraId="0F648619" w14:textId="0D28B5E2" w:rsidR="00EE7EEA" w:rsidRDefault="004421DC" w:rsidP="00EE7EEA">
      <w:pPr>
        <w:rPr>
          <w:sz w:val="20"/>
          <w:szCs w:val="20"/>
        </w:rPr>
      </w:pPr>
      <w:r>
        <w:rPr>
          <w:sz w:val="20"/>
          <w:szCs w:val="20"/>
        </w:rPr>
        <w:t>Met</w:t>
      </w:r>
      <w:r w:rsidR="00EE7EEA">
        <w:rPr>
          <w:sz w:val="20"/>
          <w:szCs w:val="20"/>
        </w:rPr>
        <w:t xml:space="preserve"> het </w:t>
      </w:r>
      <w:proofErr w:type="spellStart"/>
      <w:r w:rsidR="00EE7EEA">
        <w:rPr>
          <w:sz w:val="20"/>
          <w:szCs w:val="20"/>
        </w:rPr>
        <w:t>Schrems</w:t>
      </w:r>
      <w:proofErr w:type="spellEnd"/>
      <w:r w:rsidR="00EE7EEA">
        <w:rPr>
          <w:sz w:val="20"/>
          <w:szCs w:val="20"/>
        </w:rPr>
        <w:t xml:space="preserve"> II arrest maakte het Hof van Justitie van de Europese Unie (</w:t>
      </w:r>
      <w:proofErr w:type="spellStart"/>
      <w:r w:rsidR="00EE7EEA">
        <w:rPr>
          <w:sz w:val="20"/>
          <w:szCs w:val="20"/>
        </w:rPr>
        <w:t>HvJEU</w:t>
      </w:r>
      <w:proofErr w:type="spellEnd"/>
      <w:r w:rsidR="00EE7EEA">
        <w:rPr>
          <w:sz w:val="20"/>
          <w:szCs w:val="20"/>
        </w:rPr>
        <w:t xml:space="preserve">) </w:t>
      </w:r>
      <w:r>
        <w:rPr>
          <w:sz w:val="20"/>
          <w:szCs w:val="20"/>
        </w:rPr>
        <w:t xml:space="preserve">in 2020 </w:t>
      </w:r>
      <w:r w:rsidR="00EE7EEA">
        <w:rPr>
          <w:sz w:val="20"/>
          <w:szCs w:val="20"/>
        </w:rPr>
        <w:t xml:space="preserve">niet alleen een einde aan het Privacy </w:t>
      </w:r>
      <w:proofErr w:type="spellStart"/>
      <w:r w:rsidR="00EE7EEA">
        <w:rPr>
          <w:sz w:val="20"/>
          <w:szCs w:val="20"/>
        </w:rPr>
        <w:t>Shield</w:t>
      </w:r>
      <w:proofErr w:type="spellEnd"/>
      <w:r w:rsidR="00EE7EEA">
        <w:rPr>
          <w:sz w:val="20"/>
          <w:szCs w:val="20"/>
        </w:rPr>
        <w:t xml:space="preserve"> voor overdracht van gegevens vanuit de EER naar de Verenigde Staten, maar </w:t>
      </w:r>
      <w:r w:rsidR="00EE7EEA" w:rsidRPr="00D31F15">
        <w:rPr>
          <w:sz w:val="20"/>
          <w:szCs w:val="20"/>
        </w:rPr>
        <w:t xml:space="preserve">bevestigde </w:t>
      </w:r>
      <w:r w:rsidR="00917BBD">
        <w:rPr>
          <w:sz w:val="20"/>
          <w:szCs w:val="20"/>
        </w:rPr>
        <w:t xml:space="preserve">het tevens </w:t>
      </w:r>
      <w:r w:rsidR="00EE7EEA" w:rsidRPr="00D31F15">
        <w:rPr>
          <w:sz w:val="20"/>
          <w:szCs w:val="20"/>
        </w:rPr>
        <w:t xml:space="preserve">de geldigheid van </w:t>
      </w:r>
      <w:proofErr w:type="spellStart"/>
      <w:r w:rsidR="00EE7EEA" w:rsidRPr="00D31F15">
        <w:rPr>
          <w:sz w:val="20"/>
          <w:szCs w:val="20"/>
        </w:rPr>
        <w:t>SCCs</w:t>
      </w:r>
      <w:proofErr w:type="spellEnd"/>
      <w:r w:rsidR="00EE7EEA" w:rsidRPr="00D31F15">
        <w:rPr>
          <w:sz w:val="20"/>
          <w:szCs w:val="20"/>
        </w:rPr>
        <w:t xml:space="preserve"> als overdrachtsmechanisme. </w:t>
      </w:r>
      <w:r>
        <w:rPr>
          <w:sz w:val="20"/>
          <w:szCs w:val="20"/>
        </w:rPr>
        <w:t xml:space="preserve">Daaraan </w:t>
      </w:r>
      <w:r w:rsidR="00EE7EEA" w:rsidRPr="00D31F15">
        <w:rPr>
          <w:sz w:val="20"/>
          <w:szCs w:val="20"/>
        </w:rPr>
        <w:t xml:space="preserve">werd echter </w:t>
      </w:r>
      <w:r>
        <w:rPr>
          <w:sz w:val="20"/>
          <w:szCs w:val="20"/>
        </w:rPr>
        <w:t xml:space="preserve">wel </w:t>
      </w:r>
      <w:r w:rsidR="00EE7EEA" w:rsidRPr="00D31F15">
        <w:rPr>
          <w:sz w:val="20"/>
          <w:szCs w:val="20"/>
        </w:rPr>
        <w:t xml:space="preserve">een belangrijke voorwaarde gesteld: verwerkingsverantwoordelijken of verwerkers moeten per </w:t>
      </w:r>
      <w:r w:rsidR="00917BBD">
        <w:rPr>
          <w:sz w:val="20"/>
          <w:szCs w:val="20"/>
        </w:rPr>
        <w:t xml:space="preserve">geval van overdracht vaststellen </w:t>
      </w:r>
      <w:r w:rsidR="00EE7EEA" w:rsidRPr="00D31F15">
        <w:rPr>
          <w:sz w:val="20"/>
          <w:szCs w:val="20"/>
        </w:rPr>
        <w:t xml:space="preserve">of de wetten en praktijken van het bestemmingsland een adequaat beschermingsniveau voor persoonsgegevens waarborgen, gelijkwaardig aan dat onder EU-recht (specifiek de AVG). Als het rechtskader van het bestemmingsland onvoldoende waarborgen biedt </w:t>
      </w:r>
      <w:r w:rsidR="00F2322D">
        <w:rPr>
          <w:sz w:val="20"/>
          <w:szCs w:val="20"/>
        </w:rPr>
        <w:t xml:space="preserve">(bijvoorbeeld </w:t>
      </w:r>
      <w:r w:rsidR="00EE7EEA" w:rsidRPr="00D31F15">
        <w:rPr>
          <w:sz w:val="20"/>
          <w:szCs w:val="20"/>
        </w:rPr>
        <w:t xml:space="preserve">tegen </w:t>
      </w:r>
      <w:r w:rsidR="00F2322D">
        <w:rPr>
          <w:sz w:val="20"/>
          <w:szCs w:val="20"/>
        </w:rPr>
        <w:t>gegevens</w:t>
      </w:r>
      <w:r w:rsidR="00EE7EEA" w:rsidRPr="00D31F15">
        <w:rPr>
          <w:sz w:val="20"/>
          <w:szCs w:val="20"/>
        </w:rPr>
        <w:t>toegang door de overheid</w:t>
      </w:r>
      <w:r w:rsidR="00F2322D">
        <w:rPr>
          <w:sz w:val="20"/>
          <w:szCs w:val="20"/>
        </w:rPr>
        <w:t xml:space="preserve">) </w:t>
      </w:r>
      <w:r w:rsidR="00EE7EEA" w:rsidRPr="00D31F15">
        <w:rPr>
          <w:sz w:val="20"/>
          <w:szCs w:val="20"/>
        </w:rPr>
        <w:t xml:space="preserve">moeten aanvullende maatregelen worden genomen om dit verschil </w:t>
      </w:r>
      <w:r w:rsidR="00F2322D">
        <w:rPr>
          <w:sz w:val="20"/>
          <w:szCs w:val="20"/>
        </w:rPr>
        <w:t xml:space="preserve">in bescherming </w:t>
      </w:r>
      <w:r w:rsidR="00EE7EEA" w:rsidRPr="00D31F15">
        <w:rPr>
          <w:sz w:val="20"/>
          <w:szCs w:val="20"/>
        </w:rPr>
        <w:t xml:space="preserve">te overbruggen. Als dergelijke maatregelen </w:t>
      </w:r>
      <w:r w:rsidR="00F2322D">
        <w:rPr>
          <w:sz w:val="20"/>
          <w:szCs w:val="20"/>
        </w:rPr>
        <w:t xml:space="preserve">niet mogelijk zijn of onvoldoende aanvullende </w:t>
      </w:r>
      <w:r w:rsidR="00EE7EEA" w:rsidRPr="00D31F15">
        <w:rPr>
          <w:sz w:val="20"/>
          <w:szCs w:val="20"/>
        </w:rPr>
        <w:t>bescherming kunnen garanderen m</w:t>
      </w:r>
      <w:r w:rsidR="00F2322D">
        <w:rPr>
          <w:sz w:val="20"/>
          <w:szCs w:val="20"/>
        </w:rPr>
        <w:t>ag</w:t>
      </w:r>
      <w:r w:rsidR="00EE7EEA" w:rsidRPr="00D31F15">
        <w:rPr>
          <w:sz w:val="20"/>
          <w:szCs w:val="20"/>
        </w:rPr>
        <w:t xml:space="preserve"> de overdracht </w:t>
      </w:r>
      <w:r w:rsidR="00F2322D">
        <w:rPr>
          <w:sz w:val="20"/>
          <w:szCs w:val="20"/>
        </w:rPr>
        <w:t>niet plaatsvinden.</w:t>
      </w:r>
      <w:r w:rsidR="00917BBD">
        <w:rPr>
          <w:sz w:val="20"/>
          <w:szCs w:val="20"/>
        </w:rPr>
        <w:t xml:space="preserve"> </w:t>
      </w:r>
    </w:p>
    <w:p w14:paraId="75C2809D" w14:textId="77777777" w:rsidR="0058772C" w:rsidRDefault="0058772C" w:rsidP="00EE7EEA">
      <w:pPr>
        <w:rPr>
          <w:sz w:val="20"/>
          <w:szCs w:val="20"/>
        </w:rPr>
      </w:pPr>
    </w:p>
    <w:p w14:paraId="58BE604F" w14:textId="4E75D36E" w:rsidR="00917BBD" w:rsidRPr="00D31F15" w:rsidRDefault="00917BBD" w:rsidP="00917BBD">
      <w:pPr>
        <w:rPr>
          <w:sz w:val="20"/>
          <w:szCs w:val="20"/>
        </w:rPr>
      </w:pPr>
      <w:r w:rsidRPr="00D31F15">
        <w:rPr>
          <w:sz w:val="20"/>
          <w:szCs w:val="20"/>
        </w:rPr>
        <w:t xml:space="preserve">Hoewel de term "Data Transfer Impact Assessment" niet in het </w:t>
      </w:r>
      <w:proofErr w:type="spellStart"/>
      <w:r>
        <w:rPr>
          <w:sz w:val="20"/>
          <w:szCs w:val="20"/>
        </w:rPr>
        <w:t>Schrems</w:t>
      </w:r>
      <w:proofErr w:type="spellEnd"/>
      <w:r>
        <w:rPr>
          <w:sz w:val="20"/>
          <w:szCs w:val="20"/>
        </w:rPr>
        <w:t xml:space="preserve"> II </w:t>
      </w:r>
      <w:r w:rsidRPr="00D31F15">
        <w:rPr>
          <w:sz w:val="20"/>
          <w:szCs w:val="20"/>
        </w:rPr>
        <w:t xml:space="preserve">vonnis wordt gebruikt, komt de eis van een gedetailleerde, </w:t>
      </w:r>
      <w:proofErr w:type="spellStart"/>
      <w:r w:rsidRPr="00D31F15">
        <w:rPr>
          <w:sz w:val="20"/>
          <w:szCs w:val="20"/>
        </w:rPr>
        <w:t>contextspecifieke</w:t>
      </w:r>
      <w:proofErr w:type="spellEnd"/>
      <w:r w:rsidRPr="00D31F15">
        <w:rPr>
          <w:sz w:val="20"/>
          <w:szCs w:val="20"/>
        </w:rPr>
        <w:t xml:space="preserve"> analyse van de risico’s van de overdracht overeen met wat </w:t>
      </w:r>
      <w:r>
        <w:rPr>
          <w:sz w:val="20"/>
          <w:szCs w:val="20"/>
        </w:rPr>
        <w:t>inmiddels</w:t>
      </w:r>
      <w:r w:rsidRPr="00D31F15">
        <w:rPr>
          <w:sz w:val="20"/>
          <w:szCs w:val="20"/>
        </w:rPr>
        <w:t xml:space="preserve"> </w:t>
      </w:r>
      <w:r>
        <w:rPr>
          <w:sz w:val="20"/>
          <w:szCs w:val="20"/>
        </w:rPr>
        <w:t xml:space="preserve">in zekere zin </w:t>
      </w:r>
      <w:r w:rsidRPr="00D31F15">
        <w:rPr>
          <w:sz w:val="20"/>
          <w:szCs w:val="20"/>
        </w:rPr>
        <w:t xml:space="preserve">is geformaliseerd als een </w:t>
      </w:r>
      <w:r>
        <w:rPr>
          <w:sz w:val="20"/>
          <w:szCs w:val="20"/>
        </w:rPr>
        <w:t>‘</w:t>
      </w:r>
      <w:r w:rsidRPr="00D31F15">
        <w:rPr>
          <w:sz w:val="20"/>
          <w:szCs w:val="20"/>
        </w:rPr>
        <w:t>DTIA</w:t>
      </w:r>
      <w:r>
        <w:rPr>
          <w:sz w:val="20"/>
          <w:szCs w:val="20"/>
        </w:rPr>
        <w:t>’</w:t>
      </w:r>
      <w:r w:rsidRPr="00D31F15">
        <w:rPr>
          <w:sz w:val="20"/>
          <w:szCs w:val="20"/>
        </w:rPr>
        <w:t>.</w:t>
      </w:r>
      <w:r>
        <w:rPr>
          <w:sz w:val="20"/>
          <w:szCs w:val="20"/>
        </w:rPr>
        <w:t xml:space="preserve"> </w:t>
      </w:r>
      <w:r w:rsidRPr="00D31F15">
        <w:rPr>
          <w:sz w:val="20"/>
          <w:szCs w:val="20"/>
        </w:rPr>
        <w:t>Latere richtlijnen van de EDPB</w:t>
      </w:r>
      <w:r w:rsidR="00DB044C">
        <w:rPr>
          <w:sz w:val="20"/>
          <w:szCs w:val="20"/>
        </w:rPr>
        <w:t xml:space="preserve"> (zie literatuurkader hieronder)</w:t>
      </w:r>
      <w:r w:rsidRPr="00D31F15">
        <w:rPr>
          <w:sz w:val="20"/>
          <w:szCs w:val="20"/>
        </w:rPr>
        <w:t xml:space="preserve"> bevelen expliciet het uitvoeren van dergelijke beoordelingen aan. De EDPB </w:t>
      </w:r>
      <w:r w:rsidR="003A3783">
        <w:rPr>
          <w:sz w:val="20"/>
          <w:szCs w:val="20"/>
        </w:rPr>
        <w:t>geeft</w:t>
      </w:r>
      <w:r w:rsidRPr="00D31F15">
        <w:rPr>
          <w:sz w:val="20"/>
          <w:szCs w:val="20"/>
        </w:rPr>
        <w:t xml:space="preserve"> een </w:t>
      </w:r>
      <w:proofErr w:type="spellStart"/>
      <w:r w:rsidRPr="00D31F15">
        <w:rPr>
          <w:sz w:val="20"/>
          <w:szCs w:val="20"/>
        </w:rPr>
        <w:t>zesstappenproces</w:t>
      </w:r>
      <w:proofErr w:type="spellEnd"/>
      <w:r w:rsidRPr="00D31F15">
        <w:rPr>
          <w:sz w:val="20"/>
          <w:szCs w:val="20"/>
        </w:rPr>
        <w:t xml:space="preserve"> voor het beoordelen van overdrachten, waaronder het in kaart brengen van gegevensstromen, het evalueren van de juridische omgeving van het derde land en het identificeren van aanvullende maatregelen. Deze richtlijnen operationaliseren de eisen van het </w:t>
      </w:r>
      <w:proofErr w:type="spellStart"/>
      <w:r w:rsidRPr="00D31F15">
        <w:rPr>
          <w:sz w:val="20"/>
          <w:szCs w:val="20"/>
        </w:rPr>
        <w:t>HvJEU</w:t>
      </w:r>
      <w:proofErr w:type="spellEnd"/>
      <w:r w:rsidRPr="00D31F15">
        <w:rPr>
          <w:sz w:val="20"/>
          <w:szCs w:val="20"/>
        </w:rPr>
        <w:t xml:space="preserve"> waardoor </w:t>
      </w:r>
      <w:proofErr w:type="spellStart"/>
      <w:r w:rsidRPr="00D31F15">
        <w:rPr>
          <w:sz w:val="20"/>
          <w:szCs w:val="20"/>
        </w:rPr>
        <w:t>DTIA</w:t>
      </w:r>
      <w:r w:rsidR="00F2322D">
        <w:rPr>
          <w:sz w:val="20"/>
          <w:szCs w:val="20"/>
        </w:rPr>
        <w:t>’</w:t>
      </w:r>
      <w:r w:rsidRPr="00D31F15">
        <w:rPr>
          <w:sz w:val="20"/>
          <w:szCs w:val="20"/>
        </w:rPr>
        <w:t>s</w:t>
      </w:r>
      <w:proofErr w:type="spellEnd"/>
      <w:r w:rsidRPr="00D31F15">
        <w:rPr>
          <w:sz w:val="20"/>
          <w:szCs w:val="20"/>
        </w:rPr>
        <w:t xml:space="preserve"> in feite </w:t>
      </w:r>
      <w:r w:rsidR="00F2322D">
        <w:rPr>
          <w:sz w:val="20"/>
          <w:szCs w:val="20"/>
        </w:rPr>
        <w:t xml:space="preserve">voorgeschreven </w:t>
      </w:r>
      <w:r w:rsidRPr="00D31F15">
        <w:rPr>
          <w:sz w:val="20"/>
          <w:szCs w:val="20"/>
        </w:rPr>
        <w:t xml:space="preserve">worden bij het gebruik van </w:t>
      </w:r>
      <w:proofErr w:type="spellStart"/>
      <w:r w:rsidRPr="00D31F15">
        <w:rPr>
          <w:sz w:val="20"/>
          <w:szCs w:val="20"/>
        </w:rPr>
        <w:t>SCCs</w:t>
      </w:r>
      <w:proofErr w:type="spellEnd"/>
      <w:r w:rsidRPr="00D31F15">
        <w:rPr>
          <w:sz w:val="20"/>
          <w:szCs w:val="20"/>
        </w:rPr>
        <w:t xml:space="preserve"> of vergelijkbare mechanismen onder artikel 46 van de AVG.</w:t>
      </w:r>
      <w:r>
        <w:rPr>
          <w:sz w:val="20"/>
          <w:szCs w:val="20"/>
        </w:rPr>
        <w:t xml:space="preserve"> </w:t>
      </w:r>
    </w:p>
    <w:p w14:paraId="1A81AEA9" w14:textId="007DFC18" w:rsidR="00917BBD" w:rsidRPr="00D31F15" w:rsidRDefault="00917BBD" w:rsidP="00917BBD">
      <w:pPr>
        <w:rPr>
          <w:sz w:val="20"/>
          <w:szCs w:val="20"/>
        </w:rPr>
      </w:pPr>
      <w:r w:rsidRPr="00D31F15">
        <w:rPr>
          <w:sz w:val="20"/>
          <w:szCs w:val="20"/>
        </w:rPr>
        <w:t xml:space="preserve">Bovendien </w:t>
      </w:r>
      <w:r w:rsidR="003A3783">
        <w:rPr>
          <w:sz w:val="20"/>
          <w:szCs w:val="20"/>
        </w:rPr>
        <w:t>eisen</w:t>
      </w:r>
      <w:r w:rsidRPr="00D31F15">
        <w:rPr>
          <w:sz w:val="20"/>
          <w:szCs w:val="20"/>
        </w:rPr>
        <w:t xml:space="preserve"> de bijgewerkte </w:t>
      </w:r>
      <w:proofErr w:type="spellStart"/>
      <w:r w:rsidRPr="00D31F15">
        <w:rPr>
          <w:sz w:val="20"/>
          <w:szCs w:val="20"/>
        </w:rPr>
        <w:t>SCCs</w:t>
      </w:r>
      <w:proofErr w:type="spellEnd"/>
      <w:r w:rsidRPr="00D31F15">
        <w:rPr>
          <w:sz w:val="20"/>
          <w:szCs w:val="20"/>
        </w:rPr>
        <w:t xml:space="preserve"> deze verplichting contractueel. Clausule 14 van de nieuwe </w:t>
      </w:r>
      <w:proofErr w:type="spellStart"/>
      <w:r w:rsidRPr="00D31F15">
        <w:rPr>
          <w:sz w:val="20"/>
          <w:szCs w:val="20"/>
        </w:rPr>
        <w:t>SCCs</w:t>
      </w:r>
      <w:proofErr w:type="spellEnd"/>
      <w:r w:rsidRPr="00D31F15">
        <w:rPr>
          <w:sz w:val="20"/>
          <w:szCs w:val="20"/>
        </w:rPr>
        <w:t xml:space="preserve"> vereist dat partijen een beoordeling van de wetten en praktijken van het derde land en eventuele aanvullende maatregelen documenteren</w:t>
      </w:r>
      <w:r w:rsidR="003A3783">
        <w:rPr>
          <w:sz w:val="20"/>
          <w:szCs w:val="20"/>
        </w:rPr>
        <w:t xml:space="preserve">. Hiermee wordt de uitvoering van een </w:t>
      </w:r>
      <w:r w:rsidRPr="00D31F15">
        <w:rPr>
          <w:sz w:val="20"/>
          <w:szCs w:val="20"/>
        </w:rPr>
        <w:t xml:space="preserve">DTIA </w:t>
      </w:r>
      <w:proofErr w:type="spellStart"/>
      <w:r w:rsidR="003A3783">
        <w:rPr>
          <w:sz w:val="20"/>
          <w:szCs w:val="20"/>
        </w:rPr>
        <w:t>defacto</w:t>
      </w:r>
      <w:proofErr w:type="spellEnd"/>
      <w:r w:rsidR="003A3783">
        <w:rPr>
          <w:sz w:val="20"/>
          <w:szCs w:val="20"/>
        </w:rPr>
        <w:t xml:space="preserve"> vereist bij overdracht van persoonsgegevens naar derde landen of internationale organisaties zonder adequaatheidsbesluit.</w:t>
      </w:r>
    </w:p>
    <w:p w14:paraId="7C165BD0" w14:textId="77777777" w:rsidR="00917BBD" w:rsidRPr="00D31F15" w:rsidRDefault="00917BBD" w:rsidP="00917BBD">
      <w:pPr>
        <w:rPr>
          <w:sz w:val="20"/>
          <w:szCs w:val="20"/>
        </w:rPr>
      </w:pPr>
    </w:p>
    <w:tbl>
      <w:tblPr>
        <w:tblStyle w:val="Tabelraster"/>
        <w:tblW w:w="0" w:type="auto"/>
        <w:tblInd w:w="107" w:type="dxa"/>
        <w:tblLook w:val="04A0" w:firstRow="1" w:lastRow="0" w:firstColumn="1" w:lastColumn="0" w:noHBand="0" w:noVBand="1"/>
      </w:tblPr>
      <w:tblGrid>
        <w:gridCol w:w="9302"/>
      </w:tblGrid>
      <w:tr w:rsidR="00E47AD8" w:rsidRPr="00196FC6" w14:paraId="6ECBDD14" w14:textId="77777777" w:rsidTr="00721F6B">
        <w:tc>
          <w:tcPr>
            <w:tcW w:w="9302" w:type="dxa"/>
          </w:tcPr>
          <w:p w14:paraId="6456BE35" w14:textId="0EA9E763" w:rsidR="00E47AD8" w:rsidRPr="00721F6B" w:rsidRDefault="00E47AD8" w:rsidP="00196FC6">
            <w:pPr>
              <w:pStyle w:val="TableParagraph"/>
              <w:spacing w:before="89"/>
              <w:ind w:left="0"/>
              <w:rPr>
                <w:iCs/>
                <w:color w:val="3F4040"/>
                <w:sz w:val="19"/>
                <w:lang w:val="nl-NL"/>
              </w:rPr>
            </w:pPr>
            <w:r w:rsidRPr="00196FC6">
              <w:rPr>
                <w:b/>
                <w:bCs/>
                <w:i/>
                <w:color w:val="FF0000"/>
                <w:sz w:val="19"/>
                <w:lang w:val="nl-NL"/>
              </w:rPr>
              <w:t>Gerelateerde PCF-topics</w:t>
            </w:r>
            <w:r w:rsidRPr="00196FC6">
              <w:rPr>
                <w:i/>
                <w:color w:val="3F4040"/>
                <w:sz w:val="19"/>
                <w:lang w:val="nl-NL"/>
              </w:rPr>
              <w:t xml:space="preserve">: </w:t>
            </w:r>
            <w:r w:rsidR="00E7278F" w:rsidRPr="00721F6B">
              <w:rPr>
                <w:iCs/>
                <w:color w:val="3F4040"/>
                <w:sz w:val="19"/>
                <w:lang w:val="nl-NL"/>
              </w:rPr>
              <w:t xml:space="preserve">DTR, TPD, </w:t>
            </w:r>
            <w:r w:rsidR="00E7278F" w:rsidRPr="00E7278F">
              <w:rPr>
                <w:iCs/>
                <w:color w:val="3F4040"/>
                <w:sz w:val="19"/>
                <w:lang w:val="nl-NL"/>
              </w:rPr>
              <w:t>TPA, STR</w:t>
            </w:r>
          </w:p>
        </w:tc>
      </w:tr>
      <w:tr w:rsidR="00E47AD8" w:rsidRPr="005F1280" w14:paraId="4202F141" w14:textId="77777777" w:rsidTr="00750870">
        <w:trPr>
          <w:trHeight w:val="1304"/>
        </w:trPr>
        <w:tc>
          <w:tcPr>
            <w:tcW w:w="9302" w:type="dxa"/>
          </w:tcPr>
          <w:p w14:paraId="1DED42B3" w14:textId="5C4F854E" w:rsidR="00E47AD8" w:rsidRPr="00750870" w:rsidRDefault="003573BE" w:rsidP="00196FC6">
            <w:pPr>
              <w:pStyle w:val="TableParagraph"/>
              <w:spacing w:before="89"/>
              <w:ind w:left="0"/>
              <w:rPr>
                <w:i/>
                <w:color w:val="FF0000"/>
                <w:sz w:val="19"/>
              </w:rPr>
            </w:pPr>
            <w:proofErr w:type="spellStart"/>
            <w:r w:rsidRPr="00E475EC">
              <w:rPr>
                <w:b/>
                <w:bCs/>
                <w:i/>
                <w:color w:val="FF0000"/>
                <w:sz w:val="19"/>
              </w:rPr>
              <w:t>Literatuur</w:t>
            </w:r>
            <w:r>
              <w:rPr>
                <w:b/>
                <w:bCs/>
                <w:i/>
                <w:color w:val="FF0000"/>
                <w:sz w:val="19"/>
              </w:rPr>
              <w:t>suggesties</w:t>
            </w:r>
            <w:proofErr w:type="spellEnd"/>
            <w:r w:rsidR="00E47AD8" w:rsidRPr="003A0A8E">
              <w:rPr>
                <w:b/>
                <w:bCs/>
                <w:i/>
                <w:color w:val="FF0000"/>
                <w:sz w:val="19"/>
              </w:rPr>
              <w:t>:</w:t>
            </w:r>
          </w:p>
          <w:p w14:paraId="32249F60" w14:textId="53B6D992" w:rsidR="00DB044C" w:rsidRPr="00750870" w:rsidRDefault="00DB044C" w:rsidP="00BD105C">
            <w:pPr>
              <w:pStyle w:val="TableParagraph"/>
              <w:spacing w:before="100"/>
              <w:ind w:left="0"/>
              <w:rPr>
                <w:iCs/>
                <w:color w:val="FF0000"/>
                <w:sz w:val="19"/>
              </w:rPr>
            </w:pPr>
            <w:r>
              <w:rPr>
                <w:iCs/>
                <w:sz w:val="19"/>
              </w:rPr>
              <w:t xml:space="preserve">EDPB, </w:t>
            </w:r>
            <w:r w:rsidRPr="00750870">
              <w:rPr>
                <w:iCs/>
                <w:sz w:val="19"/>
              </w:rPr>
              <w:t xml:space="preserve">Recommendations 01/2020 on measures that supplement transfer tools to ensure compliance with the EU level of protection of personal data. </w:t>
            </w:r>
          </w:p>
        </w:tc>
      </w:tr>
    </w:tbl>
    <w:p w14:paraId="3D77F405" w14:textId="77777777" w:rsidR="00D31F15" w:rsidRPr="00750870" w:rsidRDefault="00D31F15" w:rsidP="00D31F15">
      <w:pPr>
        <w:rPr>
          <w:sz w:val="20"/>
          <w:szCs w:val="20"/>
          <w:lang w:val="en-US"/>
        </w:rPr>
      </w:pPr>
    </w:p>
    <w:p w14:paraId="7EF6CE2F" w14:textId="77777777" w:rsidR="003A3783" w:rsidRPr="00750870" w:rsidRDefault="003A3783">
      <w:pPr>
        <w:rPr>
          <w:b/>
          <w:color w:val="C00000"/>
          <w:sz w:val="28"/>
          <w:lang w:val="en-US"/>
        </w:rPr>
      </w:pPr>
      <w:r w:rsidRPr="00750870">
        <w:rPr>
          <w:lang w:val="en-US"/>
        </w:rPr>
        <w:br w:type="page"/>
      </w:r>
    </w:p>
    <w:p w14:paraId="115CAF0C" w14:textId="77C5EBDF" w:rsidR="00D9257E" w:rsidRPr="00721F6B" w:rsidRDefault="00D9257E">
      <w:pPr>
        <w:pStyle w:val="Subinh"/>
        <w:ind w:left="90"/>
      </w:pPr>
      <w:bookmarkStart w:id="82" w:name="_Toc203657730"/>
      <w:proofErr w:type="spellStart"/>
      <w:r w:rsidRPr="00721F6B">
        <w:t>Anonimisering</w:t>
      </w:r>
      <w:bookmarkEnd w:id="82"/>
      <w:proofErr w:type="spellEnd"/>
    </w:p>
    <w:p w14:paraId="592AA2F2" w14:textId="77777777" w:rsidR="00885977" w:rsidRDefault="00885977" w:rsidP="00885977">
      <w:pPr>
        <w:pStyle w:val="TableParagraph"/>
        <w:spacing w:before="100"/>
        <w:ind w:left="110" w:right="174"/>
        <w:rPr>
          <w:sz w:val="20"/>
          <w:szCs w:val="20"/>
        </w:rPr>
      </w:pPr>
    </w:p>
    <w:p w14:paraId="6511E474" w14:textId="1AD50EB0" w:rsidR="00885977" w:rsidRPr="00885977" w:rsidRDefault="00885977" w:rsidP="00885977">
      <w:pPr>
        <w:pStyle w:val="TableParagraph"/>
        <w:spacing w:before="100"/>
        <w:ind w:left="110" w:right="174"/>
        <w:rPr>
          <w:sz w:val="20"/>
          <w:szCs w:val="20"/>
        </w:rPr>
      </w:pPr>
      <w:r w:rsidRPr="00885977">
        <w:rPr>
          <w:sz w:val="20"/>
          <w:szCs w:val="20"/>
        </w:rPr>
        <w:t xml:space="preserve">In de context van persoonsgegevens verwijst </w:t>
      </w:r>
      <w:proofErr w:type="spellStart"/>
      <w:r w:rsidRPr="00885977">
        <w:rPr>
          <w:sz w:val="20"/>
          <w:szCs w:val="20"/>
        </w:rPr>
        <w:t>anonimisering</w:t>
      </w:r>
      <w:proofErr w:type="spellEnd"/>
      <w:r w:rsidRPr="00885977">
        <w:rPr>
          <w:sz w:val="20"/>
          <w:szCs w:val="20"/>
        </w:rPr>
        <w:t xml:space="preserve"> naar het proces waarbij gegevens zodanig worden bewerkt dat ze niet langer herleidbaar zijn tot een specifiek individu</w:t>
      </w:r>
      <w:r>
        <w:rPr>
          <w:sz w:val="20"/>
          <w:szCs w:val="20"/>
        </w:rPr>
        <w:t>, direct noch indirect</w:t>
      </w:r>
      <w:r w:rsidRPr="00885977">
        <w:rPr>
          <w:sz w:val="20"/>
          <w:szCs w:val="20"/>
        </w:rPr>
        <w:t xml:space="preserve">. Het doel is om de identiteit van een persoon te beschermen door alle informatie die direct of indirect naar die persoon kan verwijzen (zoals naam, adres, geboortedatum of andere unieke kenmerken) te elimineren of onherkenbaar te maken. </w:t>
      </w:r>
    </w:p>
    <w:p w14:paraId="23BF2344" w14:textId="555F412A" w:rsidR="00885977" w:rsidRPr="00885977" w:rsidRDefault="00885977" w:rsidP="00885977">
      <w:pPr>
        <w:pStyle w:val="TableParagraph"/>
        <w:spacing w:before="100"/>
        <w:ind w:left="110" w:right="174"/>
        <w:rPr>
          <w:sz w:val="20"/>
          <w:szCs w:val="20"/>
        </w:rPr>
      </w:pPr>
      <w:r w:rsidRPr="00885977">
        <w:rPr>
          <w:sz w:val="20"/>
          <w:szCs w:val="20"/>
        </w:rPr>
        <w:t xml:space="preserve">Bij echte </w:t>
      </w:r>
      <w:proofErr w:type="spellStart"/>
      <w:r w:rsidRPr="00885977">
        <w:rPr>
          <w:sz w:val="20"/>
          <w:szCs w:val="20"/>
        </w:rPr>
        <w:t>anonimisering</w:t>
      </w:r>
      <w:proofErr w:type="spellEnd"/>
      <w:r w:rsidRPr="00885977">
        <w:rPr>
          <w:sz w:val="20"/>
          <w:szCs w:val="20"/>
        </w:rPr>
        <w:t xml:space="preserve"> is het belangrijk dat de gegevens permanent en onomkeerbaar worden losgekoppeld </w:t>
      </w:r>
      <w:r w:rsidR="0054007C">
        <w:rPr>
          <w:sz w:val="20"/>
          <w:szCs w:val="20"/>
        </w:rPr>
        <w:t>van het individu</w:t>
      </w:r>
      <w:r>
        <w:rPr>
          <w:sz w:val="20"/>
          <w:szCs w:val="20"/>
        </w:rPr>
        <w:t xml:space="preserve"> waarop ze betrekking hebben</w:t>
      </w:r>
      <w:r w:rsidRPr="00885977">
        <w:rPr>
          <w:sz w:val="20"/>
          <w:szCs w:val="20"/>
        </w:rPr>
        <w:t>, zodat zelfs met aanvullende informatie de</w:t>
      </w:r>
      <w:r>
        <w:rPr>
          <w:sz w:val="20"/>
          <w:szCs w:val="20"/>
        </w:rPr>
        <w:t xml:space="preserve"> </w:t>
      </w:r>
      <w:r w:rsidRPr="00885977">
        <w:rPr>
          <w:sz w:val="20"/>
          <w:szCs w:val="20"/>
        </w:rPr>
        <w:t xml:space="preserve">identiteit </w:t>
      </w:r>
      <w:r>
        <w:rPr>
          <w:sz w:val="20"/>
          <w:szCs w:val="20"/>
        </w:rPr>
        <w:t xml:space="preserve">van die persoon </w:t>
      </w:r>
      <w:r w:rsidRPr="00885977">
        <w:rPr>
          <w:sz w:val="20"/>
          <w:szCs w:val="20"/>
        </w:rPr>
        <w:t xml:space="preserve">niet meer kan worden achterhaald. Dit onderscheidt </w:t>
      </w:r>
      <w:proofErr w:type="spellStart"/>
      <w:r w:rsidRPr="00885977">
        <w:rPr>
          <w:sz w:val="20"/>
          <w:szCs w:val="20"/>
        </w:rPr>
        <w:t>anonimisering</w:t>
      </w:r>
      <w:proofErr w:type="spellEnd"/>
      <w:r w:rsidRPr="00885977">
        <w:rPr>
          <w:sz w:val="20"/>
          <w:szCs w:val="20"/>
        </w:rPr>
        <w:t xml:space="preserve"> van </w:t>
      </w:r>
      <w:proofErr w:type="spellStart"/>
      <w:r w:rsidRPr="00885977">
        <w:rPr>
          <w:sz w:val="20"/>
          <w:szCs w:val="20"/>
        </w:rPr>
        <w:t>pseudonimisering</w:t>
      </w:r>
      <w:proofErr w:type="spellEnd"/>
      <w:r w:rsidRPr="00885977">
        <w:rPr>
          <w:sz w:val="20"/>
          <w:szCs w:val="20"/>
        </w:rPr>
        <w:t>, waarbij gegevens nog steeds gekoppeld kunnen worden aan een individu met behulp van een sleutel of extra informatie.</w:t>
      </w:r>
    </w:p>
    <w:p w14:paraId="0B7CE2CF" w14:textId="0A6F0DDE" w:rsidR="00885977" w:rsidRDefault="00885977" w:rsidP="00885977">
      <w:pPr>
        <w:pStyle w:val="TableParagraph"/>
        <w:spacing w:before="100"/>
        <w:ind w:left="110" w:right="174"/>
        <w:rPr>
          <w:sz w:val="20"/>
          <w:szCs w:val="20"/>
        </w:rPr>
      </w:pPr>
      <w:r w:rsidRPr="00885977">
        <w:rPr>
          <w:sz w:val="20"/>
          <w:szCs w:val="20"/>
        </w:rPr>
        <w:t xml:space="preserve">In de praktijk wordt </w:t>
      </w:r>
      <w:proofErr w:type="spellStart"/>
      <w:r w:rsidRPr="00885977">
        <w:rPr>
          <w:sz w:val="20"/>
          <w:szCs w:val="20"/>
        </w:rPr>
        <w:t>anonimisering</w:t>
      </w:r>
      <w:proofErr w:type="spellEnd"/>
      <w:r w:rsidRPr="00885977">
        <w:rPr>
          <w:sz w:val="20"/>
          <w:szCs w:val="20"/>
        </w:rPr>
        <w:t xml:space="preserve"> vaak toegepast om privacy te waarborgen, bijvoorbeeld bij het delen van data</w:t>
      </w:r>
      <w:r>
        <w:rPr>
          <w:sz w:val="20"/>
          <w:szCs w:val="20"/>
        </w:rPr>
        <w:t xml:space="preserve">verzamelingen </w:t>
      </w:r>
      <w:r w:rsidRPr="00885977">
        <w:rPr>
          <w:sz w:val="20"/>
          <w:szCs w:val="20"/>
        </w:rPr>
        <w:t>voor onderzoek of statistische analyse</w:t>
      </w:r>
      <w:r>
        <w:rPr>
          <w:sz w:val="20"/>
          <w:szCs w:val="20"/>
        </w:rPr>
        <w:t xml:space="preserve">. </w:t>
      </w:r>
      <w:proofErr w:type="spellStart"/>
      <w:r>
        <w:rPr>
          <w:sz w:val="20"/>
          <w:szCs w:val="20"/>
        </w:rPr>
        <w:t>Anonimisering</w:t>
      </w:r>
      <w:proofErr w:type="spellEnd"/>
      <w:r>
        <w:rPr>
          <w:sz w:val="20"/>
          <w:szCs w:val="20"/>
        </w:rPr>
        <w:t>, alhoewel misschien lastig te bewerkstelligen</w:t>
      </w:r>
      <w:r w:rsidRPr="00885977">
        <w:rPr>
          <w:sz w:val="20"/>
          <w:szCs w:val="20"/>
        </w:rPr>
        <w:t xml:space="preserve">, </w:t>
      </w:r>
      <w:r>
        <w:rPr>
          <w:sz w:val="20"/>
          <w:szCs w:val="20"/>
        </w:rPr>
        <w:t xml:space="preserve">maakt </w:t>
      </w:r>
      <w:proofErr w:type="spellStart"/>
      <w:r>
        <w:rPr>
          <w:sz w:val="20"/>
          <w:szCs w:val="20"/>
        </w:rPr>
        <w:t>compliancevraagstukken</w:t>
      </w:r>
      <w:proofErr w:type="spellEnd"/>
      <w:r>
        <w:rPr>
          <w:sz w:val="20"/>
          <w:szCs w:val="20"/>
        </w:rPr>
        <w:t xml:space="preserve"> echter wel eenvoudiger. </w:t>
      </w:r>
      <w:r w:rsidRPr="00885977">
        <w:rPr>
          <w:sz w:val="20"/>
          <w:szCs w:val="20"/>
        </w:rPr>
        <w:t xml:space="preserve">Anonieme gegevens vallen namelijk niet onder de </w:t>
      </w:r>
      <w:r>
        <w:rPr>
          <w:sz w:val="20"/>
          <w:szCs w:val="20"/>
        </w:rPr>
        <w:t xml:space="preserve">regels van </w:t>
      </w:r>
      <w:r w:rsidRPr="00885977">
        <w:rPr>
          <w:sz w:val="20"/>
          <w:szCs w:val="20"/>
        </w:rPr>
        <w:t xml:space="preserve">AVG, omdat ze niet langer </w:t>
      </w:r>
      <w:r>
        <w:rPr>
          <w:sz w:val="20"/>
          <w:szCs w:val="20"/>
        </w:rPr>
        <w:t xml:space="preserve">binnen de definitie van </w:t>
      </w:r>
      <w:r w:rsidRPr="00885977">
        <w:rPr>
          <w:sz w:val="20"/>
          <w:szCs w:val="20"/>
        </w:rPr>
        <w:t xml:space="preserve">persoonsgegevens </w:t>
      </w:r>
      <w:r>
        <w:rPr>
          <w:sz w:val="20"/>
          <w:szCs w:val="20"/>
        </w:rPr>
        <w:t xml:space="preserve">in de context van de wet </w:t>
      </w:r>
      <w:r w:rsidR="00C820BC">
        <w:rPr>
          <w:sz w:val="20"/>
          <w:szCs w:val="20"/>
        </w:rPr>
        <w:t>vallen</w:t>
      </w:r>
      <w:r w:rsidRPr="00885977">
        <w:rPr>
          <w:sz w:val="20"/>
          <w:szCs w:val="20"/>
        </w:rPr>
        <w:t xml:space="preserve">. </w:t>
      </w:r>
    </w:p>
    <w:p w14:paraId="44D96BED" w14:textId="77777777" w:rsidR="00885977" w:rsidRDefault="00885977" w:rsidP="00885977">
      <w:pPr>
        <w:pStyle w:val="TableParagraph"/>
        <w:spacing w:before="100"/>
        <w:ind w:left="110" w:right="174"/>
        <w:rPr>
          <w:sz w:val="20"/>
          <w:szCs w:val="20"/>
        </w:rPr>
      </w:pPr>
    </w:p>
    <w:p w14:paraId="5301C5C5" w14:textId="7C0AC0F8" w:rsidR="00D31F15" w:rsidRDefault="00D31F15" w:rsidP="00885977">
      <w:pPr>
        <w:pStyle w:val="TableParagraph"/>
        <w:spacing w:before="100"/>
        <w:ind w:left="110" w:right="174"/>
        <w:rPr>
          <w:b/>
          <w:bCs/>
          <w:sz w:val="20"/>
          <w:szCs w:val="20"/>
        </w:rPr>
      </w:pPr>
      <w:r w:rsidRPr="00721F6B">
        <w:rPr>
          <w:b/>
          <w:bCs/>
          <w:sz w:val="20"/>
          <w:szCs w:val="20"/>
        </w:rPr>
        <w:t>Technieken</w:t>
      </w:r>
      <w:r w:rsidR="00885977">
        <w:rPr>
          <w:b/>
          <w:bCs/>
          <w:sz w:val="20"/>
          <w:szCs w:val="20"/>
        </w:rPr>
        <w:t xml:space="preserve"> voor </w:t>
      </w:r>
      <w:proofErr w:type="spellStart"/>
      <w:r w:rsidR="00885977">
        <w:rPr>
          <w:b/>
          <w:bCs/>
          <w:sz w:val="20"/>
          <w:szCs w:val="20"/>
        </w:rPr>
        <w:t>anonimisering</w:t>
      </w:r>
      <w:proofErr w:type="spellEnd"/>
    </w:p>
    <w:p w14:paraId="6912B2DF" w14:textId="71F09BB8" w:rsidR="00D31F15" w:rsidRPr="00721F6B" w:rsidRDefault="00885977" w:rsidP="00D31F15">
      <w:pPr>
        <w:pStyle w:val="TableParagraph"/>
        <w:spacing w:before="100"/>
        <w:ind w:left="110" w:right="174"/>
        <w:rPr>
          <w:i/>
          <w:iCs/>
          <w:color w:val="3F4040"/>
          <w:sz w:val="20"/>
          <w:szCs w:val="20"/>
        </w:rPr>
      </w:pPr>
      <w:r w:rsidRPr="00721F6B">
        <w:rPr>
          <w:i/>
          <w:iCs/>
          <w:color w:val="3F4040"/>
          <w:sz w:val="20"/>
          <w:szCs w:val="20"/>
        </w:rPr>
        <w:t>M</w:t>
      </w:r>
      <w:r w:rsidR="00D31F15" w:rsidRPr="00721F6B">
        <w:rPr>
          <w:i/>
          <w:iCs/>
          <w:color w:val="3F4040"/>
          <w:sz w:val="20"/>
          <w:szCs w:val="20"/>
        </w:rPr>
        <w:t>asker</w:t>
      </w:r>
      <w:r w:rsidR="0002015B" w:rsidRPr="00721F6B">
        <w:rPr>
          <w:i/>
          <w:iCs/>
          <w:color w:val="3F4040"/>
          <w:sz w:val="20"/>
          <w:szCs w:val="20"/>
        </w:rPr>
        <w:t>ing</w:t>
      </w:r>
    </w:p>
    <w:p w14:paraId="0D6505DB" w14:textId="348D94CC" w:rsidR="00D31F15" w:rsidRPr="00721F6B" w:rsidRDefault="00D31F15" w:rsidP="00D31F15">
      <w:pPr>
        <w:pStyle w:val="TableParagraph"/>
        <w:spacing w:before="100"/>
        <w:ind w:left="110" w:right="174"/>
        <w:rPr>
          <w:color w:val="3F4040"/>
          <w:sz w:val="20"/>
          <w:szCs w:val="20"/>
        </w:rPr>
      </w:pPr>
      <w:r w:rsidRPr="00721F6B">
        <w:rPr>
          <w:color w:val="3F4040"/>
          <w:sz w:val="20"/>
          <w:szCs w:val="20"/>
        </w:rPr>
        <w:t>Bij maskeren worden specifieke delen van de gegevens verborgen of vervangen door neutrale tekens (zoals sterretjes of X'en). Bijvoorbeeld: een telefoonnummer `06-12345678` wordt `06-XXXX5678`.</w:t>
      </w:r>
    </w:p>
    <w:p w14:paraId="56F74AF4" w14:textId="0F8D5895" w:rsidR="00D31F15" w:rsidRPr="00721F6B" w:rsidRDefault="00885977" w:rsidP="0002015B">
      <w:pPr>
        <w:pStyle w:val="TableParagraph"/>
        <w:spacing w:before="100"/>
        <w:ind w:left="110" w:right="174"/>
        <w:rPr>
          <w:color w:val="3F4040"/>
          <w:sz w:val="20"/>
          <w:szCs w:val="20"/>
        </w:rPr>
      </w:pPr>
      <w:r>
        <w:rPr>
          <w:color w:val="3F4040"/>
          <w:sz w:val="20"/>
          <w:szCs w:val="20"/>
        </w:rPr>
        <w:t>Maskering kan bijvoorbeeld worden toegepast v</w:t>
      </w:r>
      <w:r w:rsidR="00D31F15" w:rsidRPr="00721F6B">
        <w:rPr>
          <w:color w:val="3F4040"/>
          <w:sz w:val="20"/>
          <w:szCs w:val="20"/>
        </w:rPr>
        <w:t xml:space="preserve">oor gegevens die </w:t>
      </w:r>
      <w:r w:rsidR="0002015B">
        <w:rPr>
          <w:color w:val="3F4040"/>
          <w:sz w:val="20"/>
          <w:szCs w:val="20"/>
        </w:rPr>
        <w:t xml:space="preserve">slechts </w:t>
      </w:r>
      <w:r w:rsidR="00D31F15" w:rsidRPr="00721F6B">
        <w:rPr>
          <w:color w:val="3F4040"/>
          <w:sz w:val="20"/>
          <w:szCs w:val="20"/>
        </w:rPr>
        <w:t xml:space="preserve">gedeeltelijk herkenbaar </w:t>
      </w:r>
      <w:r w:rsidR="0002015B">
        <w:rPr>
          <w:color w:val="3F4040"/>
          <w:sz w:val="20"/>
          <w:szCs w:val="20"/>
        </w:rPr>
        <w:t>hoeven te blijven</w:t>
      </w:r>
      <w:r w:rsidR="00D31F15" w:rsidRPr="00721F6B">
        <w:rPr>
          <w:color w:val="3F4040"/>
          <w:sz w:val="20"/>
          <w:szCs w:val="20"/>
        </w:rPr>
        <w:t>, zoals bij klantenservice (waar een medewerker een deel van het nummer ziet om een klant te verifiëren).</w:t>
      </w:r>
      <w:r w:rsidR="0002015B">
        <w:rPr>
          <w:color w:val="3F4040"/>
          <w:sz w:val="20"/>
          <w:szCs w:val="20"/>
        </w:rPr>
        <w:t xml:space="preserve"> </w:t>
      </w:r>
    </w:p>
    <w:p w14:paraId="424D3420" w14:textId="5EC7B199" w:rsidR="00D31F15" w:rsidRPr="00721F6B" w:rsidRDefault="00D31F15" w:rsidP="00D31F15">
      <w:pPr>
        <w:pStyle w:val="TableParagraph"/>
        <w:spacing w:before="100"/>
        <w:ind w:left="110" w:right="174"/>
        <w:rPr>
          <w:i/>
          <w:iCs/>
          <w:color w:val="3F4040"/>
          <w:sz w:val="20"/>
          <w:szCs w:val="20"/>
        </w:rPr>
      </w:pPr>
      <w:r w:rsidRPr="00721F6B">
        <w:rPr>
          <w:i/>
          <w:iCs/>
          <w:color w:val="3F4040"/>
          <w:sz w:val="20"/>
          <w:szCs w:val="20"/>
        </w:rPr>
        <w:t>Generalisatie</w:t>
      </w:r>
    </w:p>
    <w:p w14:paraId="26D597DA" w14:textId="336D1776" w:rsidR="00D31F15" w:rsidRPr="00721F6B" w:rsidRDefault="0002015B" w:rsidP="00D31F15">
      <w:pPr>
        <w:pStyle w:val="TableParagraph"/>
        <w:spacing w:before="100"/>
        <w:ind w:left="110" w:right="174"/>
        <w:rPr>
          <w:color w:val="3F4040"/>
          <w:sz w:val="20"/>
          <w:szCs w:val="20"/>
        </w:rPr>
      </w:pPr>
      <w:r>
        <w:rPr>
          <w:color w:val="3F4040"/>
          <w:sz w:val="20"/>
          <w:szCs w:val="20"/>
        </w:rPr>
        <w:t>Bij generalisatie worden g</w:t>
      </w:r>
      <w:r w:rsidR="00D31F15" w:rsidRPr="00721F6B">
        <w:rPr>
          <w:color w:val="3F4040"/>
          <w:sz w:val="20"/>
          <w:szCs w:val="20"/>
        </w:rPr>
        <w:t>egevens minder specifiek gemaakt door details te verwijderen</w:t>
      </w:r>
      <w:r>
        <w:rPr>
          <w:color w:val="3F4040"/>
          <w:sz w:val="20"/>
          <w:szCs w:val="20"/>
        </w:rPr>
        <w:t xml:space="preserve"> of een categorisering te hanteren</w:t>
      </w:r>
      <w:r w:rsidR="00D31F15" w:rsidRPr="00721F6B">
        <w:rPr>
          <w:color w:val="3F4040"/>
          <w:sz w:val="20"/>
          <w:szCs w:val="20"/>
        </w:rPr>
        <w:t>. Bijvoorbeeld: een exacte geboortedatum "15-03-1985" wordt "1985" of "1980-1990".</w:t>
      </w:r>
    </w:p>
    <w:p w14:paraId="6B2F5312" w14:textId="5548B742" w:rsidR="00D31F15" w:rsidRPr="00721F6B" w:rsidRDefault="0002015B" w:rsidP="00D31F15">
      <w:pPr>
        <w:pStyle w:val="TableParagraph"/>
        <w:spacing w:before="100"/>
        <w:ind w:left="110" w:right="174"/>
        <w:rPr>
          <w:color w:val="3F4040"/>
          <w:sz w:val="20"/>
          <w:szCs w:val="20"/>
        </w:rPr>
      </w:pPr>
      <w:r>
        <w:rPr>
          <w:color w:val="3F4040"/>
          <w:sz w:val="20"/>
          <w:szCs w:val="20"/>
        </w:rPr>
        <w:t>Generalisatie kan bijvoorbeeld worden toegepast v</w:t>
      </w:r>
      <w:r w:rsidR="00D31F15" w:rsidRPr="00721F6B">
        <w:rPr>
          <w:color w:val="3F4040"/>
          <w:sz w:val="20"/>
          <w:szCs w:val="20"/>
        </w:rPr>
        <w:t>oor statistische analyses waarbij precieze individuele gegevens niet nodig zijn, zoals demografische rapportages.</w:t>
      </w:r>
    </w:p>
    <w:p w14:paraId="47C45359" w14:textId="2D2B6F12" w:rsidR="00D31F15" w:rsidRPr="00721F6B" w:rsidRDefault="00D31F15" w:rsidP="0002015B">
      <w:pPr>
        <w:pStyle w:val="TableParagraph"/>
        <w:spacing w:before="100"/>
        <w:ind w:left="110" w:right="174"/>
        <w:rPr>
          <w:i/>
          <w:iCs/>
          <w:color w:val="3F4040"/>
          <w:sz w:val="20"/>
          <w:szCs w:val="20"/>
        </w:rPr>
      </w:pPr>
      <w:r w:rsidRPr="00721F6B">
        <w:rPr>
          <w:i/>
          <w:iCs/>
          <w:color w:val="3F4040"/>
          <w:sz w:val="20"/>
          <w:szCs w:val="20"/>
        </w:rPr>
        <w:t>Differentiële privacy</w:t>
      </w:r>
    </w:p>
    <w:p w14:paraId="51BE5387" w14:textId="29F8A0FD" w:rsidR="00D31F15" w:rsidRPr="00721F6B" w:rsidRDefault="0002015B" w:rsidP="00721F6B">
      <w:pPr>
        <w:pStyle w:val="TableParagraph"/>
        <w:spacing w:before="100"/>
        <w:ind w:right="174"/>
        <w:rPr>
          <w:color w:val="3F4040"/>
          <w:sz w:val="20"/>
          <w:szCs w:val="20"/>
        </w:rPr>
      </w:pPr>
      <w:r>
        <w:rPr>
          <w:color w:val="3F4040"/>
          <w:sz w:val="20"/>
          <w:szCs w:val="20"/>
        </w:rPr>
        <w:t xml:space="preserve">Bij </w:t>
      </w:r>
      <w:r w:rsidR="003A0A8E">
        <w:rPr>
          <w:color w:val="3F4040"/>
          <w:sz w:val="20"/>
          <w:szCs w:val="20"/>
        </w:rPr>
        <w:t>d</w:t>
      </w:r>
      <w:r w:rsidR="003A0A8E" w:rsidRPr="00D738EB">
        <w:rPr>
          <w:color w:val="3F4040"/>
          <w:sz w:val="20"/>
          <w:szCs w:val="20"/>
        </w:rPr>
        <w:t>ifferentiële privacy</w:t>
      </w:r>
      <w:r w:rsidR="003A0A8E" w:rsidRPr="003A0A8E">
        <w:rPr>
          <w:color w:val="3F4040"/>
          <w:sz w:val="20"/>
          <w:szCs w:val="20"/>
        </w:rPr>
        <w:t xml:space="preserve"> </w:t>
      </w:r>
      <w:r w:rsidR="00D31F15" w:rsidRPr="00721F6B">
        <w:rPr>
          <w:color w:val="3F4040"/>
          <w:sz w:val="20"/>
          <w:szCs w:val="20"/>
        </w:rPr>
        <w:t>wordt willekeurige "ruis" toegevoegd aan de gegevens of de resultaten van een analyse, zodat het onmogelijk wordt om te bepalen of een specifiek individu in de dataset zit. Dit gebeurt vaak met wiskundige algoritmes (zoals Laplace- of Gauss-mechanismen).</w:t>
      </w:r>
    </w:p>
    <w:p w14:paraId="69AD60D6" w14:textId="3A1E75EE" w:rsidR="00D31F15" w:rsidRPr="00721F6B" w:rsidRDefault="003A0A8E" w:rsidP="00D31F15">
      <w:pPr>
        <w:pStyle w:val="TableParagraph"/>
        <w:spacing w:before="100"/>
        <w:ind w:left="110" w:right="174"/>
        <w:rPr>
          <w:color w:val="3F4040"/>
          <w:sz w:val="20"/>
          <w:szCs w:val="20"/>
        </w:rPr>
      </w:pPr>
      <w:r w:rsidRPr="00D738EB">
        <w:rPr>
          <w:color w:val="3F4040"/>
          <w:sz w:val="20"/>
          <w:szCs w:val="20"/>
        </w:rPr>
        <w:t>Differentiële privacy</w:t>
      </w:r>
      <w:r w:rsidRPr="003A0A8E">
        <w:rPr>
          <w:color w:val="3F4040"/>
          <w:sz w:val="20"/>
          <w:szCs w:val="20"/>
        </w:rPr>
        <w:t xml:space="preserve"> </w:t>
      </w:r>
      <w:r>
        <w:rPr>
          <w:color w:val="3F4040"/>
          <w:sz w:val="20"/>
          <w:szCs w:val="20"/>
        </w:rPr>
        <w:t>kan worden toegepast v</w:t>
      </w:r>
      <w:r w:rsidR="00D31F15" w:rsidRPr="00721F6B">
        <w:rPr>
          <w:color w:val="3F4040"/>
          <w:sz w:val="20"/>
          <w:szCs w:val="20"/>
        </w:rPr>
        <w:t xml:space="preserve">oor grootschalige datasets waarbij privacy gegarandeerd moet worden, maar statistische inzichten behouden blijven (bijv. bij volkstellingen of machine </w:t>
      </w:r>
      <w:proofErr w:type="spellStart"/>
      <w:r w:rsidR="00D31F15" w:rsidRPr="00721F6B">
        <w:rPr>
          <w:color w:val="3F4040"/>
          <w:sz w:val="20"/>
          <w:szCs w:val="20"/>
        </w:rPr>
        <w:t>learning</w:t>
      </w:r>
      <w:proofErr w:type="spellEnd"/>
      <w:r w:rsidR="00D31F15" w:rsidRPr="00721F6B">
        <w:rPr>
          <w:color w:val="3F4040"/>
          <w:sz w:val="20"/>
          <w:szCs w:val="20"/>
        </w:rPr>
        <w:t>).</w:t>
      </w:r>
      <w:r>
        <w:rPr>
          <w:color w:val="3F4040"/>
          <w:sz w:val="20"/>
          <w:szCs w:val="20"/>
        </w:rPr>
        <w:t xml:space="preserve"> Het b</w:t>
      </w:r>
      <w:r w:rsidR="00D31F15" w:rsidRPr="00721F6B">
        <w:rPr>
          <w:color w:val="3F4040"/>
          <w:sz w:val="20"/>
          <w:szCs w:val="20"/>
        </w:rPr>
        <w:t xml:space="preserve">iedt een wiskundige garantie voor privacy en is bestand tegen aanvallen met </w:t>
      </w:r>
      <w:r>
        <w:rPr>
          <w:color w:val="3F4040"/>
          <w:sz w:val="20"/>
          <w:szCs w:val="20"/>
        </w:rPr>
        <w:t xml:space="preserve">(aanvullende) gegevens uit </w:t>
      </w:r>
      <w:r w:rsidR="00D31F15" w:rsidRPr="00721F6B">
        <w:rPr>
          <w:color w:val="3F4040"/>
          <w:sz w:val="20"/>
          <w:szCs w:val="20"/>
        </w:rPr>
        <w:t>externe datasets.</w:t>
      </w:r>
      <w:r>
        <w:rPr>
          <w:color w:val="3F4040"/>
          <w:sz w:val="20"/>
          <w:szCs w:val="20"/>
        </w:rPr>
        <w:t xml:space="preserve"> </w:t>
      </w:r>
      <w:proofErr w:type="spellStart"/>
      <w:r>
        <w:rPr>
          <w:color w:val="3F4040"/>
          <w:sz w:val="20"/>
          <w:szCs w:val="20"/>
        </w:rPr>
        <w:t>Daat</w:t>
      </w:r>
      <w:proofErr w:type="spellEnd"/>
      <w:r>
        <w:rPr>
          <w:color w:val="3F4040"/>
          <w:sz w:val="20"/>
          <w:szCs w:val="20"/>
        </w:rPr>
        <w:t xml:space="preserve"> staat tegenover dat de implementatie van d</w:t>
      </w:r>
      <w:r w:rsidRPr="00D738EB">
        <w:rPr>
          <w:color w:val="3F4040"/>
          <w:sz w:val="20"/>
          <w:szCs w:val="20"/>
        </w:rPr>
        <w:t>ifferentiële privacy</w:t>
      </w:r>
      <w:r>
        <w:rPr>
          <w:color w:val="3F4040"/>
          <w:sz w:val="20"/>
          <w:szCs w:val="20"/>
        </w:rPr>
        <w:t xml:space="preserve"> complex is </w:t>
      </w:r>
      <w:r w:rsidR="00D31F15" w:rsidRPr="00721F6B">
        <w:rPr>
          <w:color w:val="3F4040"/>
          <w:sz w:val="20"/>
          <w:szCs w:val="20"/>
        </w:rPr>
        <w:t>om te implementeren en de balans tussen ruis en nauwkeurigheid lastig</w:t>
      </w:r>
      <w:r>
        <w:rPr>
          <w:color w:val="3F4040"/>
          <w:sz w:val="20"/>
          <w:szCs w:val="20"/>
        </w:rPr>
        <w:t xml:space="preserve"> te vinden is</w:t>
      </w:r>
      <w:r w:rsidR="00D31F15" w:rsidRPr="00721F6B">
        <w:rPr>
          <w:color w:val="3F4040"/>
          <w:sz w:val="20"/>
          <w:szCs w:val="20"/>
        </w:rPr>
        <w:t>. Te veel ruis maakt resultaten onbruikbaar.</w:t>
      </w:r>
    </w:p>
    <w:p w14:paraId="58973587" w14:textId="780AC9E0" w:rsidR="00D31F15" w:rsidRPr="00721F6B" w:rsidRDefault="00D31F15" w:rsidP="00D31F15">
      <w:pPr>
        <w:pStyle w:val="TableParagraph"/>
        <w:spacing w:before="100"/>
        <w:ind w:left="110" w:right="174"/>
        <w:rPr>
          <w:i/>
          <w:iCs/>
          <w:color w:val="3F4040"/>
          <w:sz w:val="20"/>
          <w:szCs w:val="20"/>
        </w:rPr>
      </w:pPr>
      <w:r w:rsidRPr="00721F6B">
        <w:rPr>
          <w:i/>
          <w:iCs/>
          <w:color w:val="3F4040"/>
          <w:sz w:val="20"/>
          <w:szCs w:val="20"/>
        </w:rPr>
        <w:t>K-anonimiteit</w:t>
      </w:r>
    </w:p>
    <w:p w14:paraId="3BED7115" w14:textId="616C0923" w:rsidR="00D31F15" w:rsidRPr="00721F6B" w:rsidRDefault="00102716" w:rsidP="00D31F15">
      <w:pPr>
        <w:pStyle w:val="TableParagraph"/>
        <w:spacing w:before="100"/>
        <w:ind w:left="110" w:right="174"/>
        <w:rPr>
          <w:color w:val="3F4040"/>
          <w:sz w:val="20"/>
          <w:szCs w:val="20"/>
        </w:rPr>
      </w:pPr>
      <w:r>
        <w:rPr>
          <w:color w:val="3F4040"/>
          <w:sz w:val="20"/>
          <w:szCs w:val="20"/>
        </w:rPr>
        <w:t>K-anonimiteit z</w:t>
      </w:r>
      <w:r w:rsidR="00D31F15" w:rsidRPr="00721F6B">
        <w:rPr>
          <w:color w:val="3F4040"/>
          <w:sz w:val="20"/>
          <w:szCs w:val="20"/>
        </w:rPr>
        <w:t>orgt ervoor dat elk</w:t>
      </w:r>
      <w:r w:rsidR="000211F7">
        <w:rPr>
          <w:color w:val="3F4040"/>
          <w:sz w:val="20"/>
          <w:szCs w:val="20"/>
        </w:rPr>
        <w:t xml:space="preserve"> individu </w:t>
      </w:r>
      <w:r w:rsidR="00D31F15" w:rsidRPr="00721F6B">
        <w:rPr>
          <w:color w:val="3F4040"/>
          <w:sz w:val="20"/>
          <w:szCs w:val="20"/>
        </w:rPr>
        <w:t>in een dataset niet te onderscheiden is van minstens *k-1* andere personen op basis van bepaalde kenmerken (quasi-</w:t>
      </w:r>
      <w:proofErr w:type="spellStart"/>
      <w:r w:rsidR="00D31F15" w:rsidRPr="00721F6B">
        <w:rPr>
          <w:color w:val="3F4040"/>
          <w:sz w:val="20"/>
          <w:szCs w:val="20"/>
        </w:rPr>
        <w:t>identificatoren</w:t>
      </w:r>
      <w:proofErr w:type="spellEnd"/>
      <w:r w:rsidR="00D31F15" w:rsidRPr="00721F6B">
        <w:rPr>
          <w:color w:val="3F4040"/>
          <w:sz w:val="20"/>
          <w:szCs w:val="20"/>
        </w:rPr>
        <w:t xml:space="preserve"> zoals leeftijd, geslacht, postcode). Bijvoorbeeld: als k=3, moeten er minstens 3 mensen in de dataset zijn met dezelfde combinatie van kenmerken.</w:t>
      </w:r>
    </w:p>
    <w:p w14:paraId="1F1801D5" w14:textId="65F8262F" w:rsidR="00D31F15" w:rsidRPr="00721F6B" w:rsidRDefault="00102716" w:rsidP="00D31F15">
      <w:pPr>
        <w:pStyle w:val="TableParagraph"/>
        <w:spacing w:before="100"/>
        <w:ind w:left="110" w:right="174"/>
        <w:rPr>
          <w:color w:val="3F4040"/>
          <w:sz w:val="20"/>
          <w:szCs w:val="20"/>
        </w:rPr>
      </w:pPr>
      <w:r>
        <w:rPr>
          <w:color w:val="3F4040"/>
          <w:sz w:val="20"/>
          <w:szCs w:val="20"/>
        </w:rPr>
        <w:t>K-anonimiteit is geschikt v</w:t>
      </w:r>
      <w:r w:rsidR="00D31F15" w:rsidRPr="00721F6B">
        <w:rPr>
          <w:color w:val="3F4040"/>
          <w:sz w:val="20"/>
          <w:szCs w:val="20"/>
        </w:rPr>
        <w:t xml:space="preserve">oor </w:t>
      </w:r>
      <w:r>
        <w:rPr>
          <w:color w:val="3F4040"/>
          <w:sz w:val="20"/>
          <w:szCs w:val="20"/>
        </w:rPr>
        <w:t xml:space="preserve">verzamelingen (persoons)gegevens </w:t>
      </w:r>
      <w:r w:rsidR="00D31F15" w:rsidRPr="00721F6B">
        <w:rPr>
          <w:color w:val="3F4040"/>
          <w:sz w:val="20"/>
          <w:szCs w:val="20"/>
        </w:rPr>
        <w:t>die gedeeld worden met derden, zoals onderzoeks</w:t>
      </w:r>
      <w:r w:rsidR="00C820BC">
        <w:rPr>
          <w:color w:val="3F4040"/>
          <w:sz w:val="20"/>
          <w:szCs w:val="20"/>
        </w:rPr>
        <w:t>instanties</w:t>
      </w:r>
      <w:r w:rsidR="00D31F15" w:rsidRPr="00721F6B">
        <w:rPr>
          <w:color w:val="3F4040"/>
          <w:sz w:val="20"/>
          <w:szCs w:val="20"/>
        </w:rPr>
        <w:t xml:space="preserve">, waarbij </w:t>
      </w:r>
      <w:proofErr w:type="spellStart"/>
      <w:r w:rsidR="00D31F15" w:rsidRPr="00721F6B">
        <w:rPr>
          <w:color w:val="3F4040"/>
          <w:sz w:val="20"/>
          <w:szCs w:val="20"/>
        </w:rPr>
        <w:t>heridentificatie</w:t>
      </w:r>
      <w:proofErr w:type="spellEnd"/>
      <w:r w:rsidR="00D31F15" w:rsidRPr="00721F6B">
        <w:rPr>
          <w:color w:val="3F4040"/>
          <w:sz w:val="20"/>
          <w:szCs w:val="20"/>
        </w:rPr>
        <w:t xml:space="preserve"> voorkomen moet worden.</w:t>
      </w:r>
      <w:r>
        <w:rPr>
          <w:color w:val="3F4040"/>
          <w:sz w:val="20"/>
          <w:szCs w:val="20"/>
        </w:rPr>
        <w:t xml:space="preserve"> K-anonimiteit wordt over het algemeen beschouwd als een eenvoudiger techniek dan </w:t>
      </w:r>
      <w:r w:rsidRPr="00D738EB">
        <w:rPr>
          <w:color w:val="3F4040"/>
          <w:sz w:val="20"/>
          <w:szCs w:val="20"/>
        </w:rPr>
        <w:t xml:space="preserve">differentiële privacy en </w:t>
      </w:r>
      <w:r w:rsidR="000211F7">
        <w:rPr>
          <w:color w:val="3F4040"/>
          <w:sz w:val="20"/>
          <w:szCs w:val="20"/>
        </w:rPr>
        <w:t xml:space="preserve">als </w:t>
      </w:r>
      <w:r w:rsidRPr="00D738EB">
        <w:rPr>
          <w:color w:val="3F4040"/>
          <w:sz w:val="20"/>
          <w:szCs w:val="20"/>
        </w:rPr>
        <w:t xml:space="preserve">effectief tegen simpele </w:t>
      </w:r>
      <w:proofErr w:type="spellStart"/>
      <w:r w:rsidRPr="00D738EB">
        <w:rPr>
          <w:color w:val="3F4040"/>
          <w:sz w:val="20"/>
          <w:szCs w:val="20"/>
        </w:rPr>
        <w:t>heridentificatiepogingen</w:t>
      </w:r>
      <w:proofErr w:type="spellEnd"/>
      <w:r w:rsidRPr="00D738EB">
        <w:rPr>
          <w:color w:val="3F4040"/>
          <w:sz w:val="20"/>
          <w:szCs w:val="20"/>
        </w:rPr>
        <w:t>.</w:t>
      </w:r>
    </w:p>
    <w:p w14:paraId="6FE77EE0" w14:textId="7F343B85" w:rsidR="00D31F15" w:rsidRPr="00721F6B" w:rsidRDefault="00D31F15" w:rsidP="000211F7">
      <w:pPr>
        <w:pStyle w:val="TableParagraph"/>
        <w:spacing w:before="100"/>
        <w:ind w:left="110" w:right="174"/>
        <w:rPr>
          <w:color w:val="3F4040"/>
          <w:sz w:val="20"/>
          <w:szCs w:val="20"/>
        </w:rPr>
      </w:pPr>
      <w:r w:rsidRPr="00721F6B">
        <w:rPr>
          <w:color w:val="3F4040"/>
          <w:sz w:val="20"/>
          <w:szCs w:val="20"/>
        </w:rPr>
        <w:t xml:space="preserve">In de praktijk </w:t>
      </w:r>
      <w:r w:rsidR="000211F7">
        <w:rPr>
          <w:color w:val="3F4040"/>
          <w:sz w:val="20"/>
          <w:szCs w:val="20"/>
        </w:rPr>
        <w:t xml:space="preserve">bovengenoemde </w:t>
      </w:r>
      <w:r w:rsidRPr="00721F6B">
        <w:rPr>
          <w:color w:val="3F4040"/>
          <w:sz w:val="20"/>
          <w:szCs w:val="20"/>
        </w:rPr>
        <w:t>technieken vaak gecombineerd</w:t>
      </w:r>
      <w:r w:rsidR="00C820BC">
        <w:rPr>
          <w:color w:val="3F4040"/>
          <w:sz w:val="20"/>
          <w:szCs w:val="20"/>
        </w:rPr>
        <w:t>,</w:t>
      </w:r>
      <w:r w:rsidR="000211F7">
        <w:rPr>
          <w:color w:val="3F4040"/>
          <w:sz w:val="20"/>
          <w:szCs w:val="20"/>
        </w:rPr>
        <w:t xml:space="preserve"> al naar gelang de doelstelling en de aard van de verwerking.</w:t>
      </w:r>
    </w:p>
    <w:p w14:paraId="37DC1CD8" w14:textId="77777777" w:rsidR="002453B2" w:rsidRDefault="002453B2" w:rsidP="00D31F15">
      <w:pPr>
        <w:pStyle w:val="TableParagraph"/>
        <w:spacing w:before="100"/>
        <w:ind w:left="110" w:right="174"/>
        <w:rPr>
          <w:color w:val="3F4040"/>
          <w:sz w:val="20"/>
          <w:szCs w:val="20"/>
        </w:rPr>
      </w:pPr>
    </w:p>
    <w:tbl>
      <w:tblPr>
        <w:tblStyle w:val="Tabelraster"/>
        <w:tblW w:w="0" w:type="auto"/>
        <w:tblInd w:w="107" w:type="dxa"/>
        <w:tblLook w:val="04A0" w:firstRow="1" w:lastRow="0" w:firstColumn="1" w:lastColumn="0" w:noHBand="0" w:noVBand="1"/>
      </w:tblPr>
      <w:tblGrid>
        <w:gridCol w:w="9302"/>
      </w:tblGrid>
      <w:tr w:rsidR="00102716" w:rsidRPr="00196FC6" w14:paraId="0FB9D973" w14:textId="77777777" w:rsidTr="00721F6B">
        <w:tc>
          <w:tcPr>
            <w:tcW w:w="9302" w:type="dxa"/>
          </w:tcPr>
          <w:p w14:paraId="74377CC0" w14:textId="33D8FD66" w:rsidR="00102716" w:rsidRPr="00721F6B" w:rsidRDefault="00102716" w:rsidP="00D738EB">
            <w:pPr>
              <w:pStyle w:val="TableParagraph"/>
              <w:spacing w:before="89"/>
              <w:ind w:left="0"/>
              <w:rPr>
                <w:iCs/>
                <w:color w:val="3F4040"/>
                <w:sz w:val="19"/>
                <w:lang w:val="nl-NL"/>
              </w:rPr>
            </w:pPr>
            <w:r w:rsidRPr="00196FC6">
              <w:rPr>
                <w:b/>
                <w:bCs/>
                <w:i/>
                <w:color w:val="FF0000"/>
                <w:sz w:val="19"/>
                <w:lang w:val="nl-NL"/>
              </w:rPr>
              <w:t>Gerelateerde PCF-topics</w:t>
            </w:r>
            <w:r w:rsidRPr="00196FC6">
              <w:rPr>
                <w:i/>
                <w:color w:val="3F4040"/>
                <w:sz w:val="19"/>
                <w:lang w:val="nl-NL"/>
              </w:rPr>
              <w:t xml:space="preserve">: </w:t>
            </w:r>
            <w:r w:rsidR="00E7278F" w:rsidRPr="00721F6B">
              <w:rPr>
                <w:iCs/>
                <w:color w:val="3F4040"/>
                <w:sz w:val="19"/>
                <w:lang w:val="nl-NL"/>
              </w:rPr>
              <w:t>DDA</w:t>
            </w:r>
            <w:r w:rsidR="00E7278F">
              <w:rPr>
                <w:iCs/>
                <w:color w:val="3F4040"/>
                <w:sz w:val="19"/>
                <w:lang w:val="nl-NL"/>
              </w:rPr>
              <w:t>, PBD, TPD</w:t>
            </w:r>
          </w:p>
        </w:tc>
      </w:tr>
      <w:tr w:rsidR="00102716" w:rsidRPr="000B14F4" w14:paraId="0506B389" w14:textId="77777777" w:rsidTr="00721F6B">
        <w:trPr>
          <w:trHeight w:val="2140"/>
        </w:trPr>
        <w:tc>
          <w:tcPr>
            <w:tcW w:w="9302" w:type="dxa"/>
          </w:tcPr>
          <w:p w14:paraId="67D7C274" w14:textId="5341C99C" w:rsidR="00102716" w:rsidRPr="0015521E" w:rsidRDefault="003573BE" w:rsidP="00D738EB">
            <w:pPr>
              <w:pStyle w:val="TableParagraph"/>
              <w:spacing w:before="89"/>
              <w:ind w:left="0"/>
              <w:rPr>
                <w:i/>
                <w:color w:val="FF0000"/>
                <w:sz w:val="19"/>
                <w:lang w:val="nl-NL"/>
              </w:rPr>
            </w:pPr>
            <w:r w:rsidRPr="005F1280">
              <w:rPr>
                <w:b/>
                <w:i/>
                <w:color w:val="FF0000"/>
                <w:sz w:val="19"/>
                <w:lang w:val="nl-NL"/>
              </w:rPr>
              <w:t>Literatuursuggesties</w:t>
            </w:r>
            <w:r w:rsidR="00102716" w:rsidRPr="005F1280">
              <w:rPr>
                <w:b/>
                <w:i/>
                <w:color w:val="FF0000"/>
                <w:sz w:val="19"/>
                <w:lang w:val="nl-NL"/>
              </w:rPr>
              <w:t>:</w:t>
            </w:r>
          </w:p>
          <w:p w14:paraId="0D02FA45" w14:textId="3A411F5B" w:rsidR="005F506D" w:rsidRPr="0015521E" w:rsidRDefault="005F506D" w:rsidP="00D738EB">
            <w:pPr>
              <w:pStyle w:val="TableParagraph"/>
              <w:spacing w:before="100"/>
              <w:ind w:left="0"/>
              <w:rPr>
                <w:i/>
                <w:sz w:val="19"/>
                <w:lang w:val="nl-NL"/>
              </w:rPr>
            </w:pPr>
            <w:r w:rsidRPr="005F1280">
              <w:rPr>
                <w:sz w:val="19"/>
                <w:lang w:val="nl-NL"/>
              </w:rPr>
              <w:t xml:space="preserve">EDPB, </w:t>
            </w:r>
            <w:proofErr w:type="spellStart"/>
            <w:r w:rsidRPr="005F1280">
              <w:rPr>
                <w:i/>
                <w:sz w:val="19"/>
                <w:lang w:val="nl-NL"/>
              </w:rPr>
              <w:t>Guidelines</w:t>
            </w:r>
            <w:proofErr w:type="spellEnd"/>
            <w:r w:rsidRPr="005F1280">
              <w:rPr>
                <w:i/>
                <w:sz w:val="19"/>
                <w:lang w:val="nl-NL"/>
              </w:rPr>
              <w:t xml:space="preserve"> 01/2025 on </w:t>
            </w:r>
            <w:proofErr w:type="spellStart"/>
            <w:r w:rsidRPr="005F1280">
              <w:rPr>
                <w:i/>
                <w:sz w:val="19"/>
                <w:lang w:val="nl-NL"/>
              </w:rPr>
              <w:t>Pseudonymisation</w:t>
            </w:r>
            <w:proofErr w:type="spellEnd"/>
            <w:r w:rsidRPr="005F1280">
              <w:rPr>
                <w:i/>
                <w:sz w:val="19"/>
                <w:lang w:val="nl-NL"/>
              </w:rPr>
              <w:t>.</w:t>
            </w:r>
          </w:p>
          <w:p w14:paraId="2A604227" w14:textId="76FF6D68" w:rsidR="000F08E0" w:rsidRPr="0015521E" w:rsidRDefault="000F08E0" w:rsidP="00D738EB">
            <w:pPr>
              <w:pStyle w:val="TableParagraph"/>
              <w:spacing w:before="100"/>
              <w:ind w:left="0"/>
              <w:rPr>
                <w:sz w:val="19"/>
                <w:lang w:val="nl-NL"/>
              </w:rPr>
            </w:pPr>
            <w:r w:rsidRPr="005F1280">
              <w:rPr>
                <w:sz w:val="19"/>
                <w:lang w:val="nl-NL"/>
              </w:rPr>
              <w:t>ENISA</w:t>
            </w:r>
            <w:r w:rsidR="00BD105C" w:rsidRPr="005F1280">
              <w:rPr>
                <w:sz w:val="19"/>
                <w:lang w:val="nl-NL"/>
              </w:rPr>
              <w:t xml:space="preserve">, </w:t>
            </w:r>
            <w:proofErr w:type="spellStart"/>
            <w:r w:rsidR="00BD105C" w:rsidRPr="005F1280">
              <w:rPr>
                <w:i/>
                <w:sz w:val="19"/>
                <w:lang w:val="nl-NL"/>
              </w:rPr>
              <w:t>Pseudonimisation</w:t>
            </w:r>
            <w:proofErr w:type="spellEnd"/>
            <w:r w:rsidR="00BD105C" w:rsidRPr="005F1280">
              <w:rPr>
                <w:i/>
                <w:sz w:val="19"/>
                <w:lang w:val="nl-NL"/>
              </w:rPr>
              <w:t xml:space="preserve"> </w:t>
            </w:r>
            <w:proofErr w:type="spellStart"/>
            <w:r w:rsidR="00BD105C" w:rsidRPr="005F1280">
              <w:rPr>
                <w:i/>
                <w:sz w:val="19"/>
                <w:lang w:val="nl-NL"/>
              </w:rPr>
              <w:t>techniques</w:t>
            </w:r>
            <w:proofErr w:type="spellEnd"/>
            <w:r w:rsidR="00BD105C" w:rsidRPr="005F1280">
              <w:rPr>
                <w:i/>
                <w:sz w:val="19"/>
                <w:lang w:val="nl-NL"/>
              </w:rPr>
              <w:t xml:space="preserve"> </w:t>
            </w:r>
            <w:proofErr w:type="spellStart"/>
            <w:r w:rsidR="00BD105C" w:rsidRPr="005F1280">
              <w:rPr>
                <w:i/>
                <w:sz w:val="19"/>
                <w:lang w:val="nl-NL"/>
              </w:rPr>
              <w:t>and</w:t>
            </w:r>
            <w:proofErr w:type="spellEnd"/>
            <w:r w:rsidR="00BD105C" w:rsidRPr="005F1280">
              <w:rPr>
                <w:i/>
                <w:sz w:val="19"/>
                <w:lang w:val="nl-NL"/>
              </w:rPr>
              <w:t xml:space="preserve"> best </w:t>
            </w:r>
            <w:proofErr w:type="spellStart"/>
            <w:r w:rsidR="00BD105C" w:rsidRPr="005F1280">
              <w:rPr>
                <w:i/>
                <w:sz w:val="19"/>
                <w:lang w:val="nl-NL"/>
              </w:rPr>
              <w:t>practices</w:t>
            </w:r>
            <w:proofErr w:type="spellEnd"/>
            <w:r w:rsidR="00BD105C" w:rsidRPr="005F1280">
              <w:rPr>
                <w:sz w:val="19"/>
                <w:lang w:val="nl-NL"/>
              </w:rPr>
              <w:t>.</w:t>
            </w:r>
          </w:p>
          <w:p w14:paraId="5B4BC663" w14:textId="3375A9E4" w:rsidR="000F08E0" w:rsidRPr="0015521E" w:rsidRDefault="000F08E0" w:rsidP="00D738EB">
            <w:pPr>
              <w:pStyle w:val="TableParagraph"/>
              <w:spacing w:before="100"/>
              <w:ind w:left="0"/>
              <w:rPr>
                <w:i/>
                <w:color w:val="FF0000"/>
                <w:sz w:val="19"/>
                <w:lang w:val="nl-NL"/>
              </w:rPr>
            </w:pPr>
            <w:r w:rsidRPr="005F1280">
              <w:rPr>
                <w:sz w:val="19"/>
                <w:lang w:val="nl-NL"/>
              </w:rPr>
              <w:t>ISO 20889</w:t>
            </w:r>
            <w:r w:rsidR="00BD105C" w:rsidRPr="005F1280">
              <w:rPr>
                <w:sz w:val="19"/>
                <w:lang w:val="nl-NL"/>
              </w:rPr>
              <w:t xml:space="preserve">:2018, </w:t>
            </w:r>
            <w:r w:rsidR="00BD105C" w:rsidRPr="005F1280">
              <w:rPr>
                <w:i/>
                <w:sz w:val="19"/>
                <w:lang w:val="nl-NL"/>
              </w:rPr>
              <w:t xml:space="preserve">Privacy </w:t>
            </w:r>
            <w:proofErr w:type="spellStart"/>
            <w:r w:rsidR="00BD105C" w:rsidRPr="005F1280">
              <w:rPr>
                <w:i/>
                <w:sz w:val="19"/>
                <w:lang w:val="nl-NL"/>
              </w:rPr>
              <w:t>enhancing</w:t>
            </w:r>
            <w:proofErr w:type="spellEnd"/>
            <w:r w:rsidR="00BD105C" w:rsidRPr="005F1280">
              <w:rPr>
                <w:i/>
                <w:sz w:val="19"/>
                <w:lang w:val="nl-NL"/>
              </w:rPr>
              <w:t xml:space="preserve"> data de-</w:t>
            </w:r>
            <w:proofErr w:type="spellStart"/>
            <w:r w:rsidR="00BD105C" w:rsidRPr="005F1280">
              <w:rPr>
                <w:i/>
                <w:sz w:val="19"/>
                <w:lang w:val="nl-NL"/>
              </w:rPr>
              <w:t>identification</w:t>
            </w:r>
            <w:proofErr w:type="spellEnd"/>
            <w:r w:rsidR="00BD105C" w:rsidRPr="005F1280">
              <w:rPr>
                <w:i/>
                <w:sz w:val="19"/>
                <w:lang w:val="nl-NL"/>
              </w:rPr>
              <w:t xml:space="preserve"> </w:t>
            </w:r>
            <w:proofErr w:type="spellStart"/>
            <w:r w:rsidR="00BD105C" w:rsidRPr="005F1280">
              <w:rPr>
                <w:i/>
                <w:sz w:val="19"/>
                <w:lang w:val="nl-NL"/>
              </w:rPr>
              <w:t>terminology</w:t>
            </w:r>
            <w:proofErr w:type="spellEnd"/>
            <w:r w:rsidR="00BD105C" w:rsidRPr="005F1280">
              <w:rPr>
                <w:i/>
                <w:sz w:val="19"/>
                <w:lang w:val="nl-NL"/>
              </w:rPr>
              <w:t xml:space="preserve"> </w:t>
            </w:r>
            <w:proofErr w:type="spellStart"/>
            <w:r w:rsidR="00BD105C" w:rsidRPr="005F1280">
              <w:rPr>
                <w:i/>
                <w:sz w:val="19"/>
                <w:lang w:val="nl-NL"/>
              </w:rPr>
              <w:t>and</w:t>
            </w:r>
            <w:proofErr w:type="spellEnd"/>
            <w:r w:rsidR="00BD105C" w:rsidRPr="005F1280">
              <w:rPr>
                <w:i/>
                <w:sz w:val="19"/>
                <w:lang w:val="nl-NL"/>
              </w:rPr>
              <w:t xml:space="preserve"> </w:t>
            </w:r>
            <w:proofErr w:type="spellStart"/>
            <w:r w:rsidR="00BD105C" w:rsidRPr="005F1280">
              <w:rPr>
                <w:i/>
                <w:sz w:val="19"/>
                <w:lang w:val="nl-NL"/>
              </w:rPr>
              <w:t>classification</w:t>
            </w:r>
            <w:proofErr w:type="spellEnd"/>
            <w:r w:rsidR="00BD105C" w:rsidRPr="005F1280">
              <w:rPr>
                <w:i/>
                <w:sz w:val="19"/>
                <w:lang w:val="nl-NL"/>
              </w:rPr>
              <w:t xml:space="preserve"> of </w:t>
            </w:r>
            <w:proofErr w:type="spellStart"/>
            <w:r w:rsidR="00BD105C" w:rsidRPr="005F1280">
              <w:rPr>
                <w:i/>
                <w:sz w:val="19"/>
                <w:lang w:val="nl-NL"/>
              </w:rPr>
              <w:t>techniques</w:t>
            </w:r>
            <w:proofErr w:type="spellEnd"/>
            <w:r w:rsidR="00BD105C" w:rsidRPr="005F1280">
              <w:rPr>
                <w:i/>
                <w:sz w:val="19"/>
                <w:lang w:val="nl-NL"/>
              </w:rPr>
              <w:t>.</w:t>
            </w:r>
          </w:p>
        </w:tc>
      </w:tr>
    </w:tbl>
    <w:p w14:paraId="7B63E953" w14:textId="77777777" w:rsidR="00102716" w:rsidRPr="0015521E" w:rsidRDefault="00102716" w:rsidP="00D31F15">
      <w:pPr>
        <w:pStyle w:val="TableParagraph"/>
        <w:spacing w:before="100"/>
        <w:ind w:left="110" w:right="174"/>
        <w:rPr>
          <w:color w:val="3F4040"/>
          <w:sz w:val="20"/>
        </w:rPr>
      </w:pPr>
    </w:p>
    <w:p w14:paraId="6D389B61" w14:textId="7B6832B1" w:rsidR="001F5564" w:rsidRPr="0015521E" w:rsidRDefault="001F5564" w:rsidP="00750870">
      <w:pPr>
        <w:pStyle w:val="TableParagraph"/>
        <w:spacing w:before="100"/>
        <w:ind w:left="110" w:right="174"/>
        <w:rPr>
          <w:color w:val="3F4040"/>
          <w:sz w:val="20"/>
        </w:rPr>
      </w:pPr>
      <w:r w:rsidRPr="0015521E">
        <w:rPr>
          <w:b/>
          <w:color w:val="3F4040"/>
          <w:sz w:val="20"/>
        </w:rPr>
        <w:br w:type="page"/>
      </w:r>
    </w:p>
    <w:p w14:paraId="6CB0B2DB" w14:textId="77777777" w:rsidR="00132A9E" w:rsidRPr="0015521E" w:rsidRDefault="00132A9E">
      <w:pPr>
        <w:pStyle w:val="Plattetekst"/>
        <w:rPr>
          <w:b/>
          <w:color w:val="3F4040"/>
        </w:rPr>
      </w:pPr>
    </w:p>
    <w:p w14:paraId="2FADC26A" w14:textId="77777777" w:rsidR="00132A9E" w:rsidRPr="0015521E" w:rsidRDefault="00132A9E">
      <w:pPr>
        <w:pStyle w:val="Plattetekst"/>
        <w:rPr>
          <w:b/>
          <w:color w:val="3F4040"/>
        </w:rPr>
      </w:pPr>
    </w:p>
    <w:p w14:paraId="38081ED2" w14:textId="77777777" w:rsidR="00132A9E" w:rsidRPr="0015521E" w:rsidRDefault="00132A9E">
      <w:pPr>
        <w:pStyle w:val="Plattetekst"/>
        <w:rPr>
          <w:b/>
          <w:color w:val="3F4040"/>
        </w:rPr>
      </w:pPr>
    </w:p>
    <w:p w14:paraId="2A932E9D" w14:textId="77777777" w:rsidR="00132A9E" w:rsidRPr="0015521E" w:rsidRDefault="00132A9E">
      <w:pPr>
        <w:pStyle w:val="Plattetekst"/>
        <w:rPr>
          <w:b/>
          <w:color w:val="3F4040"/>
        </w:rPr>
      </w:pPr>
    </w:p>
    <w:p w14:paraId="6B700C15" w14:textId="77777777" w:rsidR="00132A9E" w:rsidRPr="0015521E" w:rsidRDefault="00132A9E">
      <w:pPr>
        <w:pStyle w:val="Plattetekst"/>
        <w:rPr>
          <w:b/>
          <w:color w:val="3F4040"/>
        </w:rPr>
      </w:pPr>
    </w:p>
    <w:p w14:paraId="448C73AB" w14:textId="77777777" w:rsidR="00132A9E" w:rsidRPr="0015521E" w:rsidRDefault="00132A9E">
      <w:pPr>
        <w:pStyle w:val="Plattetekst"/>
        <w:rPr>
          <w:b/>
          <w:color w:val="3F4040"/>
        </w:rPr>
      </w:pPr>
    </w:p>
    <w:p w14:paraId="5B3E52A4" w14:textId="77777777" w:rsidR="00132A9E" w:rsidRPr="0015521E" w:rsidRDefault="00132A9E">
      <w:pPr>
        <w:pStyle w:val="Plattetekst"/>
        <w:rPr>
          <w:b/>
          <w:color w:val="3F4040"/>
        </w:rPr>
      </w:pPr>
    </w:p>
    <w:p w14:paraId="00F55086" w14:textId="77777777" w:rsidR="00132A9E" w:rsidRPr="0015521E" w:rsidRDefault="00132A9E">
      <w:pPr>
        <w:pStyle w:val="Plattetekst"/>
        <w:rPr>
          <w:b/>
          <w:color w:val="3F4040"/>
        </w:rPr>
      </w:pPr>
    </w:p>
    <w:p w14:paraId="6AE43AE1" w14:textId="77777777" w:rsidR="00132A9E" w:rsidRPr="0015521E" w:rsidRDefault="00132A9E">
      <w:pPr>
        <w:pStyle w:val="Plattetekst"/>
        <w:spacing w:before="7"/>
        <w:rPr>
          <w:b/>
          <w:color w:val="3F4040"/>
          <w:sz w:val="14"/>
        </w:rPr>
      </w:pPr>
    </w:p>
    <w:p w14:paraId="50B3AE11" w14:textId="76D3DC14" w:rsidR="00132A9E" w:rsidRPr="00721F6B" w:rsidRDefault="0011139F" w:rsidP="00721F6B">
      <w:pPr>
        <w:pStyle w:val="Kop1"/>
        <w:spacing w:before="255"/>
        <w:ind w:right="-513"/>
        <w:jc w:val="center"/>
        <w:rPr>
          <w:b w:val="0"/>
          <w:color w:val="C00000"/>
        </w:rPr>
      </w:pPr>
      <w:bookmarkStart w:id="83" w:name="_Toc10723707"/>
      <w:bookmarkStart w:id="84" w:name="_Toc203658845"/>
      <w:r w:rsidRPr="00721F6B">
        <w:rPr>
          <w:b w:val="0"/>
          <w:color w:val="C00000"/>
        </w:rPr>
        <w:t>Bijlage 1. Relatie PCF - AVG</w:t>
      </w:r>
      <w:bookmarkEnd w:id="83"/>
      <w:bookmarkEnd w:id="84"/>
    </w:p>
    <w:p w14:paraId="1829A469" w14:textId="5CC36841" w:rsidR="00132A9E" w:rsidRPr="00EB6536" w:rsidRDefault="00132A9E">
      <w:pPr>
        <w:pStyle w:val="Plattetekst"/>
        <w:rPr>
          <w:b/>
          <w:color w:val="3F4040"/>
        </w:rPr>
      </w:pPr>
    </w:p>
    <w:p w14:paraId="109508A5" w14:textId="4940B6EE" w:rsidR="00132A9E" w:rsidRPr="00EB6536" w:rsidRDefault="00132A9E">
      <w:pPr>
        <w:pStyle w:val="Plattetekst"/>
        <w:rPr>
          <w:b/>
          <w:color w:val="3F4040"/>
        </w:rPr>
      </w:pPr>
    </w:p>
    <w:p w14:paraId="407953C5" w14:textId="77777777" w:rsidR="00132A9E" w:rsidRPr="00EB6536" w:rsidRDefault="00132A9E">
      <w:pPr>
        <w:pStyle w:val="Plattetekst"/>
        <w:rPr>
          <w:b/>
          <w:color w:val="3F4040"/>
        </w:rPr>
      </w:pPr>
    </w:p>
    <w:p w14:paraId="098F7E64" w14:textId="68B7B3B5" w:rsidR="00132A9E" w:rsidRPr="00EB6536" w:rsidRDefault="00132A9E">
      <w:pPr>
        <w:pStyle w:val="Plattetekst"/>
        <w:rPr>
          <w:b/>
          <w:color w:val="3F4040"/>
        </w:rPr>
      </w:pPr>
    </w:p>
    <w:p w14:paraId="60F0834A" w14:textId="77777777" w:rsidR="00132A9E" w:rsidRPr="00EB6536" w:rsidRDefault="00132A9E">
      <w:pPr>
        <w:pStyle w:val="Plattetekst"/>
        <w:rPr>
          <w:b/>
          <w:color w:val="3F4040"/>
        </w:rPr>
      </w:pPr>
    </w:p>
    <w:p w14:paraId="05E99A3C" w14:textId="77777777" w:rsidR="00132A9E" w:rsidRPr="00EB6536" w:rsidRDefault="00132A9E">
      <w:pPr>
        <w:pStyle w:val="Plattetekst"/>
        <w:rPr>
          <w:b/>
          <w:color w:val="3F4040"/>
        </w:rPr>
      </w:pPr>
    </w:p>
    <w:p w14:paraId="6DCE95EF" w14:textId="77777777" w:rsidR="00132A9E" w:rsidRPr="00EB6536" w:rsidRDefault="00132A9E">
      <w:pPr>
        <w:pStyle w:val="Plattetekst"/>
        <w:rPr>
          <w:b/>
          <w:color w:val="3F4040"/>
        </w:rPr>
      </w:pPr>
    </w:p>
    <w:p w14:paraId="295ADD20" w14:textId="77777777" w:rsidR="00132A9E" w:rsidRPr="00EB6536" w:rsidRDefault="00132A9E">
      <w:pPr>
        <w:pStyle w:val="Plattetekst"/>
        <w:rPr>
          <w:b/>
          <w:color w:val="3F4040"/>
        </w:rPr>
      </w:pPr>
    </w:p>
    <w:p w14:paraId="1DE1CC4D" w14:textId="77777777" w:rsidR="00132A9E" w:rsidRPr="00EB6536" w:rsidRDefault="00132A9E">
      <w:pPr>
        <w:pStyle w:val="Plattetekst"/>
        <w:rPr>
          <w:b/>
          <w:color w:val="3F4040"/>
        </w:rPr>
      </w:pPr>
    </w:p>
    <w:p w14:paraId="7A6757DF" w14:textId="77777777" w:rsidR="00132A9E" w:rsidRPr="00EB6536" w:rsidRDefault="00132A9E">
      <w:pPr>
        <w:pStyle w:val="Plattetekst"/>
        <w:rPr>
          <w:b/>
          <w:color w:val="3F4040"/>
        </w:rPr>
      </w:pPr>
    </w:p>
    <w:p w14:paraId="69A3052A" w14:textId="77777777" w:rsidR="00132A9E" w:rsidRPr="00EB6536" w:rsidRDefault="00132A9E">
      <w:pPr>
        <w:pStyle w:val="Plattetekst"/>
        <w:rPr>
          <w:b/>
          <w:color w:val="3F4040"/>
        </w:rPr>
      </w:pPr>
    </w:p>
    <w:p w14:paraId="2E09FF8A" w14:textId="77777777" w:rsidR="00132A9E" w:rsidRPr="00EB6536" w:rsidRDefault="00132A9E">
      <w:pPr>
        <w:pStyle w:val="Plattetekst"/>
        <w:rPr>
          <w:b/>
          <w:color w:val="3F4040"/>
        </w:rPr>
      </w:pPr>
    </w:p>
    <w:p w14:paraId="509D1E75" w14:textId="77777777" w:rsidR="00132A9E" w:rsidRPr="00EB6536" w:rsidRDefault="00132A9E">
      <w:pPr>
        <w:pStyle w:val="Plattetekst"/>
        <w:rPr>
          <w:b/>
          <w:color w:val="3F4040"/>
        </w:rPr>
      </w:pPr>
    </w:p>
    <w:p w14:paraId="36A659BA" w14:textId="77777777" w:rsidR="00132A9E" w:rsidRPr="00EB6536" w:rsidRDefault="00132A9E">
      <w:pPr>
        <w:pStyle w:val="Plattetekst"/>
        <w:rPr>
          <w:b/>
          <w:color w:val="3F4040"/>
        </w:rPr>
      </w:pPr>
    </w:p>
    <w:p w14:paraId="26CD0BA4" w14:textId="77777777" w:rsidR="00132A9E" w:rsidRPr="00EB6536" w:rsidRDefault="00132A9E">
      <w:pPr>
        <w:pStyle w:val="Plattetekst"/>
        <w:rPr>
          <w:b/>
          <w:color w:val="3F4040"/>
        </w:rPr>
      </w:pPr>
    </w:p>
    <w:p w14:paraId="2344489A" w14:textId="77777777" w:rsidR="00132A9E" w:rsidRPr="00EB6536" w:rsidRDefault="00132A9E">
      <w:pPr>
        <w:pStyle w:val="Plattetekst"/>
        <w:rPr>
          <w:b/>
          <w:color w:val="3F4040"/>
        </w:rPr>
      </w:pPr>
    </w:p>
    <w:p w14:paraId="0DA2145D" w14:textId="77777777" w:rsidR="00132A9E" w:rsidRPr="00EB6536" w:rsidRDefault="00132A9E">
      <w:pPr>
        <w:pStyle w:val="Plattetekst"/>
        <w:rPr>
          <w:b/>
          <w:color w:val="3F4040"/>
        </w:rPr>
      </w:pPr>
    </w:p>
    <w:p w14:paraId="1DF3F427" w14:textId="77777777" w:rsidR="00132A9E" w:rsidRPr="00EB6536" w:rsidRDefault="00132A9E">
      <w:pPr>
        <w:pStyle w:val="Plattetekst"/>
        <w:rPr>
          <w:b/>
          <w:color w:val="3F4040"/>
        </w:rPr>
      </w:pPr>
    </w:p>
    <w:p w14:paraId="32EA30C5" w14:textId="77777777" w:rsidR="00132A9E" w:rsidRPr="00EB6536" w:rsidRDefault="00132A9E">
      <w:pPr>
        <w:pStyle w:val="Plattetekst"/>
        <w:rPr>
          <w:b/>
          <w:color w:val="3F4040"/>
        </w:rPr>
      </w:pPr>
    </w:p>
    <w:p w14:paraId="5D5DBCAC" w14:textId="77777777" w:rsidR="00132A9E" w:rsidRPr="00EB6536" w:rsidRDefault="00132A9E">
      <w:pPr>
        <w:pStyle w:val="Plattetekst"/>
        <w:rPr>
          <w:b/>
          <w:color w:val="3F4040"/>
        </w:rPr>
      </w:pPr>
    </w:p>
    <w:p w14:paraId="701BFAC8" w14:textId="77777777" w:rsidR="00132A9E" w:rsidRPr="00EB6536" w:rsidRDefault="00132A9E">
      <w:pPr>
        <w:pStyle w:val="Plattetekst"/>
        <w:rPr>
          <w:b/>
          <w:color w:val="3F4040"/>
        </w:rPr>
      </w:pPr>
    </w:p>
    <w:p w14:paraId="7C70C4DC" w14:textId="77777777" w:rsidR="00132A9E" w:rsidRPr="00EB6536" w:rsidRDefault="00132A9E">
      <w:pPr>
        <w:pStyle w:val="Plattetekst"/>
        <w:rPr>
          <w:b/>
          <w:color w:val="3F4040"/>
        </w:rPr>
      </w:pPr>
    </w:p>
    <w:p w14:paraId="0D3D3605" w14:textId="77777777" w:rsidR="00132A9E" w:rsidRPr="00EB6536" w:rsidRDefault="00132A9E">
      <w:pPr>
        <w:pStyle w:val="Plattetekst"/>
        <w:rPr>
          <w:b/>
          <w:color w:val="3F4040"/>
        </w:rPr>
      </w:pPr>
    </w:p>
    <w:p w14:paraId="004E084E" w14:textId="77777777" w:rsidR="00132A9E" w:rsidRPr="00EB6536" w:rsidRDefault="00132A9E">
      <w:pPr>
        <w:pStyle w:val="Plattetekst"/>
        <w:rPr>
          <w:b/>
          <w:color w:val="3F4040"/>
        </w:rPr>
      </w:pPr>
    </w:p>
    <w:p w14:paraId="4CA14B70" w14:textId="77777777" w:rsidR="00132A9E" w:rsidRPr="00EB6536" w:rsidRDefault="00132A9E">
      <w:pPr>
        <w:pStyle w:val="Plattetekst"/>
        <w:rPr>
          <w:b/>
          <w:color w:val="3F4040"/>
        </w:rPr>
      </w:pPr>
    </w:p>
    <w:p w14:paraId="62D7DCE1" w14:textId="77777777" w:rsidR="00132A9E" w:rsidRPr="00EB6536" w:rsidRDefault="00132A9E">
      <w:pPr>
        <w:pStyle w:val="Plattetekst"/>
        <w:rPr>
          <w:b/>
          <w:color w:val="3F4040"/>
        </w:rPr>
      </w:pPr>
    </w:p>
    <w:p w14:paraId="0E41A01F" w14:textId="77777777" w:rsidR="00132A9E" w:rsidRPr="00EB6536" w:rsidRDefault="00132A9E">
      <w:pPr>
        <w:pStyle w:val="Plattetekst"/>
        <w:rPr>
          <w:b/>
          <w:color w:val="3F4040"/>
        </w:rPr>
      </w:pPr>
    </w:p>
    <w:p w14:paraId="06A88CD2" w14:textId="77777777" w:rsidR="00132A9E" w:rsidRPr="00EB6536" w:rsidRDefault="00132A9E">
      <w:pPr>
        <w:pStyle w:val="Plattetekst"/>
        <w:rPr>
          <w:b/>
          <w:color w:val="3F4040"/>
        </w:rPr>
      </w:pPr>
    </w:p>
    <w:p w14:paraId="0B2F19AD" w14:textId="77777777" w:rsidR="00132A9E" w:rsidRPr="00EB6536" w:rsidRDefault="00132A9E">
      <w:pPr>
        <w:pStyle w:val="Plattetekst"/>
        <w:rPr>
          <w:b/>
          <w:color w:val="3F4040"/>
        </w:rPr>
      </w:pPr>
    </w:p>
    <w:p w14:paraId="28F8BCF8" w14:textId="77777777" w:rsidR="00132A9E" w:rsidRPr="00EB6536" w:rsidRDefault="00132A9E">
      <w:pPr>
        <w:pStyle w:val="Plattetekst"/>
        <w:rPr>
          <w:b/>
          <w:color w:val="3F4040"/>
        </w:rPr>
      </w:pPr>
    </w:p>
    <w:p w14:paraId="697635A1" w14:textId="77777777" w:rsidR="00132A9E" w:rsidRPr="00EB6536" w:rsidRDefault="00132A9E">
      <w:pPr>
        <w:pStyle w:val="Plattetekst"/>
        <w:rPr>
          <w:b/>
          <w:color w:val="3F4040"/>
        </w:rPr>
      </w:pPr>
    </w:p>
    <w:p w14:paraId="39C13932" w14:textId="77777777" w:rsidR="00132A9E" w:rsidRPr="00EB6536" w:rsidRDefault="00132A9E">
      <w:pPr>
        <w:jc w:val="right"/>
        <w:rPr>
          <w:color w:val="3F4040"/>
          <w:sz w:val="18"/>
        </w:rPr>
      </w:pPr>
    </w:p>
    <w:p w14:paraId="7B7CE5DA" w14:textId="77777777" w:rsidR="001F5564" w:rsidRPr="00EB6536" w:rsidRDefault="001F5564" w:rsidP="00DA0261">
      <w:pPr>
        <w:rPr>
          <w:sz w:val="18"/>
        </w:rPr>
      </w:pPr>
    </w:p>
    <w:p w14:paraId="1AF32F0C" w14:textId="407182D2" w:rsidR="00132A9E" w:rsidRPr="00DA0261" w:rsidRDefault="0011139F" w:rsidP="00DA0261">
      <w:pPr>
        <w:tabs>
          <w:tab w:val="center" w:pos="4705"/>
        </w:tabs>
        <w:rPr>
          <w:b/>
          <w:color w:val="C00000"/>
          <w:sz w:val="28"/>
        </w:rPr>
      </w:pPr>
      <w:r w:rsidRPr="00DA0261">
        <w:rPr>
          <w:b/>
          <w:color w:val="C00000"/>
          <w:sz w:val="28"/>
        </w:rPr>
        <w:t>Relatie tussen kernelementen AVG</w:t>
      </w:r>
      <w:r w:rsidR="00407779">
        <w:rPr>
          <w:b/>
          <w:color w:val="C00000"/>
          <w:sz w:val="28"/>
        </w:rPr>
        <w:t xml:space="preserve">, </w:t>
      </w:r>
      <w:r w:rsidRPr="00DA0261">
        <w:rPr>
          <w:b/>
          <w:color w:val="C00000"/>
          <w:sz w:val="28"/>
        </w:rPr>
        <w:t>artikelen AVG</w:t>
      </w:r>
      <w:r w:rsidR="00407779">
        <w:rPr>
          <w:b/>
          <w:color w:val="C00000"/>
          <w:sz w:val="28"/>
        </w:rPr>
        <w:t>, en PCF-topics</w:t>
      </w:r>
    </w:p>
    <w:p w14:paraId="7E6090E2" w14:textId="5B9B753F" w:rsidR="00132A9E" w:rsidRDefault="0011139F" w:rsidP="00DA0261">
      <w:pPr>
        <w:pStyle w:val="Plattetekst"/>
        <w:spacing w:before="224"/>
        <w:ind w:right="101"/>
        <w:rPr>
          <w:color w:val="3F4040"/>
        </w:rPr>
      </w:pPr>
      <w:r w:rsidRPr="00085314">
        <w:rPr>
          <w:color w:val="3F4040"/>
        </w:rPr>
        <w:t>De onderstaande tabel geeft inzicht in de relatie tussen kernelementen  van de AVG</w:t>
      </w:r>
      <w:r w:rsidR="00792F23">
        <w:rPr>
          <w:color w:val="3F4040"/>
        </w:rPr>
        <w:t>, de betreffende artikelen in de wet, en de topics uit het PCF</w:t>
      </w:r>
      <w:r w:rsidRPr="00085314">
        <w:rPr>
          <w:color w:val="3F4040"/>
        </w:rPr>
        <w:t>.</w:t>
      </w:r>
    </w:p>
    <w:p w14:paraId="6BA974EA" w14:textId="77777777" w:rsidR="00792F23" w:rsidRDefault="00792F23">
      <w:pPr>
        <w:pStyle w:val="Plattetekst"/>
        <w:spacing w:before="224"/>
        <w:ind w:left="216" w:right="101"/>
        <w:rPr>
          <w:color w:val="3F4040"/>
        </w:rPr>
      </w:pPr>
    </w:p>
    <w:tbl>
      <w:tblPr>
        <w:tblStyle w:val="Rastertabel4-Accent5"/>
        <w:tblW w:w="0" w:type="auto"/>
        <w:tblLayout w:type="fixed"/>
        <w:tblLook w:val="04A0" w:firstRow="1" w:lastRow="0" w:firstColumn="1" w:lastColumn="0" w:noHBand="0" w:noVBand="1"/>
      </w:tblPr>
      <w:tblGrid>
        <w:gridCol w:w="1615"/>
        <w:gridCol w:w="4140"/>
        <w:gridCol w:w="3641"/>
      </w:tblGrid>
      <w:tr w:rsidR="00792F23" w:rsidRPr="005F1280" w14:paraId="05932DE0" w14:textId="77777777" w:rsidTr="00335B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15" w:type="dxa"/>
          </w:tcPr>
          <w:p w14:paraId="03F313EB" w14:textId="77777777" w:rsidR="00792F23" w:rsidRPr="001A155A" w:rsidRDefault="00792F23" w:rsidP="00335B96">
            <w:pPr>
              <w:rPr>
                <w:b w:val="0"/>
                <w:bCs w:val="0"/>
                <w:sz w:val="18"/>
                <w:szCs w:val="18"/>
              </w:rPr>
            </w:pPr>
            <w:r>
              <w:rPr>
                <w:b w:val="0"/>
                <w:sz w:val="18"/>
                <w:szCs w:val="18"/>
              </w:rPr>
              <w:t xml:space="preserve">AVG </w:t>
            </w:r>
            <w:proofErr w:type="spellStart"/>
            <w:r>
              <w:rPr>
                <w:b w:val="0"/>
                <w:sz w:val="18"/>
                <w:szCs w:val="18"/>
              </w:rPr>
              <w:t>Kernelement</w:t>
            </w:r>
            <w:proofErr w:type="spellEnd"/>
          </w:p>
          <w:p w14:paraId="1F4FD825" w14:textId="77777777" w:rsidR="00792F23" w:rsidRPr="001A155A" w:rsidRDefault="00792F23" w:rsidP="00335B96">
            <w:pPr>
              <w:rPr>
                <w:b w:val="0"/>
                <w:sz w:val="18"/>
                <w:szCs w:val="18"/>
              </w:rPr>
            </w:pPr>
          </w:p>
        </w:tc>
        <w:tc>
          <w:tcPr>
            <w:tcW w:w="4140" w:type="dxa"/>
          </w:tcPr>
          <w:p w14:paraId="5523B8A4" w14:textId="77777777" w:rsidR="00792F23" w:rsidRPr="001A155A" w:rsidRDefault="00792F23" w:rsidP="00335B96">
            <w:pPr>
              <w:cnfStyle w:val="100000000000" w:firstRow="1" w:lastRow="0" w:firstColumn="0" w:lastColumn="0" w:oddVBand="0" w:evenVBand="0" w:oddHBand="0" w:evenHBand="0" w:firstRowFirstColumn="0" w:firstRowLastColumn="0" w:lastRowFirstColumn="0" w:lastRowLastColumn="0"/>
              <w:rPr>
                <w:b w:val="0"/>
                <w:sz w:val="18"/>
                <w:szCs w:val="18"/>
              </w:rPr>
            </w:pPr>
            <w:proofErr w:type="spellStart"/>
            <w:r>
              <w:rPr>
                <w:b w:val="0"/>
                <w:sz w:val="18"/>
                <w:szCs w:val="18"/>
              </w:rPr>
              <w:t>Gerelateerde</w:t>
            </w:r>
            <w:proofErr w:type="spellEnd"/>
            <w:r>
              <w:rPr>
                <w:b w:val="0"/>
                <w:sz w:val="18"/>
                <w:szCs w:val="18"/>
              </w:rPr>
              <w:t xml:space="preserve"> AVG </w:t>
            </w:r>
            <w:proofErr w:type="spellStart"/>
            <w:r>
              <w:rPr>
                <w:b w:val="0"/>
                <w:sz w:val="18"/>
                <w:szCs w:val="18"/>
              </w:rPr>
              <w:t>artikelen</w:t>
            </w:r>
            <w:proofErr w:type="spellEnd"/>
          </w:p>
        </w:tc>
        <w:tc>
          <w:tcPr>
            <w:tcW w:w="3641" w:type="dxa"/>
          </w:tcPr>
          <w:p w14:paraId="566F4411" w14:textId="77777777" w:rsidR="00792F23" w:rsidRPr="001A155A" w:rsidRDefault="00792F23" w:rsidP="00335B96">
            <w:pPr>
              <w:cnfStyle w:val="100000000000" w:firstRow="1" w:lastRow="0" w:firstColumn="0" w:lastColumn="0" w:oddVBand="0" w:evenVBand="0" w:oddHBand="0" w:evenHBand="0" w:firstRowFirstColumn="0" w:firstRowLastColumn="0" w:lastRowFirstColumn="0" w:lastRowLastColumn="0"/>
              <w:rPr>
                <w:b w:val="0"/>
                <w:sz w:val="18"/>
                <w:szCs w:val="18"/>
              </w:rPr>
            </w:pPr>
            <w:r>
              <w:rPr>
                <w:b w:val="0"/>
                <w:sz w:val="18"/>
                <w:szCs w:val="18"/>
              </w:rPr>
              <w:t>Cross-reference met PCF topics</w:t>
            </w:r>
          </w:p>
        </w:tc>
      </w:tr>
      <w:tr w:rsidR="00792F23" w:rsidRPr="00804B1D" w14:paraId="4525FE37" w14:textId="77777777" w:rsidTr="00335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A539ADA" w14:textId="77777777" w:rsidR="00792F23" w:rsidRPr="001A155A" w:rsidRDefault="00792F23" w:rsidP="00335B96">
            <w:pPr>
              <w:pStyle w:val="NOREAtabelplatzwart"/>
              <w:rPr>
                <w:b w:val="0"/>
                <w:szCs w:val="18"/>
              </w:rPr>
            </w:pPr>
            <w:proofErr w:type="spellStart"/>
            <w:r w:rsidRPr="001A155A">
              <w:rPr>
                <w:b w:val="0"/>
                <w:color w:val="3F4040"/>
              </w:rPr>
              <w:t>Privacyprincipes</w:t>
            </w:r>
            <w:proofErr w:type="spellEnd"/>
          </w:p>
        </w:tc>
        <w:tc>
          <w:tcPr>
            <w:tcW w:w="4140" w:type="dxa"/>
          </w:tcPr>
          <w:p w14:paraId="74688B0A" w14:textId="77777777" w:rsidR="00792F23" w:rsidRPr="001A155A" w:rsidRDefault="00792F23" w:rsidP="00335B96">
            <w:pPr>
              <w:pStyle w:val="NOREAtabelplatzwart"/>
              <w:ind w:left="976" w:hanging="990"/>
              <w:cnfStyle w:val="000000100000" w:firstRow="0" w:lastRow="0" w:firstColumn="0" w:lastColumn="0" w:oddVBand="0" w:evenVBand="0" w:oddHBand="1" w:evenHBand="0" w:firstRowFirstColumn="0" w:firstRowLastColumn="0" w:lastRowFirstColumn="0" w:lastRowLastColumn="0"/>
              <w:rPr>
                <w:szCs w:val="18"/>
                <w:lang w:val="nl-NL"/>
              </w:rPr>
            </w:pPr>
            <w:r w:rsidRPr="00921689">
              <w:rPr>
                <w:color w:val="3F4040"/>
                <w:lang w:val="nl-NL"/>
              </w:rPr>
              <w:t>Artikel 5</w:t>
            </w:r>
            <w:r w:rsidRPr="001A155A">
              <w:rPr>
                <w:b/>
                <w:color w:val="3F4040"/>
                <w:lang w:val="nl-NL"/>
              </w:rPr>
              <w:t xml:space="preserve"> </w:t>
            </w:r>
            <w:r>
              <w:rPr>
                <w:b/>
                <w:color w:val="3F4040"/>
                <w:lang w:val="nl-NL"/>
              </w:rPr>
              <w:t xml:space="preserve">- </w:t>
            </w:r>
            <w:r w:rsidRPr="001A155A">
              <w:rPr>
                <w:color w:val="3F4040"/>
                <w:lang w:val="nl-NL"/>
              </w:rPr>
              <w:t>Beginselen inzake verwerking van</w:t>
            </w:r>
            <w:r>
              <w:rPr>
                <w:color w:val="3F4040"/>
                <w:lang w:val="nl-NL"/>
              </w:rPr>
              <w:t xml:space="preserve"> </w:t>
            </w:r>
            <w:r w:rsidRPr="001A155A">
              <w:rPr>
                <w:color w:val="3F4040"/>
                <w:lang w:val="nl-NL"/>
              </w:rPr>
              <w:t>persoonsgegevens</w:t>
            </w:r>
          </w:p>
        </w:tc>
        <w:tc>
          <w:tcPr>
            <w:tcW w:w="3641" w:type="dxa"/>
          </w:tcPr>
          <w:p w14:paraId="69AAE38F"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proofErr w:type="spellStart"/>
            <w:r w:rsidRPr="008969B4">
              <w:rPr>
                <w:sz w:val="18"/>
                <w:szCs w:val="18"/>
                <w:lang w:val="nl-NL"/>
              </w:rPr>
              <w:t>Privacybeleid</w:t>
            </w:r>
            <w:proofErr w:type="spellEnd"/>
            <w:r w:rsidRPr="008969B4">
              <w:rPr>
                <w:sz w:val="18"/>
                <w:szCs w:val="18"/>
                <w:lang w:val="nl-NL"/>
              </w:rPr>
              <w:t xml:space="preserve"> (PPO)</w:t>
            </w:r>
          </w:p>
          <w:p w14:paraId="5BE8D890"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 xml:space="preserve">Afbakening van rollen en </w:t>
            </w:r>
            <w:proofErr w:type="spellStart"/>
            <w:r w:rsidRPr="008969B4">
              <w:rPr>
                <w:sz w:val="18"/>
                <w:szCs w:val="18"/>
                <w:lang w:val="nl-NL"/>
              </w:rPr>
              <w:t>verantwoordelijk-heden</w:t>
            </w:r>
            <w:proofErr w:type="spellEnd"/>
            <w:r w:rsidRPr="008969B4">
              <w:rPr>
                <w:sz w:val="18"/>
                <w:szCs w:val="18"/>
                <w:lang w:val="nl-NL"/>
              </w:rPr>
              <w:t xml:space="preserve"> (RRE) </w:t>
            </w:r>
          </w:p>
          <w:p w14:paraId="0EC8F092"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Competenties medewerkers (SCO)</w:t>
            </w:r>
          </w:p>
          <w:p w14:paraId="4DC1C5DD"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Identificatie en classificatie van persoonsgegevens (PDI)</w:t>
            </w:r>
          </w:p>
          <w:p w14:paraId="1DD08B4D"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Bewustwording en training medewerkers (SAT)</w:t>
            </w:r>
          </w:p>
          <w:p w14:paraId="647CBE8B"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 xml:space="preserve">Doelbinding (ULI) </w:t>
            </w:r>
          </w:p>
          <w:p w14:paraId="20A6D5D5"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 xml:space="preserve">Privacyverklaring (PST) </w:t>
            </w:r>
          </w:p>
          <w:p w14:paraId="3B65FF1B"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Minimale</w:t>
            </w:r>
            <w:r w:rsidRPr="008969B4">
              <w:rPr>
                <w:sz w:val="18"/>
                <w:szCs w:val="18"/>
                <w:lang w:val="nl-NL"/>
              </w:rPr>
              <w:br/>
              <w:t xml:space="preserve">gegevensverwerking (DMI) </w:t>
            </w:r>
          </w:p>
          <w:p w14:paraId="52F88786"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Doelbinding (ULI)</w:t>
            </w:r>
          </w:p>
          <w:p w14:paraId="2373FBEB"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proofErr w:type="spellStart"/>
            <w:r w:rsidRPr="008969B4">
              <w:rPr>
                <w:sz w:val="18"/>
                <w:szCs w:val="18"/>
                <w:lang w:val="nl-NL"/>
              </w:rPr>
              <w:t>Privacyarchitectuur</w:t>
            </w:r>
            <w:proofErr w:type="spellEnd"/>
            <w:r w:rsidRPr="008969B4">
              <w:rPr>
                <w:sz w:val="18"/>
                <w:szCs w:val="18"/>
                <w:lang w:val="nl-NL"/>
              </w:rPr>
              <w:t xml:space="preserve"> (Gegevensbescherming door ontwerp en door standaardinstellingen)</w:t>
            </w:r>
          </w:p>
          <w:p w14:paraId="339430DA"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Bewaren van gegevens (DRE)</w:t>
            </w:r>
          </w:p>
          <w:p w14:paraId="5722E3CD"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 xml:space="preserve">Verwijdering, vernietiging en </w:t>
            </w:r>
            <w:proofErr w:type="spellStart"/>
            <w:r w:rsidRPr="008969B4">
              <w:rPr>
                <w:sz w:val="18"/>
                <w:szCs w:val="18"/>
                <w:lang w:val="nl-NL"/>
              </w:rPr>
              <w:t>anonimisatie</w:t>
            </w:r>
            <w:proofErr w:type="spellEnd"/>
            <w:r w:rsidRPr="008969B4">
              <w:rPr>
                <w:sz w:val="18"/>
                <w:szCs w:val="18"/>
                <w:lang w:val="nl-NL"/>
              </w:rPr>
              <w:t xml:space="preserve"> (DDA)</w:t>
            </w:r>
          </w:p>
          <w:p w14:paraId="708A09AF"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Gebruik en beperking (URE)</w:t>
            </w:r>
          </w:p>
          <w:p w14:paraId="7AA27316" w14:textId="77777777" w:rsidR="00792F23" w:rsidRPr="000E6FB5" w:rsidRDefault="00792F23" w:rsidP="00335B96">
            <w:pPr>
              <w:cnfStyle w:val="000000100000" w:firstRow="0" w:lastRow="0" w:firstColumn="0" w:lastColumn="0" w:oddVBand="0" w:evenVBand="0" w:oddHBand="1" w:evenHBand="0" w:firstRowFirstColumn="0" w:firstRowLastColumn="0" w:lastRowFirstColumn="0" w:lastRowLastColumn="0"/>
              <w:rPr>
                <w:color w:val="3F4040"/>
                <w:sz w:val="18"/>
              </w:rPr>
            </w:pPr>
          </w:p>
        </w:tc>
      </w:tr>
      <w:tr w:rsidR="00792F23" w:rsidRPr="008969B4" w14:paraId="0FFCE4B3" w14:textId="77777777" w:rsidTr="00335B96">
        <w:tc>
          <w:tcPr>
            <w:cnfStyle w:val="001000000000" w:firstRow="0" w:lastRow="0" w:firstColumn="1" w:lastColumn="0" w:oddVBand="0" w:evenVBand="0" w:oddHBand="0" w:evenHBand="0" w:firstRowFirstColumn="0" w:firstRowLastColumn="0" w:lastRowFirstColumn="0" w:lastRowLastColumn="0"/>
            <w:tcW w:w="1615" w:type="dxa"/>
          </w:tcPr>
          <w:p w14:paraId="5D965B1F" w14:textId="77777777" w:rsidR="00792F23" w:rsidRPr="001A155A" w:rsidRDefault="00792F23" w:rsidP="00335B96">
            <w:pPr>
              <w:pStyle w:val="NOREAtabelplatzwart"/>
              <w:rPr>
                <w:b w:val="0"/>
                <w:szCs w:val="18"/>
              </w:rPr>
            </w:pPr>
            <w:proofErr w:type="spellStart"/>
            <w:r w:rsidRPr="001A155A">
              <w:rPr>
                <w:b w:val="0"/>
                <w:color w:val="3F4040"/>
              </w:rPr>
              <w:t>Rechtmatigheid</w:t>
            </w:r>
            <w:proofErr w:type="spellEnd"/>
            <w:r w:rsidRPr="001A155A">
              <w:rPr>
                <w:b w:val="0"/>
                <w:color w:val="3F4040"/>
              </w:rPr>
              <w:t xml:space="preserve"> van de </w:t>
            </w:r>
            <w:proofErr w:type="spellStart"/>
            <w:r w:rsidRPr="001A155A">
              <w:rPr>
                <w:b w:val="0"/>
                <w:color w:val="3F4040"/>
              </w:rPr>
              <w:t>verwerking</w:t>
            </w:r>
            <w:proofErr w:type="spellEnd"/>
          </w:p>
        </w:tc>
        <w:tc>
          <w:tcPr>
            <w:tcW w:w="4140" w:type="dxa"/>
          </w:tcPr>
          <w:p w14:paraId="6C32979D"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921689">
              <w:rPr>
                <w:color w:val="3F4040"/>
                <w:lang w:val="nl-NL"/>
              </w:rPr>
              <w:t>Artikel 6</w:t>
            </w:r>
            <w:r>
              <w:rPr>
                <w:b/>
                <w:color w:val="3F4040"/>
                <w:lang w:val="nl-NL"/>
              </w:rPr>
              <w:t xml:space="preserve"> - </w:t>
            </w:r>
            <w:r w:rsidRPr="001A155A">
              <w:rPr>
                <w:b/>
                <w:color w:val="3F4040"/>
                <w:lang w:val="nl-NL"/>
              </w:rPr>
              <w:t xml:space="preserve"> </w:t>
            </w:r>
            <w:r w:rsidRPr="00921689">
              <w:rPr>
                <w:szCs w:val="18"/>
                <w:lang w:val="nl-NL"/>
              </w:rPr>
              <w:t>Rechtmatigheid</w:t>
            </w:r>
            <w:r w:rsidRPr="001A155A">
              <w:rPr>
                <w:color w:val="3F4040"/>
                <w:lang w:val="nl-NL"/>
              </w:rPr>
              <w:t xml:space="preserve"> van de verwerking</w:t>
            </w:r>
          </w:p>
        </w:tc>
        <w:tc>
          <w:tcPr>
            <w:tcW w:w="3641" w:type="dxa"/>
          </w:tcPr>
          <w:p w14:paraId="6BEF5CB1" w14:textId="77777777" w:rsidR="00792F23" w:rsidRPr="00AE0BA0"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proofErr w:type="spellStart"/>
            <w:r w:rsidRPr="00AE0BA0">
              <w:rPr>
                <w:sz w:val="18"/>
                <w:szCs w:val="18"/>
                <w:lang w:val="nl-NL"/>
              </w:rPr>
              <w:t>Privacybeleid</w:t>
            </w:r>
            <w:proofErr w:type="spellEnd"/>
            <w:r w:rsidRPr="00AE0BA0">
              <w:rPr>
                <w:sz w:val="18"/>
                <w:szCs w:val="18"/>
                <w:lang w:val="nl-NL"/>
              </w:rPr>
              <w:t xml:space="preserve"> (PPO)</w:t>
            </w:r>
          </w:p>
          <w:p w14:paraId="58C3D97A" w14:textId="77777777" w:rsidR="00792F23" w:rsidRPr="00AE0BA0"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AE0BA0">
              <w:rPr>
                <w:sz w:val="18"/>
                <w:szCs w:val="18"/>
                <w:lang w:val="nl-NL"/>
              </w:rPr>
              <w:t>Toestemmingsraamwerk (CFR)</w:t>
            </w:r>
          </w:p>
          <w:p w14:paraId="6C7AFBCD" w14:textId="77777777" w:rsidR="00792F23" w:rsidRPr="00AE0BA0"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AE0BA0">
              <w:rPr>
                <w:sz w:val="18"/>
                <w:szCs w:val="18"/>
                <w:lang w:val="nl-NL"/>
              </w:rPr>
              <w:t>Juridische beoordeling van wijzigingen in wet- en regelgeving en/of bedrijfsvereisten (LRC)</w:t>
            </w:r>
          </w:p>
          <w:p w14:paraId="451AE98C" w14:textId="77777777" w:rsidR="00792F23" w:rsidRPr="00AE0BA0"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AE0BA0">
              <w:rPr>
                <w:sz w:val="18"/>
                <w:szCs w:val="18"/>
                <w:lang w:val="nl-NL"/>
              </w:rPr>
              <w:t>Gebruik en beperking (URE)</w:t>
            </w:r>
          </w:p>
          <w:p w14:paraId="347E864A" w14:textId="77777777" w:rsidR="00792F23" w:rsidRPr="00AE0BA0"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AE0BA0">
              <w:rPr>
                <w:sz w:val="18"/>
                <w:szCs w:val="18"/>
                <w:lang w:val="nl-NL"/>
              </w:rPr>
              <w:t>Verstrekking aan derden en registratie (TPD)</w:t>
            </w:r>
          </w:p>
          <w:p w14:paraId="74F283F8" w14:textId="77777777" w:rsidR="00792F23" w:rsidRPr="00AE0BA0"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AE0BA0">
              <w:rPr>
                <w:sz w:val="18"/>
                <w:szCs w:val="18"/>
                <w:lang w:val="nl-NL"/>
              </w:rPr>
              <w:t>Beoordeling van naleving privacywetgeving (REV)</w:t>
            </w:r>
          </w:p>
          <w:p w14:paraId="16BDBF0D" w14:textId="77777777" w:rsidR="00792F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AE0BA0">
              <w:rPr>
                <w:sz w:val="18"/>
                <w:szCs w:val="18"/>
                <w:lang w:val="nl-NL"/>
              </w:rPr>
              <w:t xml:space="preserve">Periodiek monitoren van </w:t>
            </w:r>
            <w:proofErr w:type="spellStart"/>
            <w:r w:rsidRPr="00AE0BA0">
              <w:rPr>
                <w:sz w:val="18"/>
                <w:szCs w:val="18"/>
                <w:lang w:val="nl-NL"/>
              </w:rPr>
              <w:t>privacybeheersings</w:t>
            </w:r>
            <w:proofErr w:type="spellEnd"/>
            <w:r w:rsidRPr="00AE0BA0">
              <w:rPr>
                <w:sz w:val="18"/>
                <w:szCs w:val="18"/>
                <w:lang w:val="nl-NL"/>
              </w:rPr>
              <w:t>-maatregelen (MON</w:t>
            </w:r>
            <w:r>
              <w:rPr>
                <w:sz w:val="18"/>
                <w:szCs w:val="18"/>
                <w:lang w:val="nl-NL"/>
              </w:rPr>
              <w:t>)</w:t>
            </w:r>
          </w:p>
          <w:p w14:paraId="0857163D" w14:textId="77777777" w:rsidR="00792F23" w:rsidRPr="00AE0BA0"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792F23" w:rsidRPr="008969B4" w14:paraId="53B701BC" w14:textId="77777777" w:rsidTr="00335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3DE65E4" w14:textId="77777777" w:rsidR="00792F23" w:rsidRPr="001A155A" w:rsidRDefault="00792F23" w:rsidP="00335B96">
            <w:pPr>
              <w:pStyle w:val="NOREAtabelplatzwart"/>
              <w:rPr>
                <w:b w:val="0"/>
                <w:szCs w:val="18"/>
              </w:rPr>
            </w:pPr>
            <w:proofErr w:type="spellStart"/>
            <w:r w:rsidRPr="001A155A">
              <w:rPr>
                <w:b w:val="0"/>
                <w:color w:val="3F4040"/>
              </w:rPr>
              <w:t>Voorwaarden</w:t>
            </w:r>
            <w:proofErr w:type="spellEnd"/>
            <w:r w:rsidRPr="001A155A">
              <w:rPr>
                <w:b w:val="0"/>
                <w:color w:val="3F4040"/>
              </w:rPr>
              <w:t xml:space="preserve"> </w:t>
            </w:r>
            <w:proofErr w:type="spellStart"/>
            <w:r w:rsidRPr="001A155A">
              <w:rPr>
                <w:b w:val="0"/>
                <w:color w:val="3F4040"/>
              </w:rPr>
              <w:t>voor</w:t>
            </w:r>
            <w:proofErr w:type="spellEnd"/>
            <w:r w:rsidRPr="001A155A">
              <w:rPr>
                <w:b w:val="0"/>
                <w:color w:val="3F4040"/>
              </w:rPr>
              <w:t xml:space="preserve"> </w:t>
            </w:r>
            <w:proofErr w:type="spellStart"/>
            <w:r w:rsidRPr="001A155A">
              <w:rPr>
                <w:b w:val="0"/>
                <w:color w:val="3F4040"/>
              </w:rPr>
              <w:t>toestemming</w:t>
            </w:r>
            <w:proofErr w:type="spellEnd"/>
          </w:p>
        </w:tc>
        <w:tc>
          <w:tcPr>
            <w:tcW w:w="4140" w:type="dxa"/>
          </w:tcPr>
          <w:p w14:paraId="35F7C4E1" w14:textId="77777777" w:rsidR="00792F23" w:rsidRPr="009C2D56" w:rsidRDefault="00792F23" w:rsidP="00335B96">
            <w:pPr>
              <w:pStyle w:val="NOREAtabelplatzwart"/>
              <w:ind w:left="1066" w:hanging="1080"/>
              <w:cnfStyle w:val="000000100000" w:firstRow="0" w:lastRow="0" w:firstColumn="0" w:lastColumn="0" w:oddVBand="0" w:evenVBand="0" w:oddHBand="1" w:evenHBand="0" w:firstRowFirstColumn="0" w:firstRowLastColumn="0" w:lastRowFirstColumn="0" w:lastRowLastColumn="0"/>
              <w:rPr>
                <w:szCs w:val="18"/>
              </w:rPr>
            </w:pPr>
            <w:r w:rsidRPr="00921689">
              <w:rPr>
                <w:color w:val="3F4040"/>
              </w:rPr>
              <w:t>Artikel 7</w:t>
            </w:r>
            <w:r w:rsidRPr="00085314">
              <w:rPr>
                <w:b/>
                <w:color w:val="3F4040"/>
              </w:rPr>
              <w:t xml:space="preserve"> </w:t>
            </w:r>
            <w:r>
              <w:rPr>
                <w:color w:val="3F4040"/>
              </w:rPr>
              <w:t xml:space="preserve">- </w:t>
            </w:r>
            <w:proofErr w:type="spellStart"/>
            <w:r w:rsidRPr="00085314">
              <w:rPr>
                <w:color w:val="3F4040"/>
              </w:rPr>
              <w:t>Voorwaarden</w:t>
            </w:r>
            <w:proofErr w:type="spellEnd"/>
            <w:r w:rsidRPr="00085314">
              <w:rPr>
                <w:color w:val="3F4040"/>
              </w:rPr>
              <w:t xml:space="preserve"> </w:t>
            </w:r>
            <w:proofErr w:type="spellStart"/>
            <w:r w:rsidRPr="00085314">
              <w:rPr>
                <w:color w:val="3F4040"/>
              </w:rPr>
              <w:t>voor</w:t>
            </w:r>
            <w:proofErr w:type="spellEnd"/>
            <w:r w:rsidRPr="00085314">
              <w:rPr>
                <w:color w:val="3F4040"/>
              </w:rPr>
              <w:t xml:space="preserve"> </w:t>
            </w:r>
            <w:r w:rsidRPr="00921689">
              <w:rPr>
                <w:szCs w:val="18"/>
                <w:lang w:val="nl-NL"/>
              </w:rPr>
              <w:t>toestemming</w:t>
            </w:r>
          </w:p>
        </w:tc>
        <w:tc>
          <w:tcPr>
            <w:tcW w:w="3641" w:type="dxa"/>
          </w:tcPr>
          <w:p w14:paraId="7D48B8B0" w14:textId="77777777" w:rsidR="00792F23" w:rsidRPr="00AE0BA0"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proofErr w:type="spellStart"/>
            <w:r w:rsidRPr="00AE0BA0">
              <w:rPr>
                <w:sz w:val="18"/>
                <w:szCs w:val="18"/>
                <w:lang w:val="nl-NL"/>
              </w:rPr>
              <w:t>Privacybeleid</w:t>
            </w:r>
            <w:proofErr w:type="spellEnd"/>
            <w:r w:rsidRPr="00AE0BA0">
              <w:rPr>
                <w:sz w:val="18"/>
                <w:szCs w:val="18"/>
                <w:lang w:val="nl-NL"/>
              </w:rPr>
              <w:t xml:space="preserve"> (PPO)</w:t>
            </w:r>
          </w:p>
          <w:p w14:paraId="64D86128" w14:textId="77777777" w:rsidR="000C2EA7"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proofErr w:type="spellStart"/>
            <w:r w:rsidRPr="000C2EA7">
              <w:rPr>
                <w:sz w:val="18"/>
                <w:szCs w:val="18"/>
              </w:rPr>
              <w:t>Toestemmingsraamwerk</w:t>
            </w:r>
            <w:proofErr w:type="spellEnd"/>
            <w:r w:rsidRPr="000C2EA7">
              <w:rPr>
                <w:sz w:val="18"/>
                <w:szCs w:val="18"/>
              </w:rPr>
              <w:t xml:space="preserve"> (CFR)</w:t>
            </w:r>
          </w:p>
          <w:p w14:paraId="23F2CD09" w14:textId="79664E57" w:rsidR="00792F23" w:rsidRPr="000C2EA7"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721F6B">
              <w:rPr>
                <w:sz w:val="18"/>
                <w:szCs w:val="18"/>
                <w:lang w:val="nl-NL"/>
              </w:rPr>
              <w:t>Juridische beoordeling van wijzigingen in wet- en regelgeving en/of bedrijfsvereisten (LRC)</w:t>
            </w:r>
          </w:p>
          <w:p w14:paraId="34B0945B" w14:textId="77777777" w:rsidR="00792F23" w:rsidRPr="00AE0BA0"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AE0BA0">
              <w:rPr>
                <w:sz w:val="18"/>
                <w:szCs w:val="18"/>
                <w:lang w:val="nl-NL"/>
              </w:rPr>
              <w:t>Gebruik en beperking (URE)</w:t>
            </w:r>
          </w:p>
          <w:p w14:paraId="753848D6" w14:textId="77777777" w:rsidR="00792F23" w:rsidRPr="00AE0BA0"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AE0BA0">
              <w:rPr>
                <w:sz w:val="18"/>
                <w:szCs w:val="18"/>
                <w:lang w:val="nl-NL"/>
              </w:rPr>
              <w:t>Verstrekking aan derden en registratie (TPD)</w:t>
            </w:r>
          </w:p>
          <w:p w14:paraId="0B4F3B86" w14:textId="77777777" w:rsidR="00792F23" w:rsidRPr="00AE0BA0"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AE0BA0">
              <w:rPr>
                <w:sz w:val="18"/>
                <w:szCs w:val="18"/>
                <w:lang w:val="nl-NL"/>
              </w:rPr>
              <w:t>Beoordeling van naleving privacywetgeving (REV)</w:t>
            </w:r>
          </w:p>
          <w:p w14:paraId="79AB27DE" w14:textId="77777777" w:rsidR="00792F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AE0BA0">
              <w:rPr>
                <w:sz w:val="18"/>
                <w:szCs w:val="18"/>
                <w:lang w:val="nl-NL"/>
              </w:rPr>
              <w:t xml:space="preserve">Periodiek monitoren van </w:t>
            </w:r>
            <w:proofErr w:type="spellStart"/>
            <w:r w:rsidRPr="00AE0BA0">
              <w:rPr>
                <w:sz w:val="18"/>
                <w:szCs w:val="18"/>
                <w:lang w:val="nl-NL"/>
              </w:rPr>
              <w:t>privacybeheersings</w:t>
            </w:r>
            <w:proofErr w:type="spellEnd"/>
            <w:r w:rsidRPr="00AE0BA0">
              <w:rPr>
                <w:sz w:val="18"/>
                <w:szCs w:val="18"/>
                <w:lang w:val="nl-NL"/>
              </w:rPr>
              <w:t>-maatregelen (MON)</w:t>
            </w:r>
          </w:p>
          <w:p w14:paraId="36256596" w14:textId="77777777" w:rsidR="00792F23" w:rsidRPr="00AE0BA0"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792F23" w:rsidRPr="00952E23" w14:paraId="41D20213" w14:textId="77777777" w:rsidTr="00335B96">
        <w:tc>
          <w:tcPr>
            <w:cnfStyle w:val="001000000000" w:firstRow="0" w:lastRow="0" w:firstColumn="1" w:lastColumn="0" w:oddVBand="0" w:evenVBand="0" w:oddHBand="0" w:evenHBand="0" w:firstRowFirstColumn="0" w:firstRowLastColumn="0" w:lastRowFirstColumn="0" w:lastRowLastColumn="0"/>
            <w:tcW w:w="1615" w:type="dxa"/>
          </w:tcPr>
          <w:p w14:paraId="2ECA65C2" w14:textId="77777777" w:rsidR="00792F23" w:rsidRPr="001A155A" w:rsidRDefault="00792F23" w:rsidP="00335B96">
            <w:pPr>
              <w:pStyle w:val="NOREAtabelplatzwart"/>
              <w:rPr>
                <w:b w:val="0"/>
                <w:szCs w:val="18"/>
              </w:rPr>
            </w:pPr>
            <w:proofErr w:type="spellStart"/>
            <w:r w:rsidRPr="001A155A">
              <w:rPr>
                <w:b w:val="0"/>
                <w:color w:val="3F4040"/>
              </w:rPr>
              <w:t>Rechten</w:t>
            </w:r>
            <w:proofErr w:type="spellEnd"/>
            <w:r w:rsidRPr="001A155A">
              <w:rPr>
                <w:b w:val="0"/>
                <w:color w:val="3F4040"/>
              </w:rPr>
              <w:t xml:space="preserve"> van de </w:t>
            </w:r>
            <w:proofErr w:type="spellStart"/>
            <w:r w:rsidRPr="001A155A">
              <w:rPr>
                <w:b w:val="0"/>
                <w:color w:val="3F4040"/>
              </w:rPr>
              <w:t>betrokkene</w:t>
            </w:r>
            <w:proofErr w:type="spellEnd"/>
          </w:p>
        </w:tc>
        <w:tc>
          <w:tcPr>
            <w:tcW w:w="4140" w:type="dxa"/>
          </w:tcPr>
          <w:p w14:paraId="25AEA2DD"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Artikel 12 - Transparante informatie, communicatie en nadere regels voor de uitoefening van de rechten van de betrokkene</w:t>
            </w:r>
          </w:p>
          <w:p w14:paraId="37AAB487"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Artikel 13 - Te verstrekken informatie wanneer persoonsgegevens bij de betrokkene worden verzameld</w:t>
            </w:r>
          </w:p>
          <w:p w14:paraId="2ADC7A62"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Artikel 14 - Te verstrekken informatie wanneer de persoonsgegevens niet van de betrokkene zijn verkregen</w:t>
            </w:r>
          </w:p>
          <w:p w14:paraId="674FC52F"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 xml:space="preserve">Artikel 15 - Recht van inzage van de betrokkene </w:t>
            </w:r>
          </w:p>
          <w:p w14:paraId="7A4C9621"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Artikel 16 - Recht op rectificatie</w:t>
            </w:r>
          </w:p>
          <w:p w14:paraId="67286C11"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 xml:space="preserve">Artikel 17 - Recht op </w:t>
            </w:r>
            <w:proofErr w:type="spellStart"/>
            <w:r w:rsidRPr="001A155A">
              <w:rPr>
                <w:szCs w:val="18"/>
                <w:lang w:val="nl-NL"/>
              </w:rPr>
              <w:t>gegevenswissing</w:t>
            </w:r>
            <w:proofErr w:type="spellEnd"/>
            <w:r w:rsidRPr="001A155A">
              <w:rPr>
                <w:szCs w:val="18"/>
                <w:lang w:val="nl-NL"/>
              </w:rPr>
              <w:t xml:space="preserve"> (‘recht op vergetelheid’) </w:t>
            </w:r>
          </w:p>
          <w:p w14:paraId="14C6C097"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Artikel 18 - Recht op beperking van de verwerking</w:t>
            </w:r>
          </w:p>
          <w:p w14:paraId="27D7105D"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 xml:space="preserve">Artikel 19 - Kennisgevingsplicht inzake rectificatie of </w:t>
            </w:r>
            <w:proofErr w:type="spellStart"/>
            <w:r w:rsidRPr="001A155A">
              <w:rPr>
                <w:szCs w:val="18"/>
                <w:lang w:val="nl-NL"/>
              </w:rPr>
              <w:t>wissing</w:t>
            </w:r>
            <w:proofErr w:type="spellEnd"/>
            <w:r w:rsidRPr="001A155A">
              <w:rPr>
                <w:szCs w:val="18"/>
                <w:lang w:val="nl-NL"/>
              </w:rPr>
              <w:t xml:space="preserve"> van persoonsgegevens of verwerkingsbeperking</w:t>
            </w:r>
          </w:p>
          <w:p w14:paraId="009B7969" w14:textId="77777777" w:rsidR="00792F23" w:rsidRPr="001A155A" w:rsidRDefault="00792F23" w:rsidP="00335B96">
            <w:pPr>
              <w:pStyle w:val="NOREAtabelplatzwart"/>
              <w:ind w:left="1021" w:hanging="1021"/>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 xml:space="preserve">Artikel 20 - Recht op overdraagbaarheid van gegevens </w:t>
            </w:r>
          </w:p>
          <w:p w14:paraId="678D5868" w14:textId="77777777" w:rsidR="00792F23" w:rsidRPr="001A155A" w:rsidRDefault="00792F23" w:rsidP="00335B96">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3641" w:type="dxa"/>
          </w:tcPr>
          <w:p w14:paraId="34856E84"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Gebruik en beperking (URE)</w:t>
            </w:r>
          </w:p>
          <w:p w14:paraId="7DED8FFF" w14:textId="5DB478CC" w:rsidR="00792F23" w:rsidRPr="00952E23" w:rsidRDefault="005C1F6D"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5C1F6D">
              <w:rPr>
                <w:sz w:val="18"/>
                <w:szCs w:val="18"/>
                <w:lang w:val="nl-NL"/>
              </w:rPr>
              <w:t>Verzoeken van betrokkenen</w:t>
            </w:r>
            <w:r>
              <w:rPr>
                <w:sz w:val="18"/>
                <w:szCs w:val="18"/>
                <w:lang w:val="nl-NL"/>
              </w:rPr>
              <w:t xml:space="preserve"> (DSR</w:t>
            </w:r>
            <w:r w:rsidR="00792F23" w:rsidRPr="00952E23">
              <w:rPr>
                <w:sz w:val="18"/>
                <w:szCs w:val="18"/>
                <w:lang w:val="nl-NL"/>
              </w:rPr>
              <w:t>)</w:t>
            </w:r>
          </w:p>
          <w:p w14:paraId="1DBA25DF"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Pr>
                <w:sz w:val="18"/>
                <w:szCs w:val="18"/>
                <w:lang w:val="nl-NL"/>
              </w:rPr>
              <w:t>T</w:t>
            </w:r>
            <w:r w:rsidRPr="00952E23">
              <w:rPr>
                <w:sz w:val="18"/>
                <w:szCs w:val="18"/>
                <w:lang w:val="nl-NL"/>
              </w:rPr>
              <w:t>oestemmingsraamwerk (CFR)</w:t>
            </w:r>
          </w:p>
          <w:p w14:paraId="094B95C9"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Privacyverklaring (PST)</w:t>
            </w:r>
          </w:p>
          <w:p w14:paraId="19753DD6" w14:textId="42B337FE" w:rsidR="00792F23" w:rsidRPr="00952E23" w:rsidRDefault="00792F23" w:rsidP="00721F6B">
            <w:pPr>
              <w:pStyle w:val="Lijstalinea"/>
              <w:spacing w:before="0"/>
              <w:ind w:left="346" w:firstLine="0"/>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792F23" w:rsidRPr="00804B1D" w14:paraId="530F4346" w14:textId="77777777" w:rsidTr="00335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0A669BF" w14:textId="77777777" w:rsidR="00792F23" w:rsidRPr="001A155A" w:rsidRDefault="00792F23" w:rsidP="00335B96">
            <w:pPr>
              <w:pStyle w:val="NOREAtabelplatzwart"/>
              <w:rPr>
                <w:b w:val="0"/>
                <w:szCs w:val="18"/>
                <w:lang w:val="nl-NL"/>
              </w:rPr>
            </w:pPr>
            <w:r w:rsidRPr="001A155A">
              <w:rPr>
                <w:b w:val="0"/>
                <w:color w:val="3F4040"/>
                <w:lang w:val="nl-NL"/>
              </w:rPr>
              <w:t>Recht op overdraagbaarheid van gegevens</w:t>
            </w:r>
          </w:p>
        </w:tc>
        <w:tc>
          <w:tcPr>
            <w:tcW w:w="4140" w:type="dxa"/>
          </w:tcPr>
          <w:p w14:paraId="7B338BDD" w14:textId="77777777" w:rsidR="00792F23" w:rsidRPr="001A155A" w:rsidRDefault="00792F23" w:rsidP="00335B96">
            <w:pPr>
              <w:pStyle w:val="NOREAtabelplatzwart"/>
              <w:ind w:left="1066" w:hanging="1080"/>
              <w:cnfStyle w:val="000000100000" w:firstRow="0" w:lastRow="0" w:firstColumn="0" w:lastColumn="0" w:oddVBand="0" w:evenVBand="0" w:oddHBand="1" w:evenHBand="0" w:firstRowFirstColumn="0" w:firstRowLastColumn="0" w:lastRowFirstColumn="0" w:lastRowLastColumn="0"/>
              <w:rPr>
                <w:szCs w:val="18"/>
                <w:lang w:val="nl-NL"/>
              </w:rPr>
            </w:pPr>
            <w:r w:rsidRPr="001A155A">
              <w:rPr>
                <w:szCs w:val="18"/>
                <w:lang w:val="nl-NL"/>
              </w:rPr>
              <w:t>Artikel 20 - Recht op overdraagbaarheid van gegevens</w:t>
            </w:r>
          </w:p>
        </w:tc>
        <w:tc>
          <w:tcPr>
            <w:tcW w:w="3641" w:type="dxa"/>
          </w:tcPr>
          <w:p w14:paraId="0389A86E" w14:textId="7077EC01" w:rsidR="00792F23" w:rsidRPr="008969B4" w:rsidRDefault="005C1F6D" w:rsidP="005C1F6D">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5C1F6D">
              <w:rPr>
                <w:sz w:val="18"/>
                <w:szCs w:val="18"/>
                <w:lang w:val="nl-NL"/>
              </w:rPr>
              <w:t>Verzoeken van betrokkenen</w:t>
            </w:r>
            <w:r>
              <w:rPr>
                <w:sz w:val="18"/>
                <w:szCs w:val="18"/>
                <w:lang w:val="nl-NL"/>
              </w:rPr>
              <w:t xml:space="preserve"> (DSR</w:t>
            </w:r>
            <w:r w:rsidRPr="00952E23">
              <w:rPr>
                <w:sz w:val="18"/>
                <w:szCs w:val="18"/>
                <w:lang w:val="nl-NL"/>
              </w:rPr>
              <w:t>)</w:t>
            </w:r>
          </w:p>
        </w:tc>
      </w:tr>
      <w:tr w:rsidR="00792F23" w:rsidRPr="008969B4" w14:paraId="677F2A52" w14:textId="77777777" w:rsidTr="00335B96">
        <w:tc>
          <w:tcPr>
            <w:cnfStyle w:val="001000000000" w:firstRow="0" w:lastRow="0" w:firstColumn="1" w:lastColumn="0" w:oddVBand="0" w:evenVBand="0" w:oddHBand="0" w:evenHBand="0" w:firstRowFirstColumn="0" w:firstRowLastColumn="0" w:lastRowFirstColumn="0" w:lastRowLastColumn="0"/>
            <w:tcW w:w="1615" w:type="dxa"/>
          </w:tcPr>
          <w:p w14:paraId="0B94C0EE" w14:textId="77777777" w:rsidR="00792F23" w:rsidRPr="001A155A" w:rsidRDefault="00792F23" w:rsidP="00335B96">
            <w:pPr>
              <w:pStyle w:val="NOREAtabelplatzwart"/>
              <w:rPr>
                <w:b w:val="0"/>
                <w:szCs w:val="18"/>
                <w:lang w:val="nl-NL"/>
              </w:rPr>
            </w:pPr>
            <w:r w:rsidRPr="001A155A">
              <w:rPr>
                <w:b w:val="0"/>
                <w:color w:val="3F4040"/>
                <w:lang w:val="nl-NL"/>
              </w:rPr>
              <w:t>Gegevensbescherming door ontwerp / door standaardinstellingen</w:t>
            </w:r>
          </w:p>
        </w:tc>
        <w:tc>
          <w:tcPr>
            <w:tcW w:w="4140" w:type="dxa"/>
          </w:tcPr>
          <w:p w14:paraId="64BA1E89"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Artikel 25</w:t>
            </w:r>
            <w:r>
              <w:rPr>
                <w:szCs w:val="18"/>
                <w:lang w:val="nl-NL"/>
              </w:rPr>
              <w:t xml:space="preserve"> - </w:t>
            </w:r>
            <w:r w:rsidRPr="001A155A">
              <w:rPr>
                <w:szCs w:val="18"/>
                <w:lang w:val="nl-NL"/>
              </w:rPr>
              <w:t>Gegevensbescherming door ontwerp en door standaardinstellingen</w:t>
            </w:r>
          </w:p>
        </w:tc>
        <w:tc>
          <w:tcPr>
            <w:tcW w:w="3641" w:type="dxa"/>
          </w:tcPr>
          <w:p w14:paraId="533250D3"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Risicomanagement (RMA)</w:t>
            </w:r>
          </w:p>
          <w:p w14:paraId="4C538D70"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 xml:space="preserve">Afbakening van rollen en </w:t>
            </w:r>
            <w:proofErr w:type="spellStart"/>
            <w:r w:rsidRPr="00952E23">
              <w:rPr>
                <w:sz w:val="18"/>
                <w:szCs w:val="18"/>
                <w:lang w:val="nl-NL"/>
              </w:rPr>
              <w:t>verantwoordelijk-heden</w:t>
            </w:r>
            <w:proofErr w:type="spellEnd"/>
            <w:r w:rsidRPr="00952E23">
              <w:rPr>
                <w:sz w:val="18"/>
                <w:szCs w:val="18"/>
                <w:lang w:val="nl-NL"/>
              </w:rPr>
              <w:t xml:space="preserve"> (RRE)</w:t>
            </w:r>
          </w:p>
          <w:p w14:paraId="3C65D2E9"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Competenties medewerkers (SCO)</w:t>
            </w:r>
          </w:p>
          <w:p w14:paraId="29590A97"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Minimale gegevensverwerking (DMI)</w:t>
            </w:r>
          </w:p>
          <w:p w14:paraId="57F80371"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Doelbinding (ULI)</w:t>
            </w:r>
          </w:p>
          <w:p w14:paraId="60A8F5EB"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proofErr w:type="spellStart"/>
            <w:r w:rsidRPr="00952E23">
              <w:rPr>
                <w:sz w:val="18"/>
                <w:szCs w:val="18"/>
                <w:lang w:val="nl-NL"/>
              </w:rPr>
              <w:t>Privacyarchitectuur</w:t>
            </w:r>
            <w:proofErr w:type="spellEnd"/>
            <w:r w:rsidRPr="00952E23">
              <w:rPr>
                <w:sz w:val="18"/>
                <w:szCs w:val="18"/>
                <w:lang w:val="nl-NL"/>
              </w:rPr>
              <w:t xml:space="preserve"> (Gegevensbescherming door ontwerp en door standaardinstellingen) (PBD)</w:t>
            </w:r>
          </w:p>
          <w:p w14:paraId="218D8E1A" w14:textId="77777777" w:rsidR="005C1F6D" w:rsidRPr="00952E23" w:rsidRDefault="005C1F6D" w:rsidP="005C1F6D">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5C1F6D">
              <w:rPr>
                <w:sz w:val="18"/>
                <w:szCs w:val="18"/>
                <w:lang w:val="nl-NL"/>
              </w:rPr>
              <w:t>Verzoeken van betrokkenen</w:t>
            </w:r>
            <w:r>
              <w:rPr>
                <w:sz w:val="18"/>
                <w:szCs w:val="18"/>
                <w:lang w:val="nl-NL"/>
              </w:rPr>
              <w:t xml:space="preserve"> (DSR</w:t>
            </w:r>
            <w:r w:rsidRPr="00952E23">
              <w:rPr>
                <w:sz w:val="18"/>
                <w:szCs w:val="18"/>
                <w:lang w:val="nl-NL"/>
              </w:rPr>
              <w:t>)</w:t>
            </w:r>
          </w:p>
          <w:p w14:paraId="0BB146BF" w14:textId="77777777" w:rsidR="00792F23" w:rsidRPr="005C1F6D" w:rsidRDefault="00792F23" w:rsidP="005C1F6D">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5C1F6D">
              <w:rPr>
                <w:sz w:val="18"/>
                <w:szCs w:val="18"/>
                <w:lang w:val="nl-NL"/>
              </w:rPr>
              <w:t xml:space="preserve">Verwijdering, vernietiging en </w:t>
            </w:r>
            <w:proofErr w:type="spellStart"/>
            <w:r w:rsidRPr="005C1F6D">
              <w:rPr>
                <w:sz w:val="18"/>
                <w:szCs w:val="18"/>
                <w:lang w:val="nl-NL"/>
              </w:rPr>
              <w:t>anonimisatie</w:t>
            </w:r>
            <w:proofErr w:type="spellEnd"/>
            <w:r w:rsidRPr="005C1F6D">
              <w:rPr>
                <w:sz w:val="18"/>
                <w:szCs w:val="18"/>
                <w:lang w:val="nl-NL"/>
              </w:rPr>
              <w:t xml:space="preserve"> (DDA)</w:t>
            </w:r>
          </w:p>
          <w:p w14:paraId="2AF3D6AB" w14:textId="77777777" w:rsidR="00792F23" w:rsidRPr="00952E23" w:rsidRDefault="00792F23" w:rsidP="00DA0261">
            <w:pPr>
              <w:pStyle w:val="Lijstalinea"/>
              <w:spacing w:before="0"/>
              <w:ind w:left="346" w:firstLine="0"/>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792F23" w:rsidRPr="00804B1D" w14:paraId="68455944" w14:textId="77777777" w:rsidTr="00335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4878194" w14:textId="77777777" w:rsidR="00792F23" w:rsidRPr="001A155A" w:rsidRDefault="00792F23" w:rsidP="00335B96">
            <w:pPr>
              <w:pStyle w:val="NOREAtabelplatzwart"/>
              <w:rPr>
                <w:b w:val="0"/>
                <w:szCs w:val="18"/>
                <w:lang w:val="nl-NL"/>
              </w:rPr>
            </w:pPr>
            <w:r w:rsidRPr="001A155A">
              <w:rPr>
                <w:b w:val="0"/>
                <w:color w:val="3F4040"/>
                <w:lang w:val="nl-NL"/>
              </w:rPr>
              <w:t>Verantwoordelijkheden van verwerkingsverantwoordelijke en verwerker</w:t>
            </w:r>
          </w:p>
        </w:tc>
        <w:tc>
          <w:tcPr>
            <w:tcW w:w="4140" w:type="dxa"/>
          </w:tcPr>
          <w:p w14:paraId="2D82D2EC" w14:textId="77777777" w:rsidR="00792F23" w:rsidRDefault="00792F23" w:rsidP="00335B96">
            <w:pPr>
              <w:pStyle w:val="NOREAtabelplatzwart"/>
              <w:ind w:left="1066" w:hanging="1080"/>
              <w:cnfStyle w:val="000000100000" w:firstRow="0" w:lastRow="0" w:firstColumn="0" w:lastColumn="0" w:oddVBand="0" w:evenVBand="0" w:oddHBand="1" w:evenHBand="0" w:firstRowFirstColumn="0" w:firstRowLastColumn="0" w:lastRowFirstColumn="0" w:lastRowLastColumn="0"/>
              <w:rPr>
                <w:szCs w:val="18"/>
                <w:lang w:val="nl-NL"/>
              </w:rPr>
            </w:pPr>
            <w:r w:rsidRPr="001A155A">
              <w:rPr>
                <w:szCs w:val="18"/>
                <w:lang w:val="nl-NL"/>
              </w:rPr>
              <w:t xml:space="preserve">Artikel 24 </w:t>
            </w:r>
            <w:r>
              <w:rPr>
                <w:szCs w:val="18"/>
                <w:lang w:val="nl-NL"/>
              </w:rPr>
              <w:t xml:space="preserve">- </w:t>
            </w:r>
            <w:r w:rsidRPr="001A155A">
              <w:rPr>
                <w:szCs w:val="18"/>
                <w:lang w:val="nl-NL"/>
              </w:rPr>
              <w:t xml:space="preserve">Verantwoordelijkheid van de verwerkingsverantwoordelijke </w:t>
            </w:r>
          </w:p>
          <w:p w14:paraId="0EE27E81" w14:textId="77777777" w:rsidR="00792F23" w:rsidRPr="001A155A" w:rsidRDefault="00792F23" w:rsidP="00335B96">
            <w:pPr>
              <w:cnfStyle w:val="000000100000" w:firstRow="0" w:lastRow="0" w:firstColumn="0" w:lastColumn="0" w:oddVBand="0" w:evenVBand="0" w:oddHBand="1" w:evenHBand="0" w:firstRowFirstColumn="0" w:firstRowLastColumn="0" w:lastRowFirstColumn="0" w:lastRowLastColumn="0"/>
              <w:rPr>
                <w:sz w:val="18"/>
                <w:szCs w:val="18"/>
                <w:lang w:val="nl-NL"/>
              </w:rPr>
            </w:pPr>
            <w:r w:rsidRPr="001A155A">
              <w:rPr>
                <w:rFonts w:eastAsiaTheme="minorEastAsia"/>
                <w:color w:val="000000" w:themeColor="text1"/>
                <w:spacing w:val="-2"/>
                <w:sz w:val="18"/>
                <w:szCs w:val="18"/>
                <w:lang w:val="nl-NL"/>
              </w:rPr>
              <w:t xml:space="preserve">Artikel 28 </w:t>
            </w:r>
            <w:r>
              <w:rPr>
                <w:rFonts w:eastAsiaTheme="minorEastAsia"/>
                <w:color w:val="000000" w:themeColor="text1"/>
                <w:spacing w:val="-2"/>
                <w:sz w:val="18"/>
                <w:szCs w:val="18"/>
                <w:lang w:val="nl-NL"/>
              </w:rPr>
              <w:t xml:space="preserve">- </w:t>
            </w:r>
            <w:r w:rsidRPr="001A155A">
              <w:rPr>
                <w:rFonts w:eastAsiaTheme="minorEastAsia"/>
                <w:color w:val="000000" w:themeColor="text1"/>
                <w:spacing w:val="-2"/>
                <w:sz w:val="18"/>
                <w:szCs w:val="18"/>
                <w:lang w:val="nl-NL"/>
              </w:rPr>
              <w:t xml:space="preserve">Verwerker </w:t>
            </w:r>
          </w:p>
        </w:tc>
        <w:tc>
          <w:tcPr>
            <w:tcW w:w="3641" w:type="dxa"/>
          </w:tcPr>
          <w:p w14:paraId="221BDB61"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 xml:space="preserve">Afbakening van rollen en </w:t>
            </w:r>
            <w:proofErr w:type="spellStart"/>
            <w:r w:rsidRPr="00952E23">
              <w:rPr>
                <w:sz w:val="18"/>
                <w:szCs w:val="18"/>
                <w:lang w:val="nl-NL"/>
              </w:rPr>
              <w:t>verantwoordelijk-heden</w:t>
            </w:r>
            <w:proofErr w:type="spellEnd"/>
            <w:r w:rsidRPr="00952E23">
              <w:rPr>
                <w:sz w:val="18"/>
                <w:szCs w:val="18"/>
                <w:lang w:val="nl-NL"/>
              </w:rPr>
              <w:t xml:space="preserve"> (RRE)</w:t>
            </w:r>
          </w:p>
          <w:p w14:paraId="21BBDAC7"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Privacyverklaring (PST)</w:t>
            </w:r>
          </w:p>
          <w:p w14:paraId="3EC4C329"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Bewaren van gegevens (DRE)</w:t>
            </w:r>
          </w:p>
          <w:p w14:paraId="1D7FBE95"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 xml:space="preserve">Verwijdering, vernietiging en </w:t>
            </w:r>
            <w:proofErr w:type="spellStart"/>
            <w:r w:rsidRPr="00952E23">
              <w:rPr>
                <w:sz w:val="18"/>
                <w:szCs w:val="18"/>
                <w:lang w:val="nl-NL"/>
              </w:rPr>
              <w:t>anonimisatie</w:t>
            </w:r>
            <w:proofErr w:type="spellEnd"/>
            <w:r w:rsidRPr="00952E23">
              <w:rPr>
                <w:sz w:val="18"/>
                <w:szCs w:val="18"/>
                <w:lang w:val="nl-NL"/>
              </w:rPr>
              <w:t xml:space="preserve"> (DDA)</w:t>
            </w:r>
          </w:p>
          <w:p w14:paraId="48BF26EE" w14:textId="77777777" w:rsidR="00792F23" w:rsidRPr="008969B4"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8969B4">
              <w:rPr>
                <w:sz w:val="18"/>
                <w:szCs w:val="18"/>
                <w:lang w:val="nl-NL"/>
              </w:rPr>
              <w:t>Overeenkomsten met derden (TPA)</w:t>
            </w:r>
          </w:p>
        </w:tc>
      </w:tr>
      <w:tr w:rsidR="00792F23" w:rsidRPr="00804B1D" w14:paraId="0C378293" w14:textId="77777777" w:rsidTr="00335B96">
        <w:tc>
          <w:tcPr>
            <w:cnfStyle w:val="001000000000" w:firstRow="0" w:lastRow="0" w:firstColumn="1" w:lastColumn="0" w:oddVBand="0" w:evenVBand="0" w:oddHBand="0" w:evenHBand="0" w:firstRowFirstColumn="0" w:firstRowLastColumn="0" w:lastRowFirstColumn="0" w:lastRowLastColumn="0"/>
            <w:tcW w:w="1615" w:type="dxa"/>
          </w:tcPr>
          <w:p w14:paraId="477E799E" w14:textId="77777777" w:rsidR="00792F23" w:rsidRPr="001A155A" w:rsidRDefault="00792F23" w:rsidP="00335B96">
            <w:pPr>
              <w:pStyle w:val="NOREAtabelplatzwart"/>
              <w:rPr>
                <w:b w:val="0"/>
                <w:szCs w:val="18"/>
              </w:rPr>
            </w:pPr>
            <w:r w:rsidRPr="001A155A">
              <w:rPr>
                <w:b w:val="0"/>
                <w:color w:val="3F4040"/>
              </w:rPr>
              <w:t xml:space="preserve">Register van de </w:t>
            </w:r>
            <w:proofErr w:type="spellStart"/>
            <w:r w:rsidRPr="001A155A">
              <w:rPr>
                <w:b w:val="0"/>
                <w:color w:val="3F4040"/>
              </w:rPr>
              <w:t>verwerkingsactiviteiten</w:t>
            </w:r>
            <w:proofErr w:type="spellEnd"/>
          </w:p>
        </w:tc>
        <w:tc>
          <w:tcPr>
            <w:tcW w:w="4140" w:type="dxa"/>
          </w:tcPr>
          <w:p w14:paraId="5A0C7C29"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 xml:space="preserve">Artikel 30 </w:t>
            </w:r>
            <w:r>
              <w:rPr>
                <w:szCs w:val="18"/>
                <w:lang w:val="nl-NL"/>
              </w:rPr>
              <w:t xml:space="preserve">- </w:t>
            </w:r>
            <w:r w:rsidRPr="001A155A">
              <w:rPr>
                <w:szCs w:val="18"/>
                <w:lang w:val="nl-NL"/>
              </w:rPr>
              <w:t xml:space="preserve">Register van de verwerkingsactiviteiten </w:t>
            </w:r>
          </w:p>
        </w:tc>
        <w:tc>
          <w:tcPr>
            <w:tcW w:w="3641" w:type="dxa"/>
          </w:tcPr>
          <w:p w14:paraId="2C0421F6"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proofErr w:type="spellStart"/>
            <w:r w:rsidRPr="00952E23">
              <w:rPr>
                <w:sz w:val="18"/>
                <w:szCs w:val="18"/>
                <w:lang w:val="nl-NL"/>
              </w:rPr>
              <w:t>Privacybeleid</w:t>
            </w:r>
            <w:proofErr w:type="spellEnd"/>
            <w:r w:rsidRPr="00952E23">
              <w:rPr>
                <w:sz w:val="18"/>
                <w:szCs w:val="18"/>
                <w:lang w:val="nl-NL"/>
              </w:rPr>
              <w:t xml:space="preserve"> (PPO)</w:t>
            </w:r>
          </w:p>
          <w:p w14:paraId="3597B7E1" w14:textId="4B0EE7BC"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Afbakening van rollen en verantwoordelijkheden (RRE)</w:t>
            </w:r>
          </w:p>
          <w:p w14:paraId="18760097" w14:textId="77777777" w:rsidR="00792F23" w:rsidRPr="008969B4"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8969B4">
              <w:rPr>
                <w:sz w:val="18"/>
                <w:szCs w:val="18"/>
                <w:lang w:val="nl-NL"/>
              </w:rPr>
              <w:t>Identificatie en classificatie van persoonsgegevens (PDI)</w:t>
            </w:r>
          </w:p>
          <w:p w14:paraId="02017022" w14:textId="77777777" w:rsidR="00792F23" w:rsidRPr="008969B4" w:rsidRDefault="00792F23" w:rsidP="00DA0261">
            <w:pPr>
              <w:pStyle w:val="Lijstalinea"/>
              <w:spacing w:before="0"/>
              <w:ind w:left="346" w:firstLine="0"/>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792F23" w:rsidRPr="008969B4" w14:paraId="71511740" w14:textId="77777777" w:rsidTr="00335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898FA0D" w14:textId="77777777" w:rsidR="00792F23" w:rsidRPr="001A155A" w:rsidRDefault="00792F23" w:rsidP="00335B96">
            <w:pPr>
              <w:pStyle w:val="NOREAtabelplatzwart"/>
              <w:rPr>
                <w:b w:val="0"/>
                <w:szCs w:val="18"/>
              </w:rPr>
            </w:pPr>
            <w:proofErr w:type="spellStart"/>
            <w:r w:rsidRPr="001A155A">
              <w:rPr>
                <w:b w:val="0"/>
                <w:color w:val="3F4040"/>
              </w:rPr>
              <w:t>Beveiliging</w:t>
            </w:r>
            <w:proofErr w:type="spellEnd"/>
            <w:r w:rsidRPr="001A155A">
              <w:rPr>
                <w:b w:val="0"/>
                <w:color w:val="3F4040"/>
              </w:rPr>
              <w:t xml:space="preserve"> van de </w:t>
            </w:r>
            <w:proofErr w:type="spellStart"/>
            <w:r w:rsidRPr="001A155A">
              <w:rPr>
                <w:b w:val="0"/>
                <w:color w:val="3F4040"/>
              </w:rPr>
              <w:t>verwerking</w:t>
            </w:r>
            <w:proofErr w:type="spellEnd"/>
          </w:p>
        </w:tc>
        <w:tc>
          <w:tcPr>
            <w:tcW w:w="4140" w:type="dxa"/>
          </w:tcPr>
          <w:p w14:paraId="2FBD9B7B" w14:textId="77777777" w:rsidR="00792F23" w:rsidRPr="001A155A" w:rsidRDefault="00792F23" w:rsidP="00335B96">
            <w:pPr>
              <w:cnfStyle w:val="000000100000" w:firstRow="0" w:lastRow="0" w:firstColumn="0" w:lastColumn="0" w:oddVBand="0" w:evenVBand="0" w:oddHBand="1" w:evenHBand="0" w:firstRowFirstColumn="0" w:firstRowLastColumn="0" w:lastRowFirstColumn="0" w:lastRowLastColumn="0"/>
              <w:rPr>
                <w:sz w:val="18"/>
                <w:szCs w:val="18"/>
                <w:lang w:val="nl-NL"/>
              </w:rPr>
            </w:pPr>
            <w:r w:rsidRPr="001A155A">
              <w:rPr>
                <w:rFonts w:eastAsiaTheme="minorEastAsia"/>
                <w:color w:val="000000" w:themeColor="text1"/>
                <w:spacing w:val="-2"/>
                <w:sz w:val="18"/>
                <w:szCs w:val="18"/>
                <w:lang w:val="nl-NL"/>
              </w:rPr>
              <w:t>Artikel 32</w:t>
            </w:r>
            <w:r>
              <w:rPr>
                <w:rFonts w:eastAsiaTheme="minorEastAsia"/>
                <w:color w:val="000000" w:themeColor="text1"/>
                <w:spacing w:val="-2"/>
                <w:sz w:val="18"/>
                <w:szCs w:val="18"/>
                <w:lang w:val="nl-NL"/>
              </w:rPr>
              <w:t xml:space="preserve"> -</w:t>
            </w:r>
            <w:r w:rsidRPr="001A155A">
              <w:rPr>
                <w:rFonts w:eastAsiaTheme="minorEastAsia"/>
                <w:color w:val="000000" w:themeColor="text1"/>
                <w:spacing w:val="-2"/>
                <w:sz w:val="18"/>
                <w:szCs w:val="18"/>
                <w:lang w:val="nl-NL"/>
              </w:rPr>
              <w:t xml:space="preserve"> Beveiliging van de verwerking </w:t>
            </w:r>
          </w:p>
        </w:tc>
        <w:tc>
          <w:tcPr>
            <w:tcW w:w="3641" w:type="dxa"/>
          </w:tcPr>
          <w:p w14:paraId="18029547"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Identificatie en classificatie van persoonsgegevens (PDI)</w:t>
            </w:r>
          </w:p>
          <w:p w14:paraId="3625853B"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Competenties medewerkers (SCO)</w:t>
            </w:r>
          </w:p>
          <w:p w14:paraId="58750A5D"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Bewustwording en training medewerkers (SAT)</w:t>
            </w:r>
          </w:p>
          <w:p w14:paraId="1D1B7B23"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 xml:space="preserve">Afbakening van rollen en </w:t>
            </w:r>
            <w:proofErr w:type="spellStart"/>
            <w:r w:rsidRPr="00952E23">
              <w:rPr>
                <w:sz w:val="18"/>
                <w:szCs w:val="18"/>
                <w:lang w:val="nl-NL"/>
              </w:rPr>
              <w:t>verantwoordelijk-heden</w:t>
            </w:r>
            <w:proofErr w:type="spellEnd"/>
            <w:r w:rsidRPr="00952E23">
              <w:rPr>
                <w:sz w:val="18"/>
                <w:szCs w:val="18"/>
                <w:lang w:val="nl-NL"/>
              </w:rPr>
              <w:t xml:space="preserve"> (RRE)</w:t>
            </w:r>
          </w:p>
          <w:p w14:paraId="424FB007"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 xml:space="preserve">Verwijdering, vernietiging en </w:t>
            </w:r>
            <w:proofErr w:type="spellStart"/>
            <w:r w:rsidRPr="00952E23">
              <w:rPr>
                <w:sz w:val="18"/>
                <w:szCs w:val="18"/>
                <w:lang w:val="nl-NL"/>
              </w:rPr>
              <w:t>anonimisatie</w:t>
            </w:r>
            <w:proofErr w:type="spellEnd"/>
            <w:r w:rsidRPr="00952E23">
              <w:rPr>
                <w:sz w:val="18"/>
                <w:szCs w:val="18"/>
                <w:lang w:val="nl-NL"/>
              </w:rPr>
              <w:t xml:space="preserve"> (DDA)</w:t>
            </w:r>
          </w:p>
          <w:p w14:paraId="4A62DAF6" w14:textId="77777777" w:rsidR="005C1F6D" w:rsidRPr="00952E23" w:rsidRDefault="005C1F6D" w:rsidP="005C1F6D">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5C1F6D">
              <w:rPr>
                <w:sz w:val="18"/>
                <w:szCs w:val="18"/>
                <w:lang w:val="nl-NL"/>
              </w:rPr>
              <w:t>Verzoeken van betrokkenen</w:t>
            </w:r>
            <w:r>
              <w:rPr>
                <w:sz w:val="18"/>
                <w:szCs w:val="18"/>
                <w:lang w:val="nl-NL"/>
              </w:rPr>
              <w:t xml:space="preserve"> (DSR</w:t>
            </w:r>
            <w:r w:rsidRPr="00952E23">
              <w:rPr>
                <w:sz w:val="18"/>
                <w:szCs w:val="18"/>
                <w:lang w:val="nl-NL"/>
              </w:rPr>
              <w:t>)</w:t>
            </w:r>
          </w:p>
          <w:p w14:paraId="33602FB3"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Juistheid en volledigheid van gegevens (ACD)</w:t>
            </w:r>
          </w:p>
          <w:p w14:paraId="0C12B1B5"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Verstrekking aan derden en registratie (TPD)</w:t>
            </w:r>
          </w:p>
          <w:p w14:paraId="443831C3"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Overeenkomsten met derden (TPA)</w:t>
            </w:r>
          </w:p>
          <w:p w14:paraId="3AD9EAD8"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Programma informatiebeveiliging (ISP)</w:t>
            </w:r>
          </w:p>
          <w:p w14:paraId="5513349D"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Identiteit en toegangsbeheer (IAM)</w:t>
            </w:r>
          </w:p>
          <w:p w14:paraId="00CA3839" w14:textId="311D0AB8" w:rsidR="0083120A" w:rsidRPr="00DA0261"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pPr>
            <w:proofErr w:type="spellStart"/>
            <w:r w:rsidRPr="000C2EA7">
              <w:rPr>
                <w:sz w:val="18"/>
                <w:szCs w:val="18"/>
              </w:rPr>
              <w:t>Veilige</w:t>
            </w:r>
            <w:proofErr w:type="spellEnd"/>
            <w:r w:rsidRPr="000C2EA7">
              <w:rPr>
                <w:sz w:val="18"/>
                <w:szCs w:val="18"/>
              </w:rPr>
              <w:t xml:space="preserve"> </w:t>
            </w:r>
            <w:proofErr w:type="spellStart"/>
            <w:r w:rsidRPr="000C2EA7">
              <w:rPr>
                <w:sz w:val="18"/>
                <w:szCs w:val="18"/>
              </w:rPr>
              <w:t>gegevens-overdracht</w:t>
            </w:r>
            <w:proofErr w:type="spellEnd"/>
            <w:r w:rsidRPr="000C2EA7">
              <w:rPr>
                <w:sz w:val="18"/>
                <w:szCs w:val="18"/>
              </w:rPr>
              <w:t xml:space="preserve"> (STR)</w:t>
            </w:r>
          </w:p>
          <w:p w14:paraId="23033836"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Versleuteling en eindpuntbeveiliging (ENC)</w:t>
            </w:r>
          </w:p>
          <w:p w14:paraId="4D9047BB" w14:textId="77777777" w:rsidR="00792F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Registreren van toegang (LOG)</w:t>
            </w:r>
          </w:p>
          <w:p w14:paraId="331CC227" w14:textId="77777777" w:rsidR="00792F23" w:rsidRPr="00952E23" w:rsidRDefault="00792F23" w:rsidP="00DA0261">
            <w:pPr>
              <w:pStyle w:val="Lijstalinea"/>
              <w:spacing w:before="0"/>
              <w:ind w:left="346" w:firstLine="0"/>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792F23" w:rsidRPr="00804B1D" w14:paraId="587E1BC8" w14:textId="77777777" w:rsidTr="00335B96">
        <w:tc>
          <w:tcPr>
            <w:cnfStyle w:val="001000000000" w:firstRow="0" w:lastRow="0" w:firstColumn="1" w:lastColumn="0" w:oddVBand="0" w:evenVBand="0" w:oddHBand="0" w:evenHBand="0" w:firstRowFirstColumn="0" w:firstRowLastColumn="0" w:lastRowFirstColumn="0" w:lastRowLastColumn="0"/>
            <w:tcW w:w="1615" w:type="dxa"/>
          </w:tcPr>
          <w:p w14:paraId="4EF5DE39" w14:textId="77777777" w:rsidR="00792F23" w:rsidRPr="001A155A" w:rsidRDefault="00792F23" w:rsidP="00335B96">
            <w:pPr>
              <w:pStyle w:val="NOREAtabelplatzwart"/>
              <w:rPr>
                <w:b w:val="0"/>
                <w:szCs w:val="18"/>
                <w:lang w:val="nl-NL"/>
              </w:rPr>
            </w:pPr>
            <w:r w:rsidRPr="001A155A">
              <w:rPr>
                <w:b w:val="0"/>
                <w:color w:val="3F4040"/>
                <w:lang w:val="nl-NL"/>
              </w:rPr>
              <w:t>Inbreuk in verband met persoonsgegevens</w:t>
            </w:r>
          </w:p>
        </w:tc>
        <w:tc>
          <w:tcPr>
            <w:tcW w:w="4140" w:type="dxa"/>
          </w:tcPr>
          <w:p w14:paraId="495B00CE" w14:textId="77777777" w:rsidR="00792F23"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 xml:space="preserve">Artikel 33 </w:t>
            </w:r>
            <w:r>
              <w:rPr>
                <w:szCs w:val="18"/>
                <w:lang w:val="nl-NL"/>
              </w:rPr>
              <w:t xml:space="preserve">- </w:t>
            </w:r>
            <w:r w:rsidRPr="001A155A">
              <w:rPr>
                <w:szCs w:val="18"/>
                <w:lang w:val="nl-NL"/>
              </w:rPr>
              <w:t>Melding van een inbreuk in verband met persoonsgegevens aan de toezichthoudende autoriteit</w:t>
            </w:r>
          </w:p>
          <w:p w14:paraId="433ABF58"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 xml:space="preserve">Artikel 34 </w:t>
            </w:r>
            <w:r>
              <w:rPr>
                <w:szCs w:val="18"/>
                <w:lang w:val="nl-NL"/>
              </w:rPr>
              <w:t xml:space="preserve">- </w:t>
            </w:r>
            <w:r w:rsidRPr="001A155A">
              <w:rPr>
                <w:szCs w:val="18"/>
                <w:lang w:val="nl-NL"/>
              </w:rPr>
              <w:t xml:space="preserve">Mededeling van een inbreuk in verband met persoonsgegevens aan de betrokkene </w:t>
            </w:r>
          </w:p>
        </w:tc>
        <w:tc>
          <w:tcPr>
            <w:tcW w:w="3641" w:type="dxa"/>
          </w:tcPr>
          <w:p w14:paraId="3FCB6B03"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 xml:space="preserve">Beheer van </w:t>
            </w:r>
            <w:proofErr w:type="spellStart"/>
            <w:r w:rsidRPr="00952E23">
              <w:rPr>
                <w:sz w:val="18"/>
                <w:szCs w:val="18"/>
                <w:lang w:val="nl-NL"/>
              </w:rPr>
              <w:t>privacyincidenten</w:t>
            </w:r>
            <w:proofErr w:type="spellEnd"/>
            <w:r w:rsidRPr="00952E23">
              <w:rPr>
                <w:sz w:val="18"/>
                <w:szCs w:val="18"/>
                <w:lang w:val="nl-NL"/>
              </w:rPr>
              <w:t xml:space="preserve"> en inbreuken (PIB)</w:t>
            </w:r>
          </w:p>
          <w:p w14:paraId="79D515F9"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Veilige gegevensoverdracht (STR)</w:t>
            </w:r>
          </w:p>
          <w:p w14:paraId="7EB8E106"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Versleuteling en eindpuntbeveiliging (ENC)</w:t>
            </w:r>
          </w:p>
          <w:p w14:paraId="159D8EDB" w14:textId="77777777" w:rsidR="00792F23" w:rsidRPr="008969B4"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8969B4">
              <w:rPr>
                <w:sz w:val="18"/>
                <w:szCs w:val="18"/>
                <w:lang w:val="nl-NL"/>
              </w:rPr>
              <w:t>Registreren van toegang (LOG)</w:t>
            </w:r>
          </w:p>
        </w:tc>
      </w:tr>
      <w:tr w:rsidR="00792F23" w:rsidRPr="008969B4" w14:paraId="4DEA9886" w14:textId="77777777" w:rsidTr="00335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8FCB8A5" w14:textId="77777777" w:rsidR="00792F23" w:rsidRPr="001A155A" w:rsidRDefault="00792F23" w:rsidP="00335B96">
            <w:pPr>
              <w:pStyle w:val="NOREAtabelplatzwart"/>
              <w:rPr>
                <w:b w:val="0"/>
                <w:szCs w:val="18"/>
              </w:rPr>
            </w:pPr>
            <w:proofErr w:type="spellStart"/>
            <w:r w:rsidRPr="001A155A">
              <w:rPr>
                <w:b w:val="0"/>
                <w:color w:val="3F4040"/>
              </w:rPr>
              <w:t>Gegevensbeschermingseffectbeoordelingen</w:t>
            </w:r>
            <w:proofErr w:type="spellEnd"/>
            <w:r w:rsidRPr="001A155A">
              <w:rPr>
                <w:b w:val="0"/>
                <w:color w:val="3F4040"/>
              </w:rPr>
              <w:t xml:space="preserve"> (PIA)</w:t>
            </w:r>
          </w:p>
        </w:tc>
        <w:tc>
          <w:tcPr>
            <w:tcW w:w="4140" w:type="dxa"/>
          </w:tcPr>
          <w:p w14:paraId="12448EDA" w14:textId="77777777" w:rsidR="00792F23" w:rsidRPr="009C2D56" w:rsidRDefault="00792F23" w:rsidP="00335B96">
            <w:pPr>
              <w:ind w:left="1066" w:hanging="1066"/>
              <w:cnfStyle w:val="000000100000" w:firstRow="0" w:lastRow="0" w:firstColumn="0" w:lastColumn="0" w:oddVBand="0" w:evenVBand="0" w:oddHBand="1" w:evenHBand="0" w:firstRowFirstColumn="0" w:firstRowLastColumn="0" w:lastRowFirstColumn="0" w:lastRowLastColumn="0"/>
              <w:rPr>
                <w:sz w:val="18"/>
                <w:szCs w:val="18"/>
              </w:rPr>
            </w:pPr>
            <w:r w:rsidRPr="001A155A">
              <w:rPr>
                <w:rFonts w:eastAsiaTheme="minorEastAsia"/>
                <w:color w:val="000000" w:themeColor="text1"/>
                <w:spacing w:val="-2"/>
                <w:sz w:val="18"/>
                <w:szCs w:val="18"/>
                <w:lang w:val="en-GB"/>
              </w:rPr>
              <w:t xml:space="preserve">Artikel 35 </w:t>
            </w:r>
            <w:r>
              <w:rPr>
                <w:rFonts w:eastAsiaTheme="minorEastAsia"/>
                <w:color w:val="000000" w:themeColor="text1"/>
                <w:spacing w:val="-2"/>
                <w:sz w:val="18"/>
                <w:szCs w:val="18"/>
                <w:lang w:val="en-GB"/>
              </w:rPr>
              <w:t xml:space="preserve">– </w:t>
            </w:r>
            <w:proofErr w:type="spellStart"/>
            <w:r w:rsidRPr="001A155A">
              <w:rPr>
                <w:rFonts w:eastAsiaTheme="minorEastAsia"/>
                <w:color w:val="000000" w:themeColor="text1"/>
                <w:spacing w:val="-2"/>
                <w:sz w:val="18"/>
                <w:szCs w:val="18"/>
                <w:lang w:val="en-GB"/>
              </w:rPr>
              <w:t>Gegevensbeschermings</w:t>
            </w:r>
            <w:r>
              <w:rPr>
                <w:rFonts w:eastAsiaTheme="minorEastAsia"/>
                <w:color w:val="000000" w:themeColor="text1"/>
                <w:spacing w:val="-2"/>
                <w:sz w:val="18"/>
                <w:szCs w:val="18"/>
                <w:lang w:val="en-GB"/>
              </w:rPr>
              <w:t>-</w:t>
            </w:r>
            <w:r w:rsidRPr="001A155A">
              <w:rPr>
                <w:rFonts w:eastAsiaTheme="minorEastAsia"/>
                <w:color w:val="000000" w:themeColor="text1"/>
                <w:spacing w:val="-2"/>
                <w:sz w:val="18"/>
                <w:szCs w:val="18"/>
                <w:lang w:val="en-GB"/>
              </w:rPr>
              <w:t>effectbeoordeling</w:t>
            </w:r>
            <w:proofErr w:type="spellEnd"/>
          </w:p>
        </w:tc>
        <w:tc>
          <w:tcPr>
            <w:tcW w:w="3641" w:type="dxa"/>
          </w:tcPr>
          <w:p w14:paraId="6B28ECE0"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proofErr w:type="spellStart"/>
            <w:r w:rsidRPr="00952E23">
              <w:rPr>
                <w:sz w:val="18"/>
                <w:szCs w:val="18"/>
                <w:lang w:val="nl-NL"/>
              </w:rPr>
              <w:t>Risico-management</w:t>
            </w:r>
            <w:proofErr w:type="spellEnd"/>
            <w:r w:rsidRPr="00952E23">
              <w:rPr>
                <w:sz w:val="18"/>
                <w:szCs w:val="18"/>
                <w:lang w:val="nl-NL"/>
              </w:rPr>
              <w:t xml:space="preserve"> (RMA)</w:t>
            </w:r>
          </w:p>
          <w:p w14:paraId="1C14499C" w14:textId="50ED672A" w:rsidR="00792F23" w:rsidRPr="00DA0261" w:rsidRDefault="00B639D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rPr>
            </w:pPr>
            <w:r w:rsidRPr="00B639D3">
              <w:rPr>
                <w:sz w:val="18"/>
                <w:szCs w:val="18"/>
              </w:rPr>
              <w:t>Data protection impact assessments</w:t>
            </w:r>
            <w:r w:rsidR="000211F7">
              <w:rPr>
                <w:sz w:val="18"/>
                <w:szCs w:val="18"/>
              </w:rPr>
              <w:t xml:space="preserve"> </w:t>
            </w:r>
            <w:r w:rsidR="00792F23" w:rsidRPr="00B639D3">
              <w:rPr>
                <w:sz w:val="18"/>
                <w:szCs w:val="18"/>
              </w:rPr>
              <w:t>(PIA)</w:t>
            </w:r>
          </w:p>
          <w:p w14:paraId="51589F71" w14:textId="77777777" w:rsidR="00792F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Juridische beoordeling van wijzigingen in wet- en regelgeving en/of bedrijfsvereisten (LRC)</w:t>
            </w:r>
          </w:p>
          <w:p w14:paraId="4FE98D9D"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792F23" w:rsidRPr="00804B1D" w14:paraId="2C90C42B" w14:textId="77777777" w:rsidTr="00335B96">
        <w:tc>
          <w:tcPr>
            <w:cnfStyle w:val="001000000000" w:firstRow="0" w:lastRow="0" w:firstColumn="1" w:lastColumn="0" w:oddVBand="0" w:evenVBand="0" w:oddHBand="0" w:evenHBand="0" w:firstRowFirstColumn="0" w:firstRowLastColumn="0" w:lastRowFirstColumn="0" w:lastRowLastColumn="0"/>
            <w:tcW w:w="1615" w:type="dxa"/>
          </w:tcPr>
          <w:p w14:paraId="3BEA3A60" w14:textId="77777777" w:rsidR="00792F23" w:rsidRPr="001A155A" w:rsidRDefault="00792F23" w:rsidP="00335B96">
            <w:pPr>
              <w:pStyle w:val="NOREAtabelplatzwart"/>
              <w:rPr>
                <w:b w:val="0"/>
                <w:szCs w:val="18"/>
              </w:rPr>
            </w:pPr>
            <w:proofErr w:type="spellStart"/>
            <w:r w:rsidRPr="001A155A">
              <w:rPr>
                <w:b w:val="0"/>
                <w:color w:val="3F4040"/>
              </w:rPr>
              <w:t>Functionaris</w:t>
            </w:r>
            <w:proofErr w:type="spellEnd"/>
            <w:r w:rsidRPr="001A155A">
              <w:rPr>
                <w:b w:val="0"/>
                <w:color w:val="3F4040"/>
              </w:rPr>
              <w:t xml:space="preserve"> </w:t>
            </w:r>
            <w:proofErr w:type="spellStart"/>
            <w:r w:rsidRPr="001A155A">
              <w:rPr>
                <w:b w:val="0"/>
                <w:color w:val="3F4040"/>
              </w:rPr>
              <w:t>voor</w:t>
            </w:r>
            <w:proofErr w:type="spellEnd"/>
            <w:r w:rsidRPr="001A155A">
              <w:rPr>
                <w:b w:val="0"/>
                <w:color w:val="3F4040"/>
              </w:rPr>
              <w:t xml:space="preserve"> </w:t>
            </w:r>
            <w:proofErr w:type="spellStart"/>
            <w:r w:rsidRPr="001A155A">
              <w:rPr>
                <w:b w:val="0"/>
                <w:color w:val="3F4040"/>
              </w:rPr>
              <w:t>gegevensbescherming</w:t>
            </w:r>
            <w:proofErr w:type="spellEnd"/>
            <w:r w:rsidRPr="001A155A">
              <w:rPr>
                <w:b w:val="0"/>
                <w:color w:val="3F4040"/>
              </w:rPr>
              <w:t xml:space="preserve"> (FG)</w:t>
            </w:r>
          </w:p>
        </w:tc>
        <w:tc>
          <w:tcPr>
            <w:tcW w:w="4140" w:type="dxa"/>
          </w:tcPr>
          <w:p w14:paraId="23CE4BB8" w14:textId="77777777" w:rsidR="00792F23"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 xml:space="preserve">Artikel 37 </w:t>
            </w:r>
            <w:r>
              <w:rPr>
                <w:szCs w:val="18"/>
                <w:lang w:val="nl-NL"/>
              </w:rPr>
              <w:t xml:space="preserve">- </w:t>
            </w:r>
            <w:r w:rsidRPr="001A155A">
              <w:rPr>
                <w:szCs w:val="18"/>
                <w:lang w:val="nl-NL"/>
              </w:rPr>
              <w:t>Aanwijzing van de functionaris voor gegevensbescherming</w:t>
            </w:r>
          </w:p>
          <w:p w14:paraId="3C3B9953"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 xml:space="preserve">Artikel 38 </w:t>
            </w:r>
            <w:r>
              <w:rPr>
                <w:szCs w:val="18"/>
                <w:lang w:val="nl-NL"/>
              </w:rPr>
              <w:t xml:space="preserve">- </w:t>
            </w:r>
            <w:r w:rsidRPr="001A155A">
              <w:rPr>
                <w:szCs w:val="18"/>
                <w:lang w:val="nl-NL"/>
              </w:rPr>
              <w:t>Positie van de functionaris voor gegevensbescherming</w:t>
            </w:r>
          </w:p>
          <w:p w14:paraId="5575E9EE" w14:textId="77777777" w:rsidR="00792F23" w:rsidRPr="001A155A" w:rsidRDefault="00792F23" w:rsidP="00335B96">
            <w:pPr>
              <w:pStyle w:val="NOREAtabelplatzwart"/>
              <w:ind w:left="1066" w:hanging="1080"/>
              <w:cnfStyle w:val="000000000000" w:firstRow="0" w:lastRow="0" w:firstColumn="0" w:lastColumn="0" w:oddVBand="0" w:evenVBand="0" w:oddHBand="0" w:evenHBand="0" w:firstRowFirstColumn="0" w:firstRowLastColumn="0" w:lastRowFirstColumn="0" w:lastRowLastColumn="0"/>
              <w:rPr>
                <w:szCs w:val="18"/>
                <w:lang w:val="nl-NL"/>
              </w:rPr>
            </w:pPr>
            <w:r w:rsidRPr="001A155A">
              <w:rPr>
                <w:szCs w:val="18"/>
                <w:lang w:val="nl-NL"/>
              </w:rPr>
              <w:t xml:space="preserve">Artikel 39 </w:t>
            </w:r>
            <w:r>
              <w:rPr>
                <w:szCs w:val="18"/>
                <w:lang w:val="nl-NL"/>
              </w:rPr>
              <w:t xml:space="preserve">- </w:t>
            </w:r>
            <w:r w:rsidRPr="001A155A">
              <w:rPr>
                <w:szCs w:val="18"/>
                <w:lang w:val="nl-NL"/>
              </w:rPr>
              <w:t>Taken van de functionaris voor gegevensbescherming</w:t>
            </w:r>
          </w:p>
        </w:tc>
        <w:tc>
          <w:tcPr>
            <w:tcW w:w="3641" w:type="dxa"/>
          </w:tcPr>
          <w:p w14:paraId="279C3511" w14:textId="77777777" w:rsidR="00792F23" w:rsidRPr="00952E23"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952E23">
              <w:rPr>
                <w:sz w:val="18"/>
                <w:szCs w:val="18"/>
                <w:lang w:val="nl-NL"/>
              </w:rPr>
              <w:t xml:space="preserve">Afbakening van rollen en </w:t>
            </w:r>
            <w:proofErr w:type="spellStart"/>
            <w:r w:rsidRPr="00952E23">
              <w:rPr>
                <w:sz w:val="18"/>
                <w:szCs w:val="18"/>
                <w:lang w:val="nl-NL"/>
              </w:rPr>
              <w:t>verantwoordelijk-heden</w:t>
            </w:r>
            <w:proofErr w:type="spellEnd"/>
            <w:r w:rsidRPr="00952E23">
              <w:rPr>
                <w:sz w:val="18"/>
                <w:szCs w:val="18"/>
                <w:lang w:val="nl-NL"/>
              </w:rPr>
              <w:t xml:space="preserve"> (RRE)</w:t>
            </w:r>
          </w:p>
          <w:p w14:paraId="2EAC8C57" w14:textId="77777777" w:rsidR="00792F23" w:rsidRPr="008969B4" w:rsidRDefault="00792F23" w:rsidP="000D0162">
            <w:pPr>
              <w:pStyle w:val="Lijstalinea"/>
              <w:numPr>
                <w:ilvl w:val="0"/>
                <w:numId w:val="63"/>
              </w:numPr>
              <w:spacing w:before="0"/>
              <w:ind w:left="346"/>
              <w:contextualSpacing/>
              <w:cnfStyle w:val="000000000000" w:firstRow="0" w:lastRow="0" w:firstColumn="0" w:lastColumn="0" w:oddVBand="0" w:evenVBand="0" w:oddHBand="0" w:evenHBand="0" w:firstRowFirstColumn="0" w:firstRowLastColumn="0" w:lastRowFirstColumn="0" w:lastRowLastColumn="0"/>
              <w:rPr>
                <w:sz w:val="18"/>
                <w:szCs w:val="18"/>
                <w:lang w:val="nl-NL"/>
              </w:rPr>
            </w:pPr>
            <w:r w:rsidRPr="008969B4">
              <w:rPr>
                <w:sz w:val="18"/>
                <w:szCs w:val="18"/>
                <w:lang w:val="nl-NL"/>
              </w:rPr>
              <w:t>Competenties medewerkers (SCO)</w:t>
            </w:r>
          </w:p>
        </w:tc>
      </w:tr>
      <w:tr w:rsidR="00792F23" w:rsidRPr="008969B4" w14:paraId="2322646B" w14:textId="77777777" w:rsidTr="00335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8C261F0" w14:textId="77777777" w:rsidR="00792F23" w:rsidRPr="001A155A" w:rsidRDefault="00792F23" w:rsidP="00335B96">
            <w:pPr>
              <w:pStyle w:val="NOREAtabelplatzwart"/>
              <w:rPr>
                <w:b w:val="0"/>
                <w:szCs w:val="18"/>
                <w:lang w:val="nl-NL"/>
              </w:rPr>
            </w:pPr>
            <w:r w:rsidRPr="001A155A">
              <w:rPr>
                <w:b w:val="0"/>
                <w:color w:val="3F4040"/>
                <w:lang w:val="nl-NL"/>
              </w:rPr>
              <w:t>Doorgiften van persoonsgegevens aan derde landen of internationale organisaties</w:t>
            </w:r>
          </w:p>
        </w:tc>
        <w:tc>
          <w:tcPr>
            <w:tcW w:w="4140" w:type="dxa"/>
          </w:tcPr>
          <w:p w14:paraId="6434167E" w14:textId="77777777" w:rsidR="00792F23" w:rsidRPr="00921689" w:rsidRDefault="00792F23" w:rsidP="00335B96">
            <w:pPr>
              <w:pStyle w:val="NOREAtabelplatzwart"/>
              <w:ind w:left="1066" w:hanging="1080"/>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 xml:space="preserve">Artikel </w:t>
            </w:r>
            <w:r w:rsidRPr="00921689">
              <w:rPr>
                <w:szCs w:val="18"/>
                <w:lang w:val="nl-NL"/>
              </w:rPr>
              <w:t>44 - Algemeen beginsel inzake doorgiften</w:t>
            </w:r>
          </w:p>
          <w:p w14:paraId="3D4FC59A" w14:textId="77777777" w:rsidR="00792F23" w:rsidRPr="00921689" w:rsidRDefault="00792F23" w:rsidP="00335B96">
            <w:pPr>
              <w:pStyle w:val="NOREAtabelplatzwart"/>
              <w:ind w:left="1066" w:hanging="1080"/>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 xml:space="preserve">Artikel </w:t>
            </w:r>
            <w:r w:rsidRPr="00921689">
              <w:rPr>
                <w:szCs w:val="18"/>
                <w:lang w:val="nl-NL"/>
              </w:rPr>
              <w:t>45 - Doorgiften op basis van passende waarborgen</w:t>
            </w:r>
          </w:p>
          <w:p w14:paraId="385C7904" w14:textId="77777777" w:rsidR="00792F23" w:rsidRPr="009C2D56" w:rsidRDefault="00792F23" w:rsidP="00335B96">
            <w:pPr>
              <w:pStyle w:val="NOREAtabelplatzwart"/>
              <w:ind w:left="1066" w:hanging="1066"/>
              <w:cnfStyle w:val="000000100000" w:firstRow="0" w:lastRow="0" w:firstColumn="0" w:lastColumn="0" w:oddVBand="0" w:evenVBand="0" w:oddHBand="1" w:evenHBand="0" w:firstRowFirstColumn="0" w:firstRowLastColumn="0" w:lastRowFirstColumn="0" w:lastRowLastColumn="0"/>
              <w:rPr>
                <w:szCs w:val="18"/>
              </w:rPr>
            </w:pPr>
            <w:r>
              <w:rPr>
                <w:szCs w:val="18"/>
              </w:rPr>
              <w:t xml:space="preserve">Artikel </w:t>
            </w:r>
            <w:r w:rsidRPr="009C2D56">
              <w:rPr>
                <w:szCs w:val="18"/>
              </w:rPr>
              <w:t>46</w:t>
            </w:r>
            <w:r>
              <w:rPr>
                <w:szCs w:val="18"/>
              </w:rPr>
              <w:t xml:space="preserve"> - </w:t>
            </w:r>
            <w:r w:rsidRPr="009C2D56">
              <w:rPr>
                <w:szCs w:val="18"/>
              </w:rPr>
              <w:t>Transfers subject to appropriate safeguards</w:t>
            </w:r>
          </w:p>
          <w:p w14:paraId="4E9B60A6" w14:textId="77777777" w:rsidR="00792F23" w:rsidRPr="00921689" w:rsidRDefault="00792F23" w:rsidP="00335B96">
            <w:pPr>
              <w:pStyle w:val="NOREAtabelplatzwart"/>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 xml:space="preserve">Artikel </w:t>
            </w:r>
            <w:r w:rsidRPr="00921689">
              <w:rPr>
                <w:szCs w:val="18"/>
                <w:lang w:val="nl-NL"/>
              </w:rPr>
              <w:t>47 - Bindende bedrijfsvoorschriften</w:t>
            </w:r>
          </w:p>
          <w:p w14:paraId="39D7A41C" w14:textId="77777777" w:rsidR="00792F23" w:rsidRPr="00921689" w:rsidRDefault="00792F23" w:rsidP="00335B96">
            <w:pPr>
              <w:pStyle w:val="NOREAtabelplatzwart"/>
              <w:ind w:left="1066" w:hanging="1066"/>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 xml:space="preserve">Artikel </w:t>
            </w:r>
            <w:r w:rsidRPr="00921689">
              <w:rPr>
                <w:szCs w:val="18"/>
                <w:lang w:val="nl-NL"/>
              </w:rPr>
              <w:t>48 - Niet bij Unierecht toegestane doorgiften of verstrekkingen</w:t>
            </w:r>
          </w:p>
          <w:p w14:paraId="20BF9DEA" w14:textId="77777777" w:rsidR="00792F23" w:rsidRPr="00921689" w:rsidRDefault="00792F23" w:rsidP="00335B96">
            <w:pPr>
              <w:pStyle w:val="NOREAtabelplatzwart"/>
              <w:ind w:left="1066" w:hanging="1080"/>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 xml:space="preserve">Artikel </w:t>
            </w:r>
            <w:r w:rsidRPr="00921689">
              <w:rPr>
                <w:szCs w:val="18"/>
                <w:lang w:val="nl-NL"/>
              </w:rPr>
              <w:t>49 - Afwijkingen voor specifieke situaties</w:t>
            </w:r>
          </w:p>
          <w:p w14:paraId="7219E861" w14:textId="77777777" w:rsidR="00792F23" w:rsidRPr="00921689" w:rsidRDefault="00792F23" w:rsidP="00335B96">
            <w:pPr>
              <w:pStyle w:val="NOREAtabelplatzwart"/>
              <w:ind w:left="1066" w:hanging="1080"/>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 xml:space="preserve">Artikel </w:t>
            </w:r>
            <w:r w:rsidRPr="00921689">
              <w:rPr>
                <w:szCs w:val="18"/>
                <w:lang w:val="nl-NL"/>
              </w:rPr>
              <w:t>50 - Internationale samenwerking voor de bescherming van persoonsgegevens</w:t>
            </w:r>
          </w:p>
        </w:tc>
        <w:tc>
          <w:tcPr>
            <w:tcW w:w="3641" w:type="dxa"/>
          </w:tcPr>
          <w:p w14:paraId="66F4D14A"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 xml:space="preserve">Afbakening van rollen en </w:t>
            </w:r>
            <w:proofErr w:type="spellStart"/>
            <w:r w:rsidRPr="00952E23">
              <w:rPr>
                <w:sz w:val="18"/>
                <w:szCs w:val="18"/>
                <w:lang w:val="nl-NL"/>
              </w:rPr>
              <w:t>verantwoordelijk-heden</w:t>
            </w:r>
            <w:proofErr w:type="spellEnd"/>
            <w:r w:rsidRPr="00952E23">
              <w:rPr>
                <w:sz w:val="18"/>
                <w:szCs w:val="18"/>
                <w:lang w:val="nl-NL"/>
              </w:rPr>
              <w:t xml:space="preserve"> (RRE)</w:t>
            </w:r>
          </w:p>
          <w:p w14:paraId="590DEE0E"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p>
          <w:p w14:paraId="067277B1"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Gebruik en beperking (URE)</w:t>
            </w:r>
          </w:p>
          <w:p w14:paraId="7066644A" w14:textId="77777777" w:rsidR="00792F23" w:rsidRPr="00952E23" w:rsidRDefault="00792F23" w:rsidP="000D0162">
            <w:pPr>
              <w:pStyle w:val="Lijstalinea"/>
              <w:numPr>
                <w:ilvl w:val="0"/>
                <w:numId w:val="63"/>
              </w:numPr>
              <w:spacing w:before="0"/>
              <w:ind w:left="346"/>
              <w:contextualSpacing/>
              <w:cnfStyle w:val="000000100000" w:firstRow="0" w:lastRow="0" w:firstColumn="0" w:lastColumn="0" w:oddVBand="0" w:evenVBand="0" w:oddHBand="1" w:evenHBand="0" w:firstRowFirstColumn="0" w:firstRowLastColumn="0" w:lastRowFirstColumn="0" w:lastRowLastColumn="0"/>
              <w:rPr>
                <w:sz w:val="18"/>
                <w:szCs w:val="18"/>
                <w:lang w:val="nl-NL"/>
              </w:rPr>
            </w:pPr>
            <w:r w:rsidRPr="00952E23">
              <w:rPr>
                <w:sz w:val="18"/>
                <w:szCs w:val="18"/>
                <w:lang w:val="nl-NL"/>
              </w:rPr>
              <w:t>Doorgifte van persoonsgegevens (DTR)</w:t>
            </w:r>
          </w:p>
        </w:tc>
      </w:tr>
    </w:tbl>
    <w:p w14:paraId="79732852" w14:textId="77777777" w:rsidR="00792F23" w:rsidRPr="00952E23" w:rsidRDefault="00792F23" w:rsidP="00792F23"/>
    <w:p w14:paraId="488FFAD5" w14:textId="77777777" w:rsidR="00132A9E" w:rsidRPr="00085314" w:rsidRDefault="00132A9E">
      <w:pPr>
        <w:pStyle w:val="Plattetekst"/>
        <w:rPr>
          <w:rFonts w:ascii="Times New Roman"/>
          <w:color w:val="3F4040"/>
        </w:rPr>
      </w:pPr>
    </w:p>
    <w:p w14:paraId="56969797" w14:textId="77777777" w:rsidR="00132A9E" w:rsidRPr="00085314" w:rsidRDefault="00132A9E">
      <w:pPr>
        <w:pStyle w:val="Plattetekst"/>
        <w:rPr>
          <w:rFonts w:ascii="Times New Roman"/>
          <w:color w:val="3F4040"/>
        </w:rPr>
      </w:pPr>
    </w:p>
    <w:p w14:paraId="6A42705E" w14:textId="77777777" w:rsidR="00132A9E" w:rsidRPr="00085314" w:rsidRDefault="00132A9E">
      <w:pPr>
        <w:pStyle w:val="Plattetekst"/>
        <w:rPr>
          <w:rFonts w:ascii="Times New Roman"/>
          <w:color w:val="3F4040"/>
        </w:rPr>
      </w:pPr>
    </w:p>
    <w:p w14:paraId="11DDB14D" w14:textId="77777777" w:rsidR="00132A9E" w:rsidRPr="00085314" w:rsidRDefault="00132A9E">
      <w:pPr>
        <w:pStyle w:val="Plattetekst"/>
        <w:rPr>
          <w:rFonts w:ascii="Times New Roman"/>
          <w:color w:val="3F4040"/>
        </w:rPr>
      </w:pPr>
    </w:p>
    <w:p w14:paraId="00E780B6" w14:textId="77777777" w:rsidR="00132A9E" w:rsidRPr="00085314" w:rsidRDefault="00132A9E">
      <w:pPr>
        <w:pStyle w:val="Plattetekst"/>
        <w:rPr>
          <w:rFonts w:ascii="Times New Roman"/>
          <w:color w:val="3F4040"/>
        </w:rPr>
      </w:pPr>
    </w:p>
    <w:p w14:paraId="4C418043" w14:textId="77777777" w:rsidR="00132A9E" w:rsidRPr="00085314" w:rsidRDefault="00132A9E">
      <w:pPr>
        <w:pStyle w:val="Plattetekst"/>
        <w:rPr>
          <w:rFonts w:ascii="Times New Roman"/>
          <w:color w:val="3F4040"/>
        </w:rPr>
      </w:pPr>
    </w:p>
    <w:p w14:paraId="07E26263" w14:textId="77777777" w:rsidR="00132A9E" w:rsidRPr="00085314" w:rsidRDefault="00132A9E">
      <w:pPr>
        <w:pStyle w:val="Plattetekst"/>
        <w:rPr>
          <w:rFonts w:ascii="Times New Roman"/>
          <w:color w:val="3F4040"/>
        </w:rPr>
      </w:pPr>
    </w:p>
    <w:p w14:paraId="12E518F4" w14:textId="77777777" w:rsidR="00132A9E" w:rsidRPr="00085314" w:rsidRDefault="00132A9E">
      <w:pPr>
        <w:pStyle w:val="Plattetekst"/>
        <w:rPr>
          <w:rFonts w:ascii="Times New Roman"/>
          <w:color w:val="3F4040"/>
        </w:rPr>
      </w:pPr>
    </w:p>
    <w:p w14:paraId="79FB09D3" w14:textId="77777777" w:rsidR="00132A9E" w:rsidRPr="00085314" w:rsidRDefault="00132A9E">
      <w:pPr>
        <w:pStyle w:val="Plattetekst"/>
        <w:rPr>
          <w:rFonts w:ascii="Times New Roman"/>
          <w:color w:val="3F4040"/>
        </w:rPr>
      </w:pPr>
    </w:p>
    <w:p w14:paraId="2EB4E4E8" w14:textId="77777777" w:rsidR="00132A9E" w:rsidRPr="00085314" w:rsidRDefault="00132A9E">
      <w:pPr>
        <w:pStyle w:val="Plattetekst"/>
        <w:rPr>
          <w:rFonts w:ascii="Times New Roman"/>
          <w:color w:val="3F4040"/>
        </w:rPr>
      </w:pPr>
    </w:p>
    <w:p w14:paraId="6CBE587E" w14:textId="77777777" w:rsidR="00132A9E" w:rsidRPr="00085314" w:rsidRDefault="00132A9E">
      <w:pPr>
        <w:pStyle w:val="Plattetekst"/>
        <w:rPr>
          <w:rFonts w:ascii="Times New Roman"/>
          <w:color w:val="3F4040"/>
        </w:rPr>
      </w:pPr>
    </w:p>
    <w:p w14:paraId="5D55CD29" w14:textId="77777777" w:rsidR="00132A9E" w:rsidRPr="00085314" w:rsidRDefault="00132A9E">
      <w:pPr>
        <w:pStyle w:val="Plattetekst"/>
        <w:rPr>
          <w:rFonts w:ascii="Times New Roman"/>
          <w:color w:val="3F4040"/>
        </w:rPr>
      </w:pPr>
    </w:p>
    <w:p w14:paraId="5B1DD903" w14:textId="77777777" w:rsidR="003805CB" w:rsidRDefault="003805CB">
      <w:pPr>
        <w:pStyle w:val="Kop1"/>
        <w:spacing w:before="255"/>
        <w:ind w:left="2674"/>
        <w:rPr>
          <w:rFonts w:ascii="Calibri Light" w:hAnsi="Calibri Light" w:cs="Calibri Light"/>
          <w:b w:val="0"/>
          <w:color w:val="C00000"/>
        </w:rPr>
      </w:pPr>
    </w:p>
    <w:p w14:paraId="64A66579" w14:textId="77777777" w:rsidR="003805CB" w:rsidRDefault="003805CB">
      <w:pPr>
        <w:pStyle w:val="Kop1"/>
        <w:spacing w:before="255"/>
        <w:ind w:left="2674"/>
        <w:rPr>
          <w:rFonts w:ascii="Calibri Light" w:hAnsi="Calibri Light" w:cs="Calibri Light"/>
          <w:b w:val="0"/>
          <w:color w:val="C00000"/>
        </w:rPr>
      </w:pPr>
    </w:p>
    <w:p w14:paraId="4CB07412" w14:textId="77777777" w:rsidR="003805CB" w:rsidRDefault="003805CB">
      <w:pPr>
        <w:pStyle w:val="Kop1"/>
        <w:spacing w:before="255"/>
        <w:ind w:left="2674"/>
        <w:rPr>
          <w:rFonts w:ascii="Calibri Light" w:hAnsi="Calibri Light" w:cs="Calibri Light"/>
          <w:b w:val="0"/>
          <w:color w:val="C00000"/>
        </w:rPr>
      </w:pPr>
    </w:p>
    <w:p w14:paraId="44E0E01F" w14:textId="77777777" w:rsidR="003805CB" w:rsidRDefault="003805CB">
      <w:pPr>
        <w:pStyle w:val="Kop1"/>
        <w:spacing w:before="255"/>
        <w:ind w:left="2674"/>
        <w:rPr>
          <w:rFonts w:ascii="Calibri Light" w:hAnsi="Calibri Light" w:cs="Calibri Light"/>
          <w:b w:val="0"/>
          <w:color w:val="C00000"/>
        </w:rPr>
      </w:pPr>
    </w:p>
    <w:p w14:paraId="40F1143E" w14:textId="77777777" w:rsidR="003805CB" w:rsidRDefault="003805CB">
      <w:pPr>
        <w:pStyle w:val="Kop1"/>
        <w:spacing w:before="255"/>
        <w:ind w:left="2674"/>
        <w:rPr>
          <w:rFonts w:ascii="Calibri Light" w:hAnsi="Calibri Light" w:cs="Calibri Light"/>
          <w:b w:val="0"/>
          <w:color w:val="C00000"/>
        </w:rPr>
      </w:pPr>
    </w:p>
    <w:p w14:paraId="050D6A29" w14:textId="77777777" w:rsidR="00973E74" w:rsidRDefault="00973E74">
      <w:pPr>
        <w:rPr>
          <w:rFonts w:ascii="Calibri Light" w:hAnsi="Calibri Light" w:cs="Calibri Light"/>
          <w:b/>
          <w:bCs/>
          <w:color w:val="C00000"/>
          <w:sz w:val="28"/>
          <w:szCs w:val="28"/>
        </w:rPr>
      </w:pPr>
      <w:bookmarkStart w:id="85" w:name="_Toc10723708"/>
      <w:r>
        <w:rPr>
          <w:rFonts w:ascii="Calibri Light" w:hAnsi="Calibri Light" w:cs="Calibri Light"/>
          <w:color w:val="C00000"/>
        </w:rPr>
        <w:br w:type="page"/>
      </w:r>
    </w:p>
    <w:p w14:paraId="346E61EC" w14:textId="77777777" w:rsidR="00973E74" w:rsidRDefault="00973E74">
      <w:pPr>
        <w:pStyle w:val="Kop1"/>
        <w:spacing w:before="255"/>
        <w:ind w:left="2674"/>
        <w:rPr>
          <w:rFonts w:ascii="Calibri Light" w:hAnsi="Calibri Light" w:cs="Calibri Light"/>
          <w:color w:val="C00000"/>
        </w:rPr>
      </w:pPr>
    </w:p>
    <w:p w14:paraId="2A3D86E8" w14:textId="77777777" w:rsidR="00973E74" w:rsidRDefault="00973E74">
      <w:pPr>
        <w:pStyle w:val="Kop1"/>
        <w:spacing w:before="255"/>
        <w:ind w:left="2674"/>
        <w:rPr>
          <w:rFonts w:ascii="Calibri Light" w:hAnsi="Calibri Light" w:cs="Calibri Light"/>
          <w:color w:val="C00000"/>
        </w:rPr>
      </w:pPr>
    </w:p>
    <w:p w14:paraId="182E8B10" w14:textId="77777777" w:rsidR="00973E74" w:rsidRDefault="00973E74">
      <w:pPr>
        <w:pStyle w:val="Kop1"/>
        <w:spacing w:before="255"/>
        <w:ind w:left="2674"/>
        <w:rPr>
          <w:rFonts w:ascii="Calibri Light" w:hAnsi="Calibri Light" w:cs="Calibri Light"/>
          <w:color w:val="C00000"/>
        </w:rPr>
      </w:pPr>
    </w:p>
    <w:p w14:paraId="3EF4F835" w14:textId="77777777" w:rsidR="00973E74" w:rsidRDefault="00973E74">
      <w:pPr>
        <w:pStyle w:val="Kop1"/>
        <w:spacing w:before="255"/>
        <w:ind w:left="2674"/>
        <w:rPr>
          <w:rFonts w:ascii="Calibri Light" w:hAnsi="Calibri Light" w:cs="Calibri Light"/>
          <w:color w:val="C00000"/>
        </w:rPr>
      </w:pPr>
    </w:p>
    <w:p w14:paraId="5626C44F" w14:textId="77777777" w:rsidR="00973E74" w:rsidRDefault="00973E74">
      <w:pPr>
        <w:pStyle w:val="Kop1"/>
        <w:spacing w:before="255"/>
        <w:ind w:left="2674"/>
        <w:rPr>
          <w:rFonts w:ascii="Calibri Light" w:hAnsi="Calibri Light" w:cs="Calibri Light"/>
          <w:color w:val="C00000"/>
        </w:rPr>
      </w:pPr>
    </w:p>
    <w:p w14:paraId="3FAC939B" w14:textId="56E2CEDC" w:rsidR="00132A9E" w:rsidRPr="00721F6B" w:rsidRDefault="0011139F" w:rsidP="00721F6B">
      <w:pPr>
        <w:pStyle w:val="Kop1"/>
        <w:spacing w:before="255"/>
        <w:ind w:right="-513"/>
        <w:jc w:val="center"/>
        <w:rPr>
          <w:b w:val="0"/>
          <w:color w:val="C00000"/>
        </w:rPr>
      </w:pPr>
      <w:bookmarkStart w:id="86" w:name="_Toc203658846"/>
      <w:r w:rsidRPr="00721F6B">
        <w:rPr>
          <w:b w:val="0"/>
          <w:color w:val="C00000"/>
        </w:rPr>
        <w:t>Bijlage 2. Informatielevenscyclus</w:t>
      </w:r>
      <w:bookmarkEnd w:id="85"/>
      <w:bookmarkEnd w:id="86"/>
    </w:p>
    <w:p w14:paraId="5AA788DC" w14:textId="77777777" w:rsidR="00132A9E" w:rsidRPr="00085314" w:rsidRDefault="00132A9E">
      <w:pPr>
        <w:pStyle w:val="Plattetekst"/>
        <w:rPr>
          <w:b/>
          <w:color w:val="3F4040"/>
        </w:rPr>
      </w:pPr>
    </w:p>
    <w:p w14:paraId="683A3ACF" w14:textId="77777777" w:rsidR="00132A9E" w:rsidRPr="00085314" w:rsidRDefault="00132A9E">
      <w:pPr>
        <w:pStyle w:val="Plattetekst"/>
        <w:rPr>
          <w:b/>
          <w:color w:val="3F4040"/>
        </w:rPr>
      </w:pPr>
    </w:p>
    <w:p w14:paraId="1CEEFDB4" w14:textId="77777777" w:rsidR="00132A9E" w:rsidRPr="00085314" w:rsidRDefault="00132A9E">
      <w:pPr>
        <w:pStyle w:val="Plattetekst"/>
        <w:rPr>
          <w:b/>
          <w:color w:val="3F4040"/>
        </w:rPr>
      </w:pPr>
    </w:p>
    <w:p w14:paraId="1787A874" w14:textId="77777777" w:rsidR="00132A9E" w:rsidRPr="00085314" w:rsidRDefault="00132A9E">
      <w:pPr>
        <w:pStyle w:val="Plattetekst"/>
        <w:rPr>
          <w:b/>
          <w:color w:val="3F4040"/>
        </w:rPr>
      </w:pPr>
    </w:p>
    <w:p w14:paraId="4A56173F" w14:textId="77777777" w:rsidR="00132A9E" w:rsidRPr="00085314" w:rsidRDefault="00132A9E">
      <w:pPr>
        <w:pStyle w:val="Plattetekst"/>
        <w:rPr>
          <w:b/>
          <w:color w:val="3F4040"/>
        </w:rPr>
      </w:pPr>
    </w:p>
    <w:p w14:paraId="63C6B310" w14:textId="77777777" w:rsidR="00132A9E" w:rsidRPr="00085314" w:rsidRDefault="00132A9E">
      <w:pPr>
        <w:pStyle w:val="Plattetekst"/>
        <w:rPr>
          <w:b/>
          <w:color w:val="3F4040"/>
        </w:rPr>
      </w:pPr>
    </w:p>
    <w:p w14:paraId="58D04B39" w14:textId="77777777" w:rsidR="00132A9E" w:rsidRPr="00085314" w:rsidRDefault="00132A9E">
      <w:pPr>
        <w:pStyle w:val="Plattetekst"/>
        <w:rPr>
          <w:b/>
          <w:color w:val="3F4040"/>
        </w:rPr>
      </w:pPr>
    </w:p>
    <w:p w14:paraId="49E29E73" w14:textId="77777777" w:rsidR="00132A9E" w:rsidRPr="00085314" w:rsidRDefault="00132A9E">
      <w:pPr>
        <w:pStyle w:val="Plattetekst"/>
        <w:rPr>
          <w:b/>
          <w:color w:val="3F4040"/>
        </w:rPr>
      </w:pPr>
    </w:p>
    <w:p w14:paraId="15E58C54" w14:textId="77777777" w:rsidR="00132A9E" w:rsidRPr="00085314" w:rsidRDefault="00132A9E">
      <w:pPr>
        <w:pStyle w:val="Plattetekst"/>
        <w:rPr>
          <w:b/>
          <w:color w:val="3F4040"/>
        </w:rPr>
      </w:pPr>
    </w:p>
    <w:p w14:paraId="2245313C" w14:textId="77777777" w:rsidR="00132A9E" w:rsidRPr="00085314" w:rsidRDefault="00132A9E">
      <w:pPr>
        <w:pStyle w:val="Plattetekst"/>
        <w:rPr>
          <w:b/>
          <w:color w:val="3F4040"/>
        </w:rPr>
      </w:pPr>
    </w:p>
    <w:p w14:paraId="537E7F8C" w14:textId="77777777" w:rsidR="00132A9E" w:rsidRPr="00085314" w:rsidRDefault="00132A9E">
      <w:pPr>
        <w:pStyle w:val="Plattetekst"/>
        <w:rPr>
          <w:b/>
          <w:color w:val="3F4040"/>
        </w:rPr>
      </w:pPr>
    </w:p>
    <w:p w14:paraId="36EFF2E7" w14:textId="77777777" w:rsidR="00132A9E" w:rsidRPr="00085314" w:rsidRDefault="00132A9E">
      <w:pPr>
        <w:pStyle w:val="Plattetekst"/>
        <w:rPr>
          <w:b/>
          <w:color w:val="3F4040"/>
        </w:rPr>
      </w:pPr>
    </w:p>
    <w:p w14:paraId="2E4667FA" w14:textId="77777777" w:rsidR="00132A9E" w:rsidRPr="00085314" w:rsidRDefault="00132A9E">
      <w:pPr>
        <w:pStyle w:val="Plattetekst"/>
        <w:rPr>
          <w:b/>
          <w:color w:val="3F4040"/>
        </w:rPr>
      </w:pPr>
    </w:p>
    <w:p w14:paraId="5E0FB66A" w14:textId="77777777" w:rsidR="00132A9E" w:rsidRPr="00085314" w:rsidRDefault="00132A9E">
      <w:pPr>
        <w:pStyle w:val="Plattetekst"/>
        <w:rPr>
          <w:b/>
          <w:color w:val="3F4040"/>
        </w:rPr>
      </w:pPr>
    </w:p>
    <w:p w14:paraId="1BD5DD1F" w14:textId="77777777" w:rsidR="00132A9E" w:rsidRPr="00085314" w:rsidRDefault="00132A9E">
      <w:pPr>
        <w:pStyle w:val="Plattetekst"/>
        <w:rPr>
          <w:b/>
          <w:color w:val="3F4040"/>
        </w:rPr>
      </w:pPr>
    </w:p>
    <w:p w14:paraId="7690B537" w14:textId="77777777" w:rsidR="00132A9E" w:rsidRPr="00085314" w:rsidRDefault="00132A9E">
      <w:pPr>
        <w:pStyle w:val="Plattetekst"/>
        <w:rPr>
          <w:b/>
          <w:color w:val="3F4040"/>
        </w:rPr>
      </w:pPr>
    </w:p>
    <w:p w14:paraId="2884FFB6" w14:textId="77777777" w:rsidR="00132A9E" w:rsidRPr="00085314" w:rsidRDefault="00132A9E">
      <w:pPr>
        <w:pStyle w:val="Plattetekst"/>
        <w:rPr>
          <w:b/>
          <w:color w:val="3F4040"/>
        </w:rPr>
      </w:pPr>
    </w:p>
    <w:p w14:paraId="11529EFE" w14:textId="77777777" w:rsidR="00132A9E" w:rsidRPr="00085314" w:rsidRDefault="00132A9E">
      <w:pPr>
        <w:pStyle w:val="Plattetekst"/>
        <w:rPr>
          <w:b/>
          <w:color w:val="3F4040"/>
        </w:rPr>
      </w:pPr>
    </w:p>
    <w:p w14:paraId="29AA40C1" w14:textId="77777777" w:rsidR="00132A9E" w:rsidRPr="00085314" w:rsidRDefault="00132A9E">
      <w:pPr>
        <w:pStyle w:val="Plattetekst"/>
        <w:rPr>
          <w:b/>
          <w:color w:val="3F4040"/>
        </w:rPr>
      </w:pPr>
    </w:p>
    <w:p w14:paraId="0382F4B9" w14:textId="77777777" w:rsidR="00132A9E" w:rsidRPr="00085314" w:rsidRDefault="00132A9E">
      <w:pPr>
        <w:pStyle w:val="Plattetekst"/>
        <w:rPr>
          <w:b/>
          <w:color w:val="3F4040"/>
        </w:rPr>
      </w:pPr>
    </w:p>
    <w:p w14:paraId="51F3110F" w14:textId="77777777" w:rsidR="00132A9E" w:rsidRPr="00085314" w:rsidRDefault="00132A9E">
      <w:pPr>
        <w:pStyle w:val="Plattetekst"/>
        <w:rPr>
          <w:b/>
          <w:color w:val="3F4040"/>
        </w:rPr>
      </w:pPr>
    </w:p>
    <w:p w14:paraId="74E23A99" w14:textId="77777777" w:rsidR="00132A9E" w:rsidRPr="00085314" w:rsidRDefault="00132A9E">
      <w:pPr>
        <w:pStyle w:val="Plattetekst"/>
        <w:rPr>
          <w:b/>
          <w:color w:val="3F4040"/>
        </w:rPr>
      </w:pPr>
    </w:p>
    <w:p w14:paraId="25EEEABB" w14:textId="77777777" w:rsidR="00132A9E" w:rsidRPr="00085314" w:rsidRDefault="00132A9E">
      <w:pPr>
        <w:pStyle w:val="Plattetekst"/>
        <w:rPr>
          <w:b/>
          <w:color w:val="3F4040"/>
        </w:rPr>
      </w:pPr>
    </w:p>
    <w:p w14:paraId="59AFD82E" w14:textId="77777777" w:rsidR="00132A9E" w:rsidRPr="00085314" w:rsidRDefault="00132A9E">
      <w:pPr>
        <w:pStyle w:val="Plattetekst"/>
        <w:rPr>
          <w:b/>
          <w:color w:val="3F4040"/>
        </w:rPr>
      </w:pPr>
    </w:p>
    <w:p w14:paraId="4A054B28" w14:textId="77777777" w:rsidR="00132A9E" w:rsidRPr="00085314" w:rsidRDefault="00132A9E">
      <w:pPr>
        <w:pStyle w:val="Plattetekst"/>
        <w:rPr>
          <w:b/>
          <w:color w:val="3F4040"/>
        </w:rPr>
      </w:pPr>
    </w:p>
    <w:p w14:paraId="48210D54" w14:textId="77777777" w:rsidR="00132A9E" w:rsidRPr="00085314" w:rsidRDefault="00132A9E">
      <w:pPr>
        <w:pStyle w:val="Plattetekst"/>
        <w:rPr>
          <w:b/>
          <w:color w:val="3F4040"/>
        </w:rPr>
      </w:pPr>
    </w:p>
    <w:p w14:paraId="37093A84" w14:textId="77777777" w:rsidR="00132A9E" w:rsidRPr="00085314" w:rsidRDefault="00132A9E">
      <w:pPr>
        <w:pStyle w:val="Plattetekst"/>
        <w:rPr>
          <w:b/>
          <w:color w:val="3F4040"/>
        </w:rPr>
      </w:pPr>
    </w:p>
    <w:p w14:paraId="78169C1D" w14:textId="77777777" w:rsidR="00132A9E" w:rsidRPr="00085314" w:rsidRDefault="00132A9E">
      <w:pPr>
        <w:pStyle w:val="Plattetekst"/>
        <w:rPr>
          <w:b/>
          <w:color w:val="3F4040"/>
        </w:rPr>
      </w:pPr>
    </w:p>
    <w:p w14:paraId="166FED4A" w14:textId="77777777" w:rsidR="00132A9E" w:rsidRPr="00085314" w:rsidRDefault="00132A9E">
      <w:pPr>
        <w:pStyle w:val="Plattetekst"/>
        <w:rPr>
          <w:b/>
          <w:color w:val="3F4040"/>
        </w:rPr>
      </w:pPr>
    </w:p>
    <w:p w14:paraId="5EEEE0F6" w14:textId="77777777" w:rsidR="00132A9E" w:rsidRPr="00085314" w:rsidRDefault="00132A9E">
      <w:pPr>
        <w:pStyle w:val="Plattetekst"/>
        <w:rPr>
          <w:b/>
          <w:color w:val="3F4040"/>
        </w:rPr>
      </w:pPr>
    </w:p>
    <w:p w14:paraId="0D39163C" w14:textId="77777777" w:rsidR="00132A9E" w:rsidRPr="00085314" w:rsidRDefault="00132A9E">
      <w:pPr>
        <w:pStyle w:val="Plattetekst"/>
        <w:rPr>
          <w:b/>
          <w:color w:val="3F4040"/>
        </w:rPr>
      </w:pPr>
    </w:p>
    <w:p w14:paraId="073BA42D" w14:textId="77777777" w:rsidR="00132A9E" w:rsidRPr="00085314" w:rsidRDefault="00132A9E">
      <w:pPr>
        <w:jc w:val="right"/>
        <w:rPr>
          <w:color w:val="3F4040"/>
          <w:sz w:val="18"/>
        </w:rPr>
        <w:sectPr w:rsidR="00132A9E" w:rsidRPr="00085314" w:rsidSect="00DA0261">
          <w:pgSz w:w="11910" w:h="16840"/>
          <w:pgMar w:top="1584" w:right="1296" w:bottom="2016" w:left="1195" w:header="0" w:footer="576" w:gutter="0"/>
          <w:cols w:space="708"/>
          <w:docGrid w:linePitch="299"/>
        </w:sectPr>
      </w:pPr>
    </w:p>
    <w:p w14:paraId="63BC9A69" w14:textId="77777777" w:rsidR="00132A9E" w:rsidRPr="00DA0261" w:rsidRDefault="0011139F" w:rsidP="00DA0261">
      <w:pPr>
        <w:pStyle w:val="NOREAtabelplatzwart"/>
        <w:ind w:left="180"/>
        <w:rPr>
          <w:sz w:val="28"/>
          <w:szCs w:val="28"/>
        </w:rPr>
      </w:pPr>
      <w:r w:rsidRPr="00DA0261">
        <w:rPr>
          <w:color w:val="C00000"/>
          <w:sz w:val="28"/>
          <w:szCs w:val="28"/>
          <w:lang w:val="nl-NL"/>
        </w:rPr>
        <w:t>Inleiding</w:t>
      </w:r>
    </w:p>
    <w:p w14:paraId="557CA7C1" w14:textId="77777777" w:rsidR="00132A9E" w:rsidRPr="00085314" w:rsidRDefault="0011139F">
      <w:pPr>
        <w:pStyle w:val="Plattetekst"/>
        <w:spacing w:before="232"/>
        <w:ind w:left="216"/>
        <w:rPr>
          <w:color w:val="3F4040"/>
        </w:rPr>
      </w:pPr>
      <w:r w:rsidRPr="00085314">
        <w:rPr>
          <w:color w:val="3F4040"/>
        </w:rPr>
        <w:t>In deze bijlage wordt in hoofdlijnen het informatielevenscyclusmodel zoals beschreven</w:t>
      </w:r>
      <w:r w:rsidR="007E0A85" w:rsidRPr="00085314">
        <w:rPr>
          <w:color w:val="3F4040"/>
        </w:rPr>
        <w:br/>
      </w:r>
      <w:r w:rsidRPr="00085314">
        <w:rPr>
          <w:color w:val="3F4040"/>
        </w:rPr>
        <w:t>in deel 1 – Introductie toegelicht.</w:t>
      </w:r>
    </w:p>
    <w:p w14:paraId="2A3C6963" w14:textId="488DADC9" w:rsidR="00132A9E" w:rsidRPr="00085314" w:rsidRDefault="0011139F">
      <w:pPr>
        <w:pStyle w:val="Plattetekst"/>
        <w:spacing w:before="239"/>
        <w:ind w:left="216" w:right="101"/>
        <w:rPr>
          <w:color w:val="3F4040"/>
        </w:rPr>
      </w:pPr>
      <w:r w:rsidRPr="00085314">
        <w:rPr>
          <w:color w:val="3F4040"/>
        </w:rPr>
        <w:t xml:space="preserve">Het PCF is gestructureerd volgens een informatielevenscyclusmodel </w:t>
      </w:r>
      <w:r w:rsidRPr="00A66772">
        <w:rPr>
          <w:color w:val="3F4040"/>
        </w:rPr>
        <w:t>dat voor h</w:t>
      </w:r>
      <w:r w:rsidR="007E0A85" w:rsidRPr="00A66772">
        <w:rPr>
          <w:color w:val="3F4040"/>
        </w:rPr>
        <w:t>et eerst</w:t>
      </w:r>
      <w:r w:rsidR="007E0A85" w:rsidRPr="00085314">
        <w:rPr>
          <w:color w:val="3F4040"/>
        </w:rPr>
        <w:t xml:space="preserve"> </w:t>
      </w:r>
      <w:r w:rsidR="007544FB">
        <w:rPr>
          <w:color w:val="3F4040"/>
        </w:rPr>
        <w:t xml:space="preserve">in 2017 </w:t>
      </w:r>
      <w:r w:rsidR="007E0A85" w:rsidRPr="00085314">
        <w:rPr>
          <w:color w:val="3F4040"/>
        </w:rPr>
        <w:t xml:space="preserve">beschreven werd in de scriptie </w:t>
      </w:r>
      <w:r w:rsidRPr="00085314">
        <w:rPr>
          <w:color w:val="3F4040"/>
        </w:rPr>
        <w:t xml:space="preserve">van Koetsier en </w:t>
      </w:r>
      <w:proofErr w:type="spellStart"/>
      <w:r w:rsidRPr="00085314">
        <w:rPr>
          <w:color w:val="3F4040"/>
        </w:rPr>
        <w:t>Ougajou</w:t>
      </w:r>
      <w:proofErr w:type="spellEnd"/>
      <w:r w:rsidRPr="00085314">
        <w:rPr>
          <w:color w:val="3F4040"/>
        </w:rPr>
        <w:t xml:space="preserve"> en de daaropvolgende</w:t>
      </w:r>
      <w:r w:rsidR="00AA2BF7" w:rsidRPr="00085314">
        <w:rPr>
          <w:color w:val="3F4040"/>
        </w:rPr>
        <w:br/>
      </w:r>
      <w:hyperlink r:id="rId24">
        <w:r w:rsidRPr="00085314">
          <w:rPr>
            <w:color w:val="3F4040"/>
            <w:u w:val="single" w:color="0462C1"/>
          </w:rPr>
          <w:t xml:space="preserve"> publicatie in </w:t>
        </w:r>
        <w:r w:rsidRPr="00085314">
          <w:rPr>
            <w:i/>
            <w:color w:val="3F4040"/>
            <w:u w:val="single" w:color="0462C1"/>
          </w:rPr>
          <w:t>de IT-Auditor</w:t>
        </w:r>
      </w:hyperlink>
      <w:r w:rsidRPr="00085314">
        <w:rPr>
          <w:color w:val="3F4040"/>
          <w:u w:val="single" w:color="0462C1"/>
        </w:rPr>
        <w:t>.</w:t>
      </w:r>
    </w:p>
    <w:p w14:paraId="6AA3BF5F" w14:textId="34DBED52" w:rsidR="00132A9E" w:rsidRPr="00085314" w:rsidRDefault="00A66772">
      <w:pPr>
        <w:pStyle w:val="Plattetekst"/>
        <w:spacing w:before="240"/>
        <w:ind w:left="216"/>
        <w:rPr>
          <w:color w:val="3F4040"/>
        </w:rPr>
      </w:pPr>
      <w:r>
        <w:rPr>
          <w:color w:val="3F4040"/>
        </w:rPr>
        <w:t>De</w:t>
      </w:r>
      <w:r w:rsidR="0011139F" w:rsidRPr="00085314">
        <w:rPr>
          <w:color w:val="3F4040"/>
        </w:rPr>
        <w:t xml:space="preserve"> volgende figuur is een grafische weergave van het informati</w:t>
      </w:r>
      <w:r w:rsidR="007E0A85" w:rsidRPr="00085314">
        <w:rPr>
          <w:color w:val="3F4040"/>
        </w:rPr>
        <w:t>e</w:t>
      </w:r>
      <w:r w:rsidR="0011139F" w:rsidRPr="00085314">
        <w:rPr>
          <w:color w:val="3F4040"/>
        </w:rPr>
        <w:t>levenscyclusmodel:</w:t>
      </w:r>
    </w:p>
    <w:p w14:paraId="26F1997F" w14:textId="77777777" w:rsidR="00132A9E" w:rsidRPr="00085314" w:rsidRDefault="00132A9E">
      <w:pPr>
        <w:pStyle w:val="Plattetekst"/>
        <w:rPr>
          <w:color w:val="3F4040"/>
        </w:rPr>
      </w:pPr>
    </w:p>
    <w:p w14:paraId="1D9A6BE4" w14:textId="17548CE9" w:rsidR="00132A9E" w:rsidRPr="00085314" w:rsidRDefault="008D58CC">
      <w:pPr>
        <w:pStyle w:val="Plattetekst"/>
        <w:spacing w:before="8"/>
        <w:rPr>
          <w:color w:val="3F4040"/>
          <w:sz w:val="19"/>
        </w:rPr>
      </w:pPr>
      <w:r>
        <w:rPr>
          <w:noProof/>
          <w:color w:val="3F4040"/>
          <w:lang w:val="en-US" w:eastAsia="en-US" w:bidi="ar-SA"/>
        </w:rPr>
        <w:drawing>
          <wp:inline distT="0" distB="0" distL="0" distR="0" wp14:anchorId="7711B1A6" wp14:editId="30AC671A">
            <wp:extent cx="5975350" cy="3265170"/>
            <wp:effectExtent l="0" t="0" r="6350" b="0"/>
            <wp:docPr id="4" name="Picture 4"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75350" cy="3265170"/>
                    </a:xfrm>
                    <a:prstGeom prst="rect">
                      <a:avLst/>
                    </a:prstGeom>
                  </pic:spPr>
                </pic:pic>
              </a:graphicData>
            </a:graphic>
          </wp:inline>
        </w:drawing>
      </w:r>
    </w:p>
    <w:p w14:paraId="4829B9A2" w14:textId="77777777" w:rsidR="00132A9E" w:rsidRPr="00085314" w:rsidRDefault="004A0A05">
      <w:pPr>
        <w:spacing w:before="249"/>
        <w:ind w:left="216"/>
        <w:rPr>
          <w:color w:val="3F4040"/>
          <w:sz w:val="16"/>
        </w:rPr>
      </w:pPr>
      <w:r w:rsidRPr="00085314">
        <w:rPr>
          <w:color w:val="3F4040"/>
          <w:sz w:val="16"/>
        </w:rPr>
        <w:t>Figuur</w:t>
      </w:r>
      <w:r w:rsidR="0011139F" w:rsidRPr="00085314">
        <w:rPr>
          <w:color w:val="3F4040"/>
          <w:sz w:val="16"/>
        </w:rPr>
        <w:t xml:space="preserve"> 1 Informatielevenscyclusmodel</w:t>
      </w:r>
    </w:p>
    <w:p w14:paraId="6E1A3CAE" w14:textId="231A33C5" w:rsidR="001F5564" w:rsidRPr="00DA0261" w:rsidRDefault="001F5564">
      <w:pPr>
        <w:rPr>
          <w:rFonts w:eastAsiaTheme="minorEastAsia"/>
          <w:color w:val="C00000"/>
          <w:spacing w:val="-2"/>
          <w:sz w:val="28"/>
          <w:szCs w:val="28"/>
          <w:lang w:bidi="ar-SA"/>
        </w:rPr>
      </w:pPr>
    </w:p>
    <w:p w14:paraId="77148078" w14:textId="0CD54DE7" w:rsidR="00132A9E" w:rsidRPr="00721F6B" w:rsidRDefault="0011139F" w:rsidP="00DA0261">
      <w:pPr>
        <w:pStyle w:val="NOREAtabelplatzwart"/>
        <w:ind w:left="180"/>
        <w:rPr>
          <w:sz w:val="28"/>
          <w:szCs w:val="28"/>
          <w:lang w:val="nl-NL"/>
        </w:rPr>
      </w:pPr>
      <w:r w:rsidRPr="00DA0261">
        <w:rPr>
          <w:color w:val="C00000"/>
          <w:sz w:val="28"/>
          <w:szCs w:val="28"/>
          <w:lang w:val="nl-NL"/>
        </w:rPr>
        <w:t>De verschillende fasen</w:t>
      </w:r>
    </w:p>
    <w:p w14:paraId="68918430" w14:textId="77777777" w:rsidR="00132A9E" w:rsidRPr="00085314" w:rsidRDefault="0011139F">
      <w:pPr>
        <w:pStyle w:val="Plattetekst"/>
        <w:spacing w:before="220" w:line="237" w:lineRule="auto"/>
        <w:ind w:left="216" w:right="114"/>
        <w:jc w:val="both"/>
        <w:rPr>
          <w:color w:val="3F4040"/>
        </w:rPr>
      </w:pPr>
      <w:r w:rsidRPr="00085314">
        <w:rPr>
          <w:color w:val="3F4040"/>
        </w:rPr>
        <w:t>Het informatielevenscyclusmodel is gebaseerd op en opgebouwd uit een combinatie</w:t>
      </w:r>
      <w:r w:rsidR="007E0A85" w:rsidRPr="00085314">
        <w:rPr>
          <w:color w:val="3F4040"/>
        </w:rPr>
        <w:t xml:space="preserve"> </w:t>
      </w:r>
      <w:r w:rsidRPr="00085314">
        <w:rPr>
          <w:color w:val="3F4040"/>
        </w:rPr>
        <w:t>van de GAPP</w:t>
      </w:r>
      <w:r w:rsidR="007E0A85" w:rsidRPr="00085314">
        <w:rPr>
          <w:color w:val="3F4040"/>
          <w:vertAlign w:val="superscript"/>
        </w:rPr>
        <w:t>5</w:t>
      </w:r>
      <w:r w:rsidRPr="00085314">
        <w:rPr>
          <w:color w:val="3F4040"/>
        </w:rPr>
        <w:t>-principes en de OECD</w:t>
      </w:r>
      <w:r w:rsidR="007E0A85" w:rsidRPr="00085314">
        <w:rPr>
          <w:color w:val="3F4040"/>
          <w:vertAlign w:val="superscript"/>
        </w:rPr>
        <w:t>6</w:t>
      </w:r>
      <w:r w:rsidRPr="00085314">
        <w:rPr>
          <w:color w:val="3F4040"/>
        </w:rPr>
        <w:t>-richtlijnen. Het informatieleven</w:t>
      </w:r>
      <w:r w:rsidR="004A0A05" w:rsidRPr="00085314">
        <w:rPr>
          <w:color w:val="3F4040"/>
        </w:rPr>
        <w:t>s</w:t>
      </w:r>
      <w:r w:rsidRPr="00085314">
        <w:rPr>
          <w:color w:val="3F4040"/>
        </w:rPr>
        <w:t>cyclusmodel bestaat uit 8 verschillende fasen:</w:t>
      </w:r>
    </w:p>
    <w:p w14:paraId="3189045F" w14:textId="77777777" w:rsidR="00132A9E" w:rsidRPr="00085314" w:rsidRDefault="0011139F">
      <w:pPr>
        <w:pStyle w:val="Lijstalinea"/>
        <w:numPr>
          <w:ilvl w:val="1"/>
          <w:numId w:val="2"/>
        </w:numPr>
        <w:tabs>
          <w:tab w:val="left" w:pos="937"/>
        </w:tabs>
        <w:spacing w:before="249"/>
        <w:ind w:right="120"/>
        <w:jc w:val="both"/>
        <w:rPr>
          <w:color w:val="3F4040"/>
          <w:sz w:val="20"/>
        </w:rPr>
      </w:pPr>
      <w:r w:rsidRPr="00085314">
        <w:rPr>
          <w:b/>
          <w:color w:val="3F4040"/>
          <w:sz w:val="20"/>
        </w:rPr>
        <w:t xml:space="preserve">Informeren: </w:t>
      </w:r>
      <w:r w:rsidRPr="00085314">
        <w:rPr>
          <w:color w:val="3F4040"/>
          <w:sz w:val="20"/>
        </w:rPr>
        <w:t xml:space="preserve">De informatielevenscyclus begint met het informeren van de betrokkene over het gebruik van diens persoonsgegevens. De entiteit maakt het </w:t>
      </w:r>
      <w:proofErr w:type="spellStart"/>
      <w:r w:rsidRPr="00085314">
        <w:rPr>
          <w:color w:val="3F4040"/>
          <w:sz w:val="20"/>
        </w:rPr>
        <w:t>privacybeleid</w:t>
      </w:r>
      <w:proofErr w:type="spellEnd"/>
      <w:r w:rsidRPr="00085314">
        <w:rPr>
          <w:color w:val="3F4040"/>
          <w:sz w:val="20"/>
        </w:rPr>
        <w:t xml:space="preserve"> en de procedures kenbaar en geeft aan voor welke doeleinden de persoonsgegevens worden verzameld, gebruikt, bewaard en verstrekt.</w:t>
      </w:r>
    </w:p>
    <w:p w14:paraId="70798FAB" w14:textId="77777777" w:rsidR="00132A9E" w:rsidRPr="00085314" w:rsidRDefault="0011139F">
      <w:pPr>
        <w:pStyle w:val="Lijstalinea"/>
        <w:numPr>
          <w:ilvl w:val="1"/>
          <w:numId w:val="2"/>
        </w:numPr>
        <w:tabs>
          <w:tab w:val="left" w:pos="937"/>
        </w:tabs>
        <w:ind w:right="122"/>
        <w:jc w:val="both"/>
        <w:rPr>
          <w:color w:val="3F4040"/>
          <w:sz w:val="20"/>
        </w:rPr>
      </w:pPr>
      <w:r w:rsidRPr="00085314">
        <w:rPr>
          <w:b/>
          <w:color w:val="3F4040"/>
          <w:sz w:val="20"/>
        </w:rPr>
        <w:t xml:space="preserve">Keuze: </w:t>
      </w:r>
      <w:r w:rsidRPr="00085314">
        <w:rPr>
          <w:color w:val="3F4040"/>
          <w:sz w:val="20"/>
        </w:rPr>
        <w:t>De entiteit geeft aan welke opties de betrokkene heeft met betrekking tot de verzameling, het gebruik en de verstrekking van persoonsgegevens door de entiteit.</w:t>
      </w:r>
    </w:p>
    <w:p w14:paraId="02898730" w14:textId="77777777" w:rsidR="00132A9E" w:rsidRPr="00085314" w:rsidRDefault="0011139F">
      <w:pPr>
        <w:pStyle w:val="Lijstalinea"/>
        <w:numPr>
          <w:ilvl w:val="1"/>
          <w:numId w:val="2"/>
        </w:numPr>
        <w:tabs>
          <w:tab w:val="left" w:pos="937"/>
        </w:tabs>
        <w:spacing w:before="239" w:line="242" w:lineRule="auto"/>
        <w:ind w:right="120"/>
        <w:jc w:val="both"/>
        <w:rPr>
          <w:color w:val="3F4040"/>
          <w:sz w:val="20"/>
        </w:rPr>
      </w:pPr>
      <w:r w:rsidRPr="00085314">
        <w:rPr>
          <w:b/>
          <w:color w:val="3F4040"/>
          <w:sz w:val="20"/>
        </w:rPr>
        <w:t xml:space="preserve">Toestemming: </w:t>
      </w:r>
      <w:r w:rsidRPr="00085314">
        <w:rPr>
          <w:color w:val="3F4040"/>
          <w:sz w:val="20"/>
        </w:rPr>
        <w:t>De entiteit verkrijgt stilzwijgende of uitdrukkelijke toestemming van de betrokkene ten aanzien van de verzameling, het gebruik en de verstrekking van de persoonsgegevens.</w:t>
      </w:r>
    </w:p>
    <w:p w14:paraId="7113FDD9" w14:textId="77777777" w:rsidR="00132A9E" w:rsidRPr="00085314" w:rsidRDefault="0011139F">
      <w:pPr>
        <w:pStyle w:val="Lijstalinea"/>
        <w:numPr>
          <w:ilvl w:val="1"/>
          <w:numId w:val="2"/>
        </w:numPr>
        <w:tabs>
          <w:tab w:val="left" w:pos="937"/>
        </w:tabs>
        <w:spacing w:before="237"/>
        <w:ind w:right="110"/>
        <w:jc w:val="both"/>
        <w:rPr>
          <w:color w:val="3F4040"/>
          <w:sz w:val="20"/>
        </w:rPr>
      </w:pPr>
      <w:r w:rsidRPr="00085314">
        <w:rPr>
          <w:b/>
          <w:color w:val="3F4040"/>
          <w:sz w:val="20"/>
        </w:rPr>
        <w:t xml:space="preserve">Verzamelen: </w:t>
      </w:r>
      <w:r w:rsidRPr="00085314">
        <w:rPr>
          <w:color w:val="3F4040"/>
          <w:sz w:val="20"/>
        </w:rPr>
        <w:t>De entiteit verzamelt de persoonsgegevens enkel voor de doeleinden omschreven in de fase Informeren.</w:t>
      </w:r>
    </w:p>
    <w:p w14:paraId="26FE5DA1" w14:textId="77777777" w:rsidR="00132A9E" w:rsidRPr="00085314" w:rsidRDefault="0011139F">
      <w:pPr>
        <w:pStyle w:val="Lijstalinea"/>
        <w:numPr>
          <w:ilvl w:val="1"/>
          <w:numId w:val="2"/>
        </w:numPr>
        <w:tabs>
          <w:tab w:val="left" w:pos="937"/>
        </w:tabs>
        <w:ind w:right="121"/>
        <w:jc w:val="both"/>
        <w:rPr>
          <w:color w:val="3F4040"/>
          <w:sz w:val="20"/>
        </w:rPr>
      </w:pPr>
      <w:r w:rsidRPr="00085314">
        <w:rPr>
          <w:b/>
          <w:color w:val="3F4040"/>
          <w:sz w:val="20"/>
        </w:rPr>
        <w:t xml:space="preserve">Gebruiken: </w:t>
      </w:r>
      <w:r w:rsidRPr="00085314">
        <w:rPr>
          <w:color w:val="3F4040"/>
          <w:sz w:val="20"/>
        </w:rPr>
        <w:t>De entiteit gebruikt de persoonsgegevens enkel voor de doeleinden omschreven in de fase Informeren</w:t>
      </w:r>
      <w:r w:rsidR="007E0A85" w:rsidRPr="00085314">
        <w:rPr>
          <w:color w:val="3F4040"/>
          <w:sz w:val="20"/>
        </w:rPr>
        <w:t xml:space="preserve"> en</w:t>
      </w:r>
      <w:r w:rsidRPr="00085314">
        <w:rPr>
          <w:color w:val="3F4040"/>
          <w:sz w:val="20"/>
        </w:rPr>
        <w:t xml:space="preserve"> waarvoor de betrokkene stilzwijgend of uitdrukkelijk toestemming heeft gegeven.</w:t>
      </w:r>
    </w:p>
    <w:p w14:paraId="075AB458" w14:textId="77777777" w:rsidR="00132A9E" w:rsidRPr="00085314" w:rsidRDefault="0011139F">
      <w:pPr>
        <w:pStyle w:val="Lijstalinea"/>
        <w:numPr>
          <w:ilvl w:val="1"/>
          <w:numId w:val="2"/>
        </w:numPr>
        <w:tabs>
          <w:tab w:val="left" w:pos="937"/>
        </w:tabs>
        <w:ind w:right="115"/>
        <w:jc w:val="both"/>
        <w:rPr>
          <w:color w:val="3F4040"/>
          <w:sz w:val="20"/>
        </w:rPr>
      </w:pPr>
      <w:r w:rsidRPr="00085314">
        <w:rPr>
          <w:b/>
          <w:color w:val="3F4040"/>
          <w:sz w:val="20"/>
        </w:rPr>
        <w:t xml:space="preserve">Verstrekken: </w:t>
      </w:r>
      <w:r w:rsidRPr="00085314">
        <w:rPr>
          <w:color w:val="3F4040"/>
          <w:sz w:val="20"/>
        </w:rPr>
        <w:t>De entiteit verstrekt de persoonsgegevens enkel aan derden voor de doeleinden omschreven in de fase Informeren en met de stilzwijgende of uitdrukkelijke toestemming van de betrokkene.</w:t>
      </w:r>
    </w:p>
    <w:p w14:paraId="3DC5590E" w14:textId="77777777" w:rsidR="00132A9E" w:rsidRPr="00085314" w:rsidRDefault="0011139F">
      <w:pPr>
        <w:pStyle w:val="Lijstalinea"/>
        <w:numPr>
          <w:ilvl w:val="1"/>
          <w:numId w:val="2"/>
        </w:numPr>
        <w:tabs>
          <w:tab w:val="left" w:pos="937"/>
        </w:tabs>
        <w:spacing w:before="239"/>
        <w:ind w:right="116"/>
        <w:jc w:val="both"/>
        <w:rPr>
          <w:color w:val="3F4040"/>
          <w:sz w:val="20"/>
        </w:rPr>
      </w:pPr>
      <w:r w:rsidRPr="00085314">
        <w:rPr>
          <w:b/>
          <w:color w:val="3F4040"/>
          <w:sz w:val="20"/>
        </w:rPr>
        <w:t xml:space="preserve">Opslaan: </w:t>
      </w:r>
      <w:r w:rsidRPr="00085314">
        <w:rPr>
          <w:color w:val="3F4040"/>
          <w:sz w:val="20"/>
        </w:rPr>
        <w:t>De entiteit bewaart persoonsgegevens niet langer dan nodig is voor het doel omschreven in de fase Informeren of dan wettelijk is vastgesteld. Het is mogelijk dat persoonsgegevens opnieuw worden gebruikt (secundair gebruik) en weer</w:t>
      </w:r>
      <w:r w:rsidR="007E0A85" w:rsidRPr="00085314">
        <w:rPr>
          <w:color w:val="3F4040"/>
          <w:sz w:val="20"/>
        </w:rPr>
        <w:t xml:space="preserve"> de</w:t>
      </w:r>
      <w:r w:rsidRPr="00085314">
        <w:rPr>
          <w:color w:val="3F4040"/>
          <w:sz w:val="20"/>
        </w:rPr>
        <w:t xml:space="preserve"> fase Gebruiken ingaan, maar dit </w:t>
      </w:r>
      <w:r w:rsidR="007E0A85" w:rsidRPr="00085314">
        <w:rPr>
          <w:color w:val="3F4040"/>
          <w:sz w:val="20"/>
        </w:rPr>
        <w:t>mag</w:t>
      </w:r>
      <w:r w:rsidRPr="00085314">
        <w:rPr>
          <w:color w:val="3F4040"/>
          <w:sz w:val="20"/>
        </w:rPr>
        <w:t xml:space="preserve"> alleen als de doeleinden voor secundair gebruik in overeenstemming zijn met de doeleinden omschreven in de fase Informeren.</w:t>
      </w:r>
    </w:p>
    <w:p w14:paraId="56F633B1" w14:textId="77777777" w:rsidR="00132A9E" w:rsidRPr="00085314" w:rsidRDefault="0011139F">
      <w:pPr>
        <w:pStyle w:val="Lijstalinea"/>
        <w:numPr>
          <w:ilvl w:val="1"/>
          <w:numId w:val="2"/>
        </w:numPr>
        <w:tabs>
          <w:tab w:val="left" w:pos="937"/>
        </w:tabs>
        <w:rPr>
          <w:color w:val="3F4040"/>
          <w:sz w:val="20"/>
        </w:rPr>
      </w:pPr>
      <w:r w:rsidRPr="00085314">
        <w:rPr>
          <w:b/>
          <w:color w:val="3F4040"/>
          <w:sz w:val="20"/>
        </w:rPr>
        <w:t xml:space="preserve">Verwijderen: </w:t>
      </w:r>
      <w:r w:rsidRPr="00085314">
        <w:rPr>
          <w:color w:val="3F4040"/>
          <w:sz w:val="20"/>
        </w:rPr>
        <w:t>De entiteit verwijdert persoonsgegevens op de juiste wijze.</w:t>
      </w:r>
    </w:p>
    <w:p w14:paraId="6CDC5079" w14:textId="77777777" w:rsidR="00132A9E" w:rsidRPr="00085314" w:rsidRDefault="00980E2E">
      <w:pPr>
        <w:pStyle w:val="Plattetekst"/>
        <w:spacing w:before="5"/>
        <w:rPr>
          <w:color w:val="3F4040"/>
          <w:sz w:val="11"/>
        </w:rPr>
      </w:pPr>
      <w:r w:rsidRPr="00085314">
        <w:rPr>
          <w:noProof/>
          <w:color w:val="3F4040"/>
          <w:lang w:val="en-US" w:eastAsia="en-US" w:bidi="ar-SA"/>
        </w:rPr>
        <mc:AlternateContent>
          <mc:Choice Requires="wps">
            <w:drawing>
              <wp:anchor distT="0" distB="0" distL="0" distR="0" simplePos="0" relativeHeight="288" behindDoc="0" locked="0" layoutInCell="1" allowOverlap="1" wp14:anchorId="41ED0DCD" wp14:editId="531A885C">
                <wp:simplePos x="0" y="0"/>
                <wp:positionH relativeFrom="page">
                  <wp:posOffset>899160</wp:posOffset>
                </wp:positionH>
                <wp:positionV relativeFrom="paragraph">
                  <wp:posOffset>140335</wp:posOffset>
                </wp:positionV>
                <wp:extent cx="1829435" cy="0"/>
                <wp:effectExtent l="13335" t="8255" r="5080" b="10795"/>
                <wp:wrapTopAndBottom/>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B63543F" id="Line 2" o:spid="_x0000_s1026" style="position:absolute;z-index: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05pt" to="214.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" strokeweight=".72pt">
                <w10:wrap type="topAndBottom" anchorx="page"/>
              </v:line>
            </w:pict>
          </mc:Fallback>
        </mc:AlternateContent>
      </w:r>
    </w:p>
    <w:p w14:paraId="5B08347B" w14:textId="77777777" w:rsidR="00132A9E" w:rsidRPr="00085314" w:rsidRDefault="00132A9E">
      <w:pPr>
        <w:pStyle w:val="Plattetekst"/>
        <w:spacing w:before="5"/>
        <w:rPr>
          <w:color w:val="3F4040"/>
          <w:sz w:val="8"/>
        </w:rPr>
      </w:pPr>
    </w:p>
    <w:p w14:paraId="64D23CB5" w14:textId="77777777" w:rsidR="00132A9E" w:rsidRPr="00085314" w:rsidRDefault="0011139F" w:rsidP="00F22522">
      <w:pPr>
        <w:spacing w:before="102"/>
        <w:ind w:left="216"/>
        <w:rPr>
          <w:color w:val="3F4040"/>
          <w:sz w:val="16"/>
          <w:lang w:val="en-GB"/>
        </w:rPr>
      </w:pPr>
      <w:r w:rsidRPr="00085314">
        <w:rPr>
          <w:color w:val="3F4040"/>
          <w:sz w:val="10"/>
          <w:lang w:val="en-GB"/>
        </w:rPr>
        <w:t xml:space="preserve">5 </w:t>
      </w:r>
      <w:r w:rsidRPr="00085314">
        <w:rPr>
          <w:color w:val="3F4040"/>
          <w:sz w:val="16"/>
          <w:lang w:val="en-GB"/>
        </w:rPr>
        <w:t>GAPP, An Executive Overview of GAPP: Generally Accepted Privacy Principles, 2009.</w:t>
      </w:r>
      <w:r w:rsidR="00F22522" w:rsidRPr="00085314">
        <w:rPr>
          <w:color w:val="3F4040"/>
          <w:sz w:val="16"/>
          <w:lang w:val="en-GB"/>
        </w:rPr>
        <w:br/>
      </w:r>
      <w:r w:rsidRPr="00085314">
        <w:rPr>
          <w:color w:val="3F4040"/>
          <w:sz w:val="10"/>
          <w:lang w:val="en-GB"/>
        </w:rPr>
        <w:t xml:space="preserve">6 </w:t>
      </w:r>
      <w:r w:rsidRPr="00085314">
        <w:rPr>
          <w:color w:val="3F4040"/>
          <w:sz w:val="16"/>
          <w:lang w:val="en-GB"/>
        </w:rPr>
        <w:t>The OECD Privacy Framework, Organisation for Economic Co-operation and Development, 2013.</w:t>
      </w:r>
    </w:p>
    <w:p w14:paraId="2682B3A9" w14:textId="4D92ED40" w:rsidR="003805CB" w:rsidRPr="00DA0261" w:rsidRDefault="003805CB">
      <w:pPr>
        <w:pStyle w:val="Plattetekst"/>
        <w:spacing w:before="82"/>
        <w:ind w:left="216" w:right="114"/>
        <w:jc w:val="both"/>
        <w:rPr>
          <w:color w:val="3F4040"/>
          <w:lang w:val="en-US"/>
        </w:rPr>
      </w:pPr>
    </w:p>
    <w:p w14:paraId="1B925ACC" w14:textId="77777777" w:rsidR="008D58CC" w:rsidRPr="00DA0261" w:rsidRDefault="008D58CC">
      <w:pPr>
        <w:rPr>
          <w:rFonts w:eastAsiaTheme="minorEastAsia"/>
          <w:color w:val="C00000"/>
          <w:spacing w:val="-2"/>
          <w:sz w:val="28"/>
          <w:szCs w:val="28"/>
          <w:lang w:val="en-US" w:bidi="ar-SA"/>
        </w:rPr>
      </w:pPr>
      <w:r w:rsidRPr="00DA0261">
        <w:rPr>
          <w:color w:val="C00000"/>
          <w:sz w:val="28"/>
          <w:szCs w:val="28"/>
          <w:lang w:val="en-US"/>
        </w:rPr>
        <w:br w:type="page"/>
      </w:r>
    </w:p>
    <w:p w14:paraId="43E67617" w14:textId="5002EEDC" w:rsidR="00132A9E" w:rsidRPr="00721F6B" w:rsidRDefault="0011139F" w:rsidP="00DA0261">
      <w:pPr>
        <w:pStyle w:val="NOREAtabelplatzwart"/>
        <w:keepNext/>
        <w:ind w:left="187"/>
        <w:rPr>
          <w:sz w:val="28"/>
          <w:szCs w:val="28"/>
          <w:lang w:val="nl-NL"/>
        </w:rPr>
      </w:pPr>
      <w:r w:rsidRPr="00DA0261">
        <w:rPr>
          <w:color w:val="C00000"/>
          <w:sz w:val="28"/>
          <w:szCs w:val="28"/>
          <w:lang w:val="nl-NL"/>
        </w:rPr>
        <w:t xml:space="preserve">Randvoorwaarden - management en </w:t>
      </w:r>
      <w:r w:rsidR="00F95CA6" w:rsidRPr="00DA0261">
        <w:rPr>
          <w:color w:val="C00000"/>
          <w:sz w:val="28"/>
          <w:szCs w:val="28"/>
          <w:lang w:val="nl-NL"/>
        </w:rPr>
        <w:t>belanghebbenden</w:t>
      </w:r>
    </w:p>
    <w:p w14:paraId="5E42CE77" w14:textId="77777777" w:rsidR="00C622F7" w:rsidRPr="005B618F" w:rsidRDefault="0011139F" w:rsidP="00721F6B">
      <w:pPr>
        <w:pStyle w:val="Lijstalinea"/>
        <w:numPr>
          <w:ilvl w:val="0"/>
          <w:numId w:val="1"/>
        </w:numPr>
        <w:tabs>
          <w:tab w:val="left" w:pos="936"/>
          <w:tab w:val="left" w:pos="937"/>
        </w:tabs>
        <w:spacing w:before="0"/>
        <w:rPr>
          <w:color w:val="3F4040"/>
        </w:rPr>
      </w:pPr>
      <w:r w:rsidRPr="0052020B">
        <w:rPr>
          <w:color w:val="3F4040"/>
        </w:rPr>
        <w:t>Het management bepaalt de koers (</w:t>
      </w:r>
      <w:proofErr w:type="spellStart"/>
      <w:r w:rsidRPr="0052020B">
        <w:rPr>
          <w:color w:val="3F4040"/>
        </w:rPr>
        <w:t>privacystrategie</w:t>
      </w:r>
      <w:proofErr w:type="spellEnd"/>
      <w:r w:rsidRPr="0052020B">
        <w:rPr>
          <w:color w:val="3F4040"/>
        </w:rPr>
        <w:t xml:space="preserve">, </w:t>
      </w:r>
      <w:proofErr w:type="spellStart"/>
      <w:r w:rsidRPr="0052020B">
        <w:rPr>
          <w:color w:val="3F4040"/>
        </w:rPr>
        <w:t>privacybeleid</w:t>
      </w:r>
      <w:proofErr w:type="spellEnd"/>
      <w:r w:rsidRPr="0052020B">
        <w:rPr>
          <w:color w:val="3F4040"/>
        </w:rPr>
        <w:t>, etc.) en ziet erop toe dat persoonsgegevens op gecontroleerde wijze de verschillende fasen van de informatielevenscyclus doorlopen (monitoren en handhaven). In het algemeen zijn er in de fasen drie randvoorwaarden voor persoonsgegevens om te waarborgen dat bedrijfsprocessen</w:t>
      </w:r>
      <w:r w:rsidR="00243CB0" w:rsidRPr="0052020B">
        <w:rPr>
          <w:color w:val="3F4040"/>
        </w:rPr>
        <w:t xml:space="preserve"> tijdig en op</w:t>
      </w:r>
      <w:r w:rsidRPr="0052020B">
        <w:rPr>
          <w:color w:val="3F4040"/>
        </w:rPr>
        <w:t xml:space="preserve"> accurate</w:t>
      </w:r>
      <w:r w:rsidR="00243CB0" w:rsidRPr="0052020B">
        <w:rPr>
          <w:color w:val="3F4040"/>
        </w:rPr>
        <w:t xml:space="preserve"> en</w:t>
      </w:r>
      <w:r w:rsidRPr="0052020B">
        <w:rPr>
          <w:color w:val="3F4040"/>
        </w:rPr>
        <w:t xml:space="preserve"> volledige </w:t>
      </w:r>
      <w:r w:rsidR="00243CB0" w:rsidRPr="0052020B">
        <w:rPr>
          <w:color w:val="3F4040"/>
        </w:rPr>
        <w:t xml:space="preserve">wijze </w:t>
      </w:r>
      <w:r w:rsidRPr="0052020B">
        <w:rPr>
          <w:color w:val="3F4040"/>
        </w:rPr>
        <w:t>worden uitgevoerd:</w:t>
      </w:r>
    </w:p>
    <w:p w14:paraId="5A4472BD" w14:textId="57DF401A" w:rsidR="00132A9E" w:rsidRPr="007E6985" w:rsidRDefault="0011139F" w:rsidP="00721F6B">
      <w:pPr>
        <w:pStyle w:val="Lijstalinea"/>
        <w:numPr>
          <w:ilvl w:val="0"/>
          <w:numId w:val="1"/>
        </w:numPr>
        <w:tabs>
          <w:tab w:val="left" w:pos="936"/>
          <w:tab w:val="left" w:pos="937"/>
        </w:tabs>
        <w:spacing w:before="0"/>
        <w:rPr>
          <w:color w:val="3F4040"/>
          <w:sz w:val="20"/>
          <w:szCs w:val="20"/>
        </w:rPr>
      </w:pPr>
      <w:r w:rsidRPr="007E6985">
        <w:rPr>
          <w:color w:val="3F4040"/>
          <w:sz w:val="20"/>
          <w:szCs w:val="20"/>
        </w:rPr>
        <w:t>Kwaliteit van gegevens;</w:t>
      </w:r>
    </w:p>
    <w:p w14:paraId="0EF2B2FA" w14:textId="77777777" w:rsidR="00132A9E" w:rsidRPr="00085314" w:rsidRDefault="0011139F" w:rsidP="00721F6B">
      <w:pPr>
        <w:pStyle w:val="Lijstalinea"/>
        <w:numPr>
          <w:ilvl w:val="0"/>
          <w:numId w:val="1"/>
        </w:numPr>
        <w:tabs>
          <w:tab w:val="left" w:pos="936"/>
          <w:tab w:val="left" w:pos="937"/>
        </w:tabs>
        <w:spacing w:before="0"/>
        <w:rPr>
          <w:color w:val="3F4040"/>
          <w:sz w:val="20"/>
        </w:rPr>
      </w:pPr>
      <w:r w:rsidRPr="00085314">
        <w:rPr>
          <w:color w:val="3F4040"/>
          <w:sz w:val="20"/>
        </w:rPr>
        <w:t>Inzage van gegevens;</w:t>
      </w:r>
    </w:p>
    <w:p w14:paraId="0FC8CD08" w14:textId="77777777" w:rsidR="00132A9E" w:rsidRPr="00085314" w:rsidRDefault="0011139F" w:rsidP="00721F6B">
      <w:pPr>
        <w:pStyle w:val="Lijstalinea"/>
        <w:numPr>
          <w:ilvl w:val="0"/>
          <w:numId w:val="1"/>
        </w:numPr>
        <w:tabs>
          <w:tab w:val="left" w:pos="936"/>
          <w:tab w:val="left" w:pos="937"/>
        </w:tabs>
        <w:spacing w:before="0"/>
        <w:rPr>
          <w:color w:val="3F4040"/>
          <w:sz w:val="20"/>
        </w:rPr>
      </w:pPr>
      <w:r w:rsidRPr="00085314">
        <w:rPr>
          <w:color w:val="3F4040"/>
          <w:sz w:val="20"/>
        </w:rPr>
        <w:t>Gegevensbeveiliging</w:t>
      </w:r>
    </w:p>
    <w:p w14:paraId="256E65D4" w14:textId="77777777" w:rsidR="00132A9E" w:rsidRPr="00085314" w:rsidRDefault="0011139F">
      <w:pPr>
        <w:pStyle w:val="Plattetekst"/>
        <w:spacing w:before="240"/>
        <w:ind w:left="216" w:right="121"/>
        <w:jc w:val="both"/>
        <w:rPr>
          <w:color w:val="3F4040"/>
        </w:rPr>
      </w:pPr>
      <w:r w:rsidRPr="00085314">
        <w:rPr>
          <w:color w:val="3F4040"/>
        </w:rPr>
        <w:t xml:space="preserve">Tot slot worden in het informatielevenscyclusmodel de verschillende externe </w:t>
      </w:r>
      <w:r w:rsidR="00F95CA6" w:rsidRPr="00085314">
        <w:rPr>
          <w:color w:val="3F4040"/>
        </w:rPr>
        <w:t>belanghebbenden</w:t>
      </w:r>
      <w:r w:rsidRPr="00085314">
        <w:rPr>
          <w:color w:val="3F4040"/>
        </w:rPr>
        <w:t xml:space="preserve"> weergegeven die bij de </w:t>
      </w:r>
      <w:r w:rsidR="000A15BB" w:rsidRPr="00085314">
        <w:rPr>
          <w:color w:val="3F4040"/>
        </w:rPr>
        <w:t>verwerkings</w:t>
      </w:r>
      <w:r w:rsidRPr="00085314">
        <w:rPr>
          <w:color w:val="3F4040"/>
        </w:rPr>
        <w:t xml:space="preserve">fasen van persoonsgegevens betrokken zijn. Deze </w:t>
      </w:r>
      <w:r w:rsidR="00F95CA6" w:rsidRPr="00085314">
        <w:rPr>
          <w:color w:val="3F4040"/>
        </w:rPr>
        <w:t>belanghebbenden</w:t>
      </w:r>
      <w:r w:rsidRPr="00085314">
        <w:rPr>
          <w:color w:val="3F4040"/>
        </w:rPr>
        <w:t xml:space="preserve"> zijn:</w:t>
      </w:r>
    </w:p>
    <w:p w14:paraId="17453927" w14:textId="7FB0D569" w:rsidR="00132A9E" w:rsidRPr="00E5246D" w:rsidRDefault="0011139F" w:rsidP="00721F6B">
      <w:pPr>
        <w:pStyle w:val="Lijstalinea"/>
        <w:numPr>
          <w:ilvl w:val="0"/>
          <w:numId w:val="1"/>
        </w:numPr>
        <w:tabs>
          <w:tab w:val="left" w:pos="936"/>
          <w:tab w:val="left" w:pos="937"/>
        </w:tabs>
        <w:spacing w:before="0"/>
        <w:rPr>
          <w:color w:val="3F4040"/>
          <w:sz w:val="20"/>
        </w:rPr>
      </w:pPr>
      <w:r w:rsidRPr="00E5246D">
        <w:rPr>
          <w:color w:val="3F4040"/>
          <w:sz w:val="20"/>
        </w:rPr>
        <w:t>Betrokkenen</w:t>
      </w:r>
      <w:r w:rsidR="0016285D" w:rsidRPr="00E5246D">
        <w:rPr>
          <w:color w:val="3F4040"/>
          <w:sz w:val="20"/>
        </w:rPr>
        <w:t>/data-eigenaren</w:t>
      </w:r>
      <w:r w:rsidRPr="00E5246D">
        <w:rPr>
          <w:color w:val="3F4040"/>
          <w:sz w:val="20"/>
        </w:rPr>
        <w:t>;</w:t>
      </w:r>
    </w:p>
    <w:p w14:paraId="55AE5D6A" w14:textId="77777777" w:rsidR="00132A9E" w:rsidRPr="00085314" w:rsidRDefault="0011139F" w:rsidP="00721F6B">
      <w:pPr>
        <w:pStyle w:val="Lijstalinea"/>
        <w:numPr>
          <w:ilvl w:val="0"/>
          <w:numId w:val="1"/>
        </w:numPr>
        <w:tabs>
          <w:tab w:val="left" w:pos="936"/>
          <w:tab w:val="left" w:pos="937"/>
        </w:tabs>
        <w:spacing w:before="0"/>
        <w:rPr>
          <w:color w:val="3F4040"/>
          <w:sz w:val="20"/>
        </w:rPr>
      </w:pPr>
      <w:r w:rsidRPr="00085314">
        <w:rPr>
          <w:color w:val="3F4040"/>
          <w:sz w:val="20"/>
        </w:rPr>
        <w:t>Gegevensbeschermingsautoriteiten (zoals de Autoriteit Persoonsgegevens in Nederland);</w:t>
      </w:r>
    </w:p>
    <w:p w14:paraId="1D4299F4" w14:textId="77777777" w:rsidR="00132A9E" w:rsidRPr="00085314" w:rsidRDefault="0011139F" w:rsidP="00721F6B">
      <w:pPr>
        <w:pStyle w:val="Lijstalinea"/>
        <w:numPr>
          <w:ilvl w:val="0"/>
          <w:numId w:val="1"/>
        </w:numPr>
        <w:tabs>
          <w:tab w:val="left" w:pos="936"/>
          <w:tab w:val="left" w:pos="937"/>
        </w:tabs>
        <w:spacing w:before="0"/>
        <w:rPr>
          <w:color w:val="3F4040"/>
          <w:sz w:val="20"/>
        </w:rPr>
      </w:pPr>
      <w:r w:rsidRPr="00085314">
        <w:rPr>
          <w:color w:val="3F4040"/>
          <w:sz w:val="20"/>
        </w:rPr>
        <w:t>Overheden;</w:t>
      </w:r>
    </w:p>
    <w:p w14:paraId="1F18F571" w14:textId="77777777" w:rsidR="00132A9E" w:rsidRPr="00085314" w:rsidRDefault="0011139F" w:rsidP="00721F6B">
      <w:pPr>
        <w:pStyle w:val="Lijstalinea"/>
        <w:numPr>
          <w:ilvl w:val="0"/>
          <w:numId w:val="1"/>
        </w:numPr>
        <w:tabs>
          <w:tab w:val="left" w:pos="936"/>
          <w:tab w:val="left" w:pos="937"/>
        </w:tabs>
        <w:spacing w:before="0"/>
        <w:rPr>
          <w:color w:val="3F4040"/>
          <w:sz w:val="20"/>
        </w:rPr>
      </w:pPr>
      <w:r w:rsidRPr="00085314">
        <w:rPr>
          <w:color w:val="3F4040"/>
          <w:sz w:val="20"/>
        </w:rPr>
        <w:t>Derden (of verwerkers).</w:t>
      </w:r>
    </w:p>
    <w:p w14:paraId="1B8CB4B0" w14:textId="7C8E97CC" w:rsidR="00132A9E" w:rsidRPr="00085314" w:rsidRDefault="0011139F">
      <w:pPr>
        <w:pStyle w:val="Plattetekst"/>
        <w:spacing w:before="240"/>
        <w:ind w:left="216" w:right="116"/>
        <w:jc w:val="both"/>
        <w:rPr>
          <w:color w:val="3F4040"/>
        </w:rPr>
      </w:pPr>
      <w:r w:rsidRPr="00085314">
        <w:rPr>
          <w:color w:val="3F4040"/>
        </w:rPr>
        <w:t xml:space="preserve">Op basis van dit conceptuele model is </w:t>
      </w:r>
      <w:r w:rsidR="008D58CC">
        <w:rPr>
          <w:color w:val="3F4040"/>
        </w:rPr>
        <w:t>het PCF</w:t>
      </w:r>
      <w:r w:rsidRPr="00085314">
        <w:rPr>
          <w:color w:val="3F4040"/>
        </w:rPr>
        <w:t xml:space="preserve"> ontwikkeld. Dit raamwerk omvat een overzicht van beheersingsdoelstellingen en bijbehorende beheersingsmaatregelen. De beheersingsdoelstellingen zijn gegroepeerd op basis van de fasen in het informatielevenscyclusmodel.</w:t>
      </w:r>
    </w:p>
    <w:p w14:paraId="7FFC8618" w14:textId="5F62EB6C" w:rsidR="001112B5" w:rsidRDefault="000A15BB">
      <w:pPr>
        <w:pStyle w:val="Plattetekst"/>
        <w:spacing w:before="240"/>
        <w:ind w:left="216" w:right="118"/>
        <w:jc w:val="both"/>
        <w:rPr>
          <w:color w:val="3F4040"/>
        </w:rPr>
      </w:pPr>
      <w:r w:rsidRPr="00085314">
        <w:rPr>
          <w:color w:val="3F4040"/>
        </w:rPr>
        <w:t>Op deze wijze</w:t>
      </w:r>
      <w:r w:rsidR="0011139F" w:rsidRPr="00085314">
        <w:rPr>
          <w:color w:val="3F4040"/>
        </w:rPr>
        <w:t xml:space="preserve"> is duidelijk welke </w:t>
      </w:r>
      <w:proofErr w:type="spellStart"/>
      <w:r w:rsidR="0011139F" w:rsidRPr="00085314">
        <w:rPr>
          <w:color w:val="3F4040"/>
        </w:rPr>
        <w:t>privacybeheersingsdoelstellingen</w:t>
      </w:r>
      <w:proofErr w:type="spellEnd"/>
      <w:r w:rsidR="0011139F" w:rsidRPr="00085314">
        <w:rPr>
          <w:color w:val="3F4040"/>
        </w:rPr>
        <w:t xml:space="preserve"> in welke fase van het informatielevenscyclusmodel aan bod komen</w:t>
      </w:r>
      <w:r w:rsidRPr="00085314">
        <w:rPr>
          <w:color w:val="3F4040"/>
        </w:rPr>
        <w:t>.</w:t>
      </w:r>
      <w:r w:rsidR="0011139F" w:rsidRPr="00085314">
        <w:rPr>
          <w:color w:val="3F4040"/>
        </w:rPr>
        <w:t xml:space="preserve"> </w:t>
      </w:r>
      <w:r w:rsidR="008D58CC">
        <w:rPr>
          <w:color w:val="3F4040"/>
        </w:rPr>
        <w:t>E</w:t>
      </w:r>
      <w:r w:rsidR="0011139F" w:rsidRPr="00085314">
        <w:rPr>
          <w:color w:val="3F4040"/>
        </w:rPr>
        <w:t xml:space="preserve">ntiteiten </w:t>
      </w:r>
      <w:r w:rsidR="008D58CC">
        <w:rPr>
          <w:color w:val="3F4040"/>
        </w:rPr>
        <w:t xml:space="preserve">kunnen </w:t>
      </w:r>
      <w:r w:rsidR="0011139F" w:rsidRPr="00085314">
        <w:rPr>
          <w:color w:val="3F4040"/>
        </w:rPr>
        <w:t>met beh</w:t>
      </w:r>
      <w:r w:rsidR="008C3C77" w:rsidRPr="00085314">
        <w:rPr>
          <w:color w:val="3F4040"/>
        </w:rPr>
        <w:t>ulp van dit model het beheer va</w:t>
      </w:r>
      <w:r w:rsidR="001F5564">
        <w:rPr>
          <w:color w:val="3F4040"/>
        </w:rPr>
        <w:t>n</w:t>
      </w:r>
      <w:r w:rsidR="0011139F" w:rsidRPr="00085314">
        <w:rPr>
          <w:color w:val="3F4040"/>
        </w:rPr>
        <w:t xml:space="preserve"> persoonsgegevens verbeteren.</w:t>
      </w:r>
    </w:p>
    <w:p w14:paraId="5E64B0E1" w14:textId="77777777" w:rsidR="001112B5" w:rsidRDefault="001112B5">
      <w:pPr>
        <w:rPr>
          <w:color w:val="3F4040"/>
          <w:sz w:val="20"/>
          <w:szCs w:val="20"/>
        </w:rPr>
      </w:pPr>
      <w:r>
        <w:rPr>
          <w:color w:val="3F4040"/>
        </w:rPr>
        <w:br w:type="page"/>
      </w:r>
    </w:p>
    <w:p w14:paraId="2F4E20EE" w14:textId="2C7EF1A1" w:rsidR="00132A9E" w:rsidRDefault="00132A9E">
      <w:pPr>
        <w:pStyle w:val="Plattetekst"/>
        <w:spacing w:before="240"/>
        <w:ind w:left="216" w:right="118"/>
        <w:jc w:val="both"/>
        <w:rPr>
          <w:color w:val="3F4040"/>
        </w:rPr>
      </w:pPr>
    </w:p>
    <w:p w14:paraId="1D0871AD" w14:textId="67FDB88F" w:rsidR="00E95DC6" w:rsidRDefault="00E95DC6">
      <w:pPr>
        <w:pStyle w:val="Plattetekst"/>
        <w:spacing w:before="240"/>
        <w:ind w:left="216" w:right="118"/>
        <w:jc w:val="both"/>
        <w:rPr>
          <w:color w:val="3F4040"/>
        </w:rPr>
      </w:pPr>
    </w:p>
    <w:p w14:paraId="0B9E476E" w14:textId="5226F5A4" w:rsidR="00E95DC6" w:rsidRDefault="00E95DC6">
      <w:pPr>
        <w:pStyle w:val="Plattetekst"/>
        <w:spacing w:before="240"/>
        <w:ind w:left="216" w:right="118"/>
        <w:jc w:val="both"/>
        <w:rPr>
          <w:color w:val="3F4040"/>
        </w:rPr>
      </w:pPr>
    </w:p>
    <w:p w14:paraId="3BAA74A3" w14:textId="154965D0" w:rsidR="00E95DC6" w:rsidRDefault="00E95DC6">
      <w:pPr>
        <w:pStyle w:val="Plattetekst"/>
        <w:spacing w:before="240"/>
        <w:ind w:left="216" w:right="118"/>
        <w:jc w:val="both"/>
        <w:rPr>
          <w:color w:val="3F4040"/>
        </w:rPr>
      </w:pPr>
    </w:p>
    <w:p w14:paraId="3BD392D0" w14:textId="3EB3FC85" w:rsidR="00E95DC6" w:rsidRDefault="00E95DC6">
      <w:pPr>
        <w:pStyle w:val="Plattetekst"/>
        <w:spacing w:before="240"/>
        <w:ind w:left="216" w:right="118"/>
        <w:jc w:val="both"/>
        <w:rPr>
          <w:color w:val="3F4040"/>
        </w:rPr>
      </w:pPr>
    </w:p>
    <w:p w14:paraId="19EB54AF" w14:textId="741C734C" w:rsidR="00E95DC6" w:rsidRDefault="00E95DC6">
      <w:pPr>
        <w:pStyle w:val="Plattetekst"/>
        <w:spacing w:before="240"/>
        <w:ind w:left="216" w:right="118"/>
        <w:jc w:val="both"/>
        <w:rPr>
          <w:color w:val="3F4040"/>
        </w:rPr>
      </w:pPr>
    </w:p>
    <w:p w14:paraId="02800D85" w14:textId="059351CE" w:rsidR="00E95DC6" w:rsidRDefault="00E95DC6">
      <w:pPr>
        <w:pStyle w:val="Plattetekst"/>
        <w:spacing w:before="240"/>
        <w:ind w:left="216" w:right="118"/>
        <w:jc w:val="both"/>
        <w:rPr>
          <w:color w:val="3F4040"/>
        </w:rPr>
      </w:pPr>
    </w:p>
    <w:p w14:paraId="7FB5FEF0" w14:textId="04022961" w:rsidR="00E95DC6" w:rsidRDefault="00E95DC6">
      <w:pPr>
        <w:pStyle w:val="Plattetekst"/>
        <w:spacing w:before="240"/>
        <w:ind w:left="216" w:right="118"/>
        <w:jc w:val="both"/>
        <w:rPr>
          <w:color w:val="3F4040"/>
        </w:rPr>
      </w:pPr>
    </w:p>
    <w:p w14:paraId="61FA1DAB" w14:textId="53510223" w:rsidR="00E95DC6" w:rsidRDefault="00E95DC6">
      <w:pPr>
        <w:pStyle w:val="Plattetekst"/>
        <w:spacing w:before="240"/>
        <w:ind w:left="216" w:right="118"/>
        <w:jc w:val="both"/>
        <w:rPr>
          <w:color w:val="3F4040"/>
        </w:rPr>
      </w:pPr>
    </w:p>
    <w:p w14:paraId="0D0A055F" w14:textId="04CD7061" w:rsidR="00E95DC6" w:rsidRPr="00721F6B" w:rsidRDefault="00E95DC6" w:rsidP="00721F6B">
      <w:pPr>
        <w:pStyle w:val="Kop1"/>
        <w:spacing w:before="255"/>
        <w:ind w:right="-513"/>
        <w:jc w:val="center"/>
        <w:rPr>
          <w:b w:val="0"/>
          <w:color w:val="C00000"/>
        </w:rPr>
      </w:pPr>
      <w:bookmarkStart w:id="87" w:name="_Toc10723709"/>
      <w:bookmarkStart w:id="88" w:name="_Toc203658847"/>
      <w:r w:rsidRPr="00721F6B">
        <w:rPr>
          <w:b w:val="0"/>
          <w:color w:val="C00000"/>
        </w:rPr>
        <w:t xml:space="preserve">Bijlage 3. PCF en </w:t>
      </w:r>
      <w:r w:rsidR="005D2BFD" w:rsidRPr="00721F6B">
        <w:rPr>
          <w:b w:val="0"/>
          <w:color w:val="C00000"/>
        </w:rPr>
        <w:t>ISO</w:t>
      </w:r>
      <w:r w:rsidR="00290DE1" w:rsidRPr="00721F6B">
        <w:rPr>
          <w:b w:val="0"/>
          <w:color w:val="C00000"/>
        </w:rPr>
        <w:t>-standaarden</w:t>
      </w:r>
      <w:bookmarkEnd w:id="87"/>
      <w:bookmarkEnd w:id="88"/>
    </w:p>
    <w:p w14:paraId="22D53F0E" w14:textId="77777777" w:rsidR="00E95DC6" w:rsidRPr="00721F6B" w:rsidRDefault="00E95DC6" w:rsidP="00750870">
      <w:pPr>
        <w:pStyle w:val="Kop1"/>
        <w:spacing w:before="255"/>
        <w:ind w:right="-513"/>
        <w:jc w:val="center"/>
        <w:rPr>
          <w:color w:val="C00000"/>
        </w:rPr>
      </w:pPr>
      <w:r w:rsidRPr="00721F6B">
        <w:rPr>
          <w:b w:val="0"/>
          <w:color w:val="C00000"/>
        </w:rPr>
        <w:br w:type="page"/>
      </w:r>
    </w:p>
    <w:p w14:paraId="1267C95F" w14:textId="77777777" w:rsidR="003805CB" w:rsidRDefault="003805CB" w:rsidP="00E95DC6">
      <w:pPr>
        <w:rPr>
          <w:sz w:val="20"/>
          <w:szCs w:val="20"/>
        </w:rPr>
      </w:pPr>
    </w:p>
    <w:p w14:paraId="310FD321" w14:textId="20F134B0" w:rsidR="00770D9F" w:rsidRDefault="00B03108" w:rsidP="00E95DC6">
      <w:pPr>
        <w:rPr>
          <w:sz w:val="20"/>
          <w:szCs w:val="20"/>
        </w:rPr>
      </w:pPr>
      <w:bookmarkStart w:id="89" w:name="_Hlk178608067"/>
      <w:r w:rsidRPr="00DA0261">
        <w:rPr>
          <w:sz w:val="20"/>
          <w:szCs w:val="20"/>
        </w:rPr>
        <w:t xml:space="preserve">Deze bijlage geeft enige verduidelijking </w:t>
      </w:r>
      <w:r w:rsidR="004046D1">
        <w:rPr>
          <w:sz w:val="20"/>
          <w:szCs w:val="20"/>
        </w:rPr>
        <w:t>aan</w:t>
      </w:r>
      <w:r w:rsidRPr="00DA0261">
        <w:rPr>
          <w:sz w:val="20"/>
          <w:szCs w:val="20"/>
        </w:rPr>
        <w:t xml:space="preserve"> de relatie tussen het PCF en </w:t>
      </w:r>
      <w:r w:rsidR="00770D9F">
        <w:rPr>
          <w:sz w:val="20"/>
          <w:szCs w:val="20"/>
        </w:rPr>
        <w:t xml:space="preserve">een aantal ISO-standaarden op het gebied van informatiebeveiliging en privacy. Achtereenvolgens zijn dat ISO 27001/27002, ISO 27701, ISO 27018, en ISO 29100. </w:t>
      </w:r>
    </w:p>
    <w:p w14:paraId="664D441C" w14:textId="77777777" w:rsidR="00770D9F" w:rsidRDefault="00770D9F" w:rsidP="00E95DC6">
      <w:pPr>
        <w:rPr>
          <w:sz w:val="20"/>
          <w:szCs w:val="20"/>
        </w:rPr>
      </w:pPr>
    </w:p>
    <w:p w14:paraId="09AB5C71" w14:textId="73FB5170" w:rsidR="00770D9F" w:rsidRPr="00721F6B" w:rsidRDefault="00770D9F" w:rsidP="00E95DC6">
      <w:pPr>
        <w:rPr>
          <w:color w:val="C00000"/>
          <w:sz w:val="28"/>
          <w:szCs w:val="28"/>
        </w:rPr>
      </w:pPr>
      <w:r w:rsidRPr="00721F6B">
        <w:rPr>
          <w:color w:val="C00000"/>
          <w:sz w:val="28"/>
          <w:szCs w:val="28"/>
        </w:rPr>
        <w:t>ISO 27001/27002</w:t>
      </w:r>
    </w:p>
    <w:p w14:paraId="7D4ADF1E" w14:textId="4ADB5428" w:rsidR="00B03108" w:rsidRPr="00DA0261" w:rsidRDefault="00770D9F" w:rsidP="00E95DC6">
      <w:pPr>
        <w:rPr>
          <w:sz w:val="20"/>
          <w:szCs w:val="20"/>
        </w:rPr>
      </w:pPr>
      <w:r>
        <w:rPr>
          <w:sz w:val="20"/>
          <w:szCs w:val="20"/>
        </w:rPr>
        <w:t xml:space="preserve">ISO </w:t>
      </w:r>
      <w:r w:rsidR="00290DE1">
        <w:rPr>
          <w:sz w:val="20"/>
          <w:szCs w:val="20"/>
        </w:rPr>
        <w:t>27001</w:t>
      </w:r>
      <w:r w:rsidR="00290DE1">
        <w:rPr>
          <w:rStyle w:val="Voetnootmarkering"/>
          <w:sz w:val="20"/>
          <w:szCs w:val="20"/>
        </w:rPr>
        <w:footnoteReference w:id="9"/>
      </w:r>
      <w:r w:rsidR="00290DE1">
        <w:rPr>
          <w:sz w:val="20"/>
          <w:szCs w:val="20"/>
        </w:rPr>
        <w:t xml:space="preserve"> specificeert een </w:t>
      </w:r>
      <w:r w:rsidRPr="00770D9F">
        <w:rPr>
          <w:sz w:val="20"/>
          <w:szCs w:val="20"/>
        </w:rPr>
        <w:t xml:space="preserve">standaard voor een informatiebeveiligingsmanagementsysteem </w:t>
      </w:r>
      <w:r w:rsidR="00290DE1">
        <w:rPr>
          <w:sz w:val="20"/>
          <w:szCs w:val="20"/>
        </w:rPr>
        <w:t xml:space="preserve">(ISMS). In aansluiting daarop geeft ISO 27002 </w:t>
      </w:r>
      <w:r w:rsidRPr="00770D9F">
        <w:rPr>
          <w:sz w:val="20"/>
          <w:szCs w:val="20"/>
        </w:rPr>
        <w:t xml:space="preserve"> een verzameling richtlijnen en best </w:t>
      </w:r>
      <w:proofErr w:type="spellStart"/>
      <w:r w:rsidRPr="00770D9F">
        <w:rPr>
          <w:sz w:val="20"/>
          <w:szCs w:val="20"/>
        </w:rPr>
        <w:t>practices</w:t>
      </w:r>
      <w:proofErr w:type="spellEnd"/>
      <w:r w:rsidRPr="00770D9F">
        <w:rPr>
          <w:sz w:val="20"/>
          <w:szCs w:val="20"/>
        </w:rPr>
        <w:t xml:space="preserve"> op het gebied van informatiebeveiliging</w:t>
      </w:r>
      <w:r w:rsidR="00290DE1">
        <w:rPr>
          <w:sz w:val="20"/>
          <w:szCs w:val="20"/>
        </w:rPr>
        <w:t>smanagement</w:t>
      </w:r>
      <w:r w:rsidRPr="00770D9F">
        <w:rPr>
          <w:sz w:val="20"/>
          <w:szCs w:val="20"/>
        </w:rPr>
        <w:t xml:space="preserve">. </w:t>
      </w:r>
      <w:r w:rsidR="00290DE1">
        <w:rPr>
          <w:sz w:val="20"/>
          <w:szCs w:val="20"/>
        </w:rPr>
        <w:t xml:space="preserve"> Gemakshalve refereren we </w:t>
      </w:r>
      <w:r w:rsidR="00B03108">
        <w:rPr>
          <w:sz w:val="20"/>
          <w:szCs w:val="20"/>
        </w:rPr>
        <w:t xml:space="preserve">in deze bijlage </w:t>
      </w:r>
      <w:r w:rsidR="00290DE1">
        <w:rPr>
          <w:sz w:val="20"/>
          <w:szCs w:val="20"/>
        </w:rPr>
        <w:t xml:space="preserve">aan de combinatie van beide als </w:t>
      </w:r>
      <w:proofErr w:type="spellStart"/>
      <w:r w:rsidR="00B03108">
        <w:rPr>
          <w:sz w:val="20"/>
          <w:szCs w:val="20"/>
        </w:rPr>
        <w:t>als</w:t>
      </w:r>
      <w:proofErr w:type="spellEnd"/>
      <w:r w:rsidR="00B03108">
        <w:rPr>
          <w:sz w:val="20"/>
          <w:szCs w:val="20"/>
        </w:rPr>
        <w:t xml:space="preserve"> </w:t>
      </w:r>
      <w:r w:rsidR="00B03108" w:rsidRPr="00DA0261">
        <w:rPr>
          <w:sz w:val="20"/>
          <w:szCs w:val="20"/>
        </w:rPr>
        <w:t>‘ISO 27001’).</w:t>
      </w:r>
    </w:p>
    <w:p w14:paraId="7A684AE5" w14:textId="77777777" w:rsidR="00B03108" w:rsidRPr="00B03108" w:rsidRDefault="00B03108" w:rsidP="00E95DC6">
      <w:pPr>
        <w:rPr>
          <w:sz w:val="20"/>
          <w:szCs w:val="20"/>
        </w:rPr>
      </w:pPr>
    </w:p>
    <w:p w14:paraId="2749B4BA" w14:textId="144E5C33" w:rsidR="00E95DC6" w:rsidRPr="003578B3" w:rsidRDefault="009A22FC" w:rsidP="00E95DC6">
      <w:pPr>
        <w:rPr>
          <w:sz w:val="20"/>
          <w:szCs w:val="20"/>
        </w:rPr>
      </w:pPr>
      <w:r>
        <w:rPr>
          <w:sz w:val="20"/>
          <w:szCs w:val="20"/>
        </w:rPr>
        <w:t>Alhoewel de meest recente versie van ISO 27001</w:t>
      </w:r>
      <w:r w:rsidR="00B314EC">
        <w:rPr>
          <w:sz w:val="20"/>
          <w:szCs w:val="20"/>
        </w:rPr>
        <w:t xml:space="preserve"> de term</w:t>
      </w:r>
      <w:r>
        <w:rPr>
          <w:sz w:val="20"/>
          <w:szCs w:val="20"/>
        </w:rPr>
        <w:t xml:space="preserve"> ‘privacy’ in de titel </w:t>
      </w:r>
      <w:r w:rsidR="00B314EC">
        <w:rPr>
          <w:sz w:val="20"/>
          <w:szCs w:val="20"/>
        </w:rPr>
        <w:t xml:space="preserve">draagt, </w:t>
      </w:r>
      <w:r>
        <w:rPr>
          <w:sz w:val="20"/>
          <w:szCs w:val="20"/>
        </w:rPr>
        <w:t xml:space="preserve">komen de </w:t>
      </w:r>
      <w:r w:rsidR="00E95DC6" w:rsidRPr="003578B3">
        <w:rPr>
          <w:sz w:val="20"/>
          <w:szCs w:val="20"/>
        </w:rPr>
        <w:t xml:space="preserve">woorden ‘privacy’ en ‘persoonsgegevens’ in </w:t>
      </w:r>
      <w:r>
        <w:rPr>
          <w:sz w:val="20"/>
          <w:szCs w:val="20"/>
        </w:rPr>
        <w:t xml:space="preserve">de </w:t>
      </w:r>
      <w:r w:rsidR="00B314EC">
        <w:rPr>
          <w:sz w:val="20"/>
          <w:szCs w:val="20"/>
        </w:rPr>
        <w:t xml:space="preserve">tekst van de </w:t>
      </w:r>
      <w:r>
        <w:rPr>
          <w:sz w:val="20"/>
          <w:szCs w:val="20"/>
        </w:rPr>
        <w:t xml:space="preserve">standaard </w:t>
      </w:r>
      <w:r w:rsidR="00E95DC6" w:rsidRPr="003578B3">
        <w:rPr>
          <w:sz w:val="20"/>
          <w:szCs w:val="20"/>
        </w:rPr>
        <w:t xml:space="preserve">slechts sporadisch voor. Dat hoeft geen verbazing te wekken want de norm is gericht op beveiliging van informatie in zijn algemeenheid, waarbij wel rekening moet worden gehouden met de aard en classificatie van gegevens. Persoonsgegevens zijn daarmee in </w:t>
      </w:r>
      <w:r w:rsidR="005D2BFD">
        <w:rPr>
          <w:sz w:val="20"/>
          <w:szCs w:val="20"/>
        </w:rPr>
        <w:t>ISO 2</w:t>
      </w:r>
      <w:r w:rsidR="00E95DC6" w:rsidRPr="003578B3">
        <w:rPr>
          <w:sz w:val="20"/>
          <w:szCs w:val="20"/>
        </w:rPr>
        <w:t>7001</w:t>
      </w:r>
      <w:r w:rsidR="0028163A">
        <w:rPr>
          <w:sz w:val="20"/>
          <w:szCs w:val="20"/>
        </w:rPr>
        <w:t xml:space="preserve"> </w:t>
      </w:r>
      <w:r w:rsidR="00E95DC6" w:rsidRPr="003578B3">
        <w:rPr>
          <w:sz w:val="20"/>
          <w:szCs w:val="20"/>
        </w:rPr>
        <w:t xml:space="preserve">ingesloten. </w:t>
      </w:r>
      <w:r w:rsidR="0019573E">
        <w:rPr>
          <w:sz w:val="20"/>
          <w:szCs w:val="20"/>
        </w:rPr>
        <w:t>Ook d</w:t>
      </w:r>
      <w:r w:rsidR="00407779">
        <w:rPr>
          <w:sz w:val="20"/>
          <w:szCs w:val="20"/>
        </w:rPr>
        <w:t xml:space="preserve">e </w:t>
      </w:r>
      <w:r w:rsidR="00E95DC6" w:rsidRPr="003578B3">
        <w:rPr>
          <w:sz w:val="20"/>
          <w:szCs w:val="20"/>
        </w:rPr>
        <w:t xml:space="preserve">beheersmaatregelen </w:t>
      </w:r>
      <w:r w:rsidR="0019573E">
        <w:rPr>
          <w:sz w:val="20"/>
          <w:szCs w:val="20"/>
        </w:rPr>
        <w:t xml:space="preserve">in de bijlage </w:t>
      </w:r>
      <w:r w:rsidR="00E95DC6" w:rsidRPr="003578B3">
        <w:rPr>
          <w:sz w:val="20"/>
          <w:szCs w:val="20"/>
        </w:rPr>
        <w:t xml:space="preserve">van </w:t>
      </w:r>
      <w:r w:rsidR="005D2BFD">
        <w:rPr>
          <w:sz w:val="20"/>
          <w:szCs w:val="20"/>
        </w:rPr>
        <w:t>ISO 2</w:t>
      </w:r>
      <w:r w:rsidR="00E95DC6" w:rsidRPr="003578B3">
        <w:rPr>
          <w:sz w:val="20"/>
          <w:szCs w:val="20"/>
        </w:rPr>
        <w:t xml:space="preserve">7001 </w:t>
      </w:r>
      <w:r w:rsidR="00407779">
        <w:rPr>
          <w:sz w:val="20"/>
          <w:szCs w:val="20"/>
        </w:rPr>
        <w:t xml:space="preserve">noemen </w:t>
      </w:r>
      <w:r w:rsidR="00E95DC6" w:rsidRPr="003578B3">
        <w:rPr>
          <w:sz w:val="20"/>
          <w:szCs w:val="20"/>
        </w:rPr>
        <w:t>persoonsgegevens slechts op een enkele plek expliciet</w:t>
      </w:r>
      <w:r w:rsidR="00B03108">
        <w:rPr>
          <w:sz w:val="20"/>
          <w:szCs w:val="20"/>
        </w:rPr>
        <w:t xml:space="preserve">. </w:t>
      </w:r>
      <w:r>
        <w:rPr>
          <w:sz w:val="20"/>
          <w:szCs w:val="20"/>
        </w:rPr>
        <w:t>Maatregel</w:t>
      </w:r>
      <w:r w:rsidRPr="003578B3">
        <w:rPr>
          <w:sz w:val="20"/>
          <w:szCs w:val="20"/>
        </w:rPr>
        <w:t xml:space="preserve"> </w:t>
      </w:r>
      <w:r w:rsidR="00E95DC6" w:rsidRPr="003578B3">
        <w:rPr>
          <w:sz w:val="20"/>
          <w:szCs w:val="20"/>
        </w:rPr>
        <w:t>A.</w:t>
      </w:r>
      <w:r>
        <w:rPr>
          <w:sz w:val="20"/>
          <w:szCs w:val="20"/>
        </w:rPr>
        <w:t>5.34</w:t>
      </w:r>
      <w:r w:rsidR="00E95DC6" w:rsidRPr="003578B3">
        <w:rPr>
          <w:sz w:val="20"/>
          <w:szCs w:val="20"/>
        </w:rPr>
        <w:t xml:space="preserve"> </w:t>
      </w:r>
      <w:r>
        <w:rPr>
          <w:sz w:val="20"/>
          <w:szCs w:val="20"/>
        </w:rPr>
        <w:t>uit Bijlage A luidt als volgt:</w:t>
      </w:r>
      <w:r w:rsidRPr="003578B3" w:rsidDel="009A22FC">
        <w:rPr>
          <w:sz w:val="20"/>
          <w:szCs w:val="20"/>
        </w:rPr>
        <w:t xml:space="preserve"> </w:t>
      </w:r>
    </w:p>
    <w:p w14:paraId="51A6F865" w14:textId="77777777" w:rsidR="00E95DC6" w:rsidRPr="003578B3" w:rsidRDefault="00E95DC6" w:rsidP="00E95DC6">
      <w:pPr>
        <w:rPr>
          <w:sz w:val="20"/>
          <w:szCs w:val="20"/>
        </w:rPr>
      </w:pPr>
    </w:p>
    <w:p w14:paraId="0D9416B5" w14:textId="1D33BC70" w:rsidR="00E95DC6" w:rsidRPr="003578B3" w:rsidRDefault="00E95DC6" w:rsidP="00E95DC6">
      <w:pPr>
        <w:rPr>
          <w:i/>
          <w:sz w:val="20"/>
          <w:szCs w:val="20"/>
        </w:rPr>
      </w:pPr>
      <w:r w:rsidRPr="003578B3">
        <w:rPr>
          <w:i/>
          <w:sz w:val="20"/>
          <w:szCs w:val="20"/>
        </w:rPr>
        <w:t>“</w:t>
      </w:r>
      <w:r w:rsidR="009A22FC" w:rsidRPr="009A22FC">
        <w:rPr>
          <w:i/>
          <w:sz w:val="20"/>
          <w:szCs w:val="20"/>
        </w:rPr>
        <w:t>De organisatie moet de eisen met betrekking tot het behoud van privacy en de bescherming van persoonsgegevens volgens de toepasselijke wet- en regelgeving en contractuele eisen identificeren en eraan voldoen.</w:t>
      </w:r>
      <w:r w:rsidRPr="003578B3">
        <w:rPr>
          <w:i/>
          <w:sz w:val="20"/>
          <w:szCs w:val="20"/>
        </w:rPr>
        <w:t>”</w:t>
      </w:r>
    </w:p>
    <w:p w14:paraId="0537D355" w14:textId="01058105" w:rsidR="00E95DC6" w:rsidRPr="003578B3" w:rsidRDefault="00E95DC6" w:rsidP="00E95DC6">
      <w:pPr>
        <w:rPr>
          <w:sz w:val="20"/>
          <w:szCs w:val="20"/>
        </w:rPr>
      </w:pPr>
      <w:r w:rsidRPr="003578B3">
        <w:rPr>
          <w:sz w:val="20"/>
          <w:szCs w:val="20"/>
        </w:rPr>
        <w:t xml:space="preserve"> </w:t>
      </w:r>
    </w:p>
    <w:p w14:paraId="49B3127C" w14:textId="26772CBF" w:rsidR="00E95DC6" w:rsidRPr="003578B3" w:rsidRDefault="00E95DC6" w:rsidP="00E95DC6">
      <w:pPr>
        <w:rPr>
          <w:sz w:val="20"/>
          <w:szCs w:val="20"/>
        </w:rPr>
      </w:pPr>
      <w:r w:rsidRPr="003578B3">
        <w:rPr>
          <w:sz w:val="20"/>
          <w:szCs w:val="20"/>
        </w:rPr>
        <w:t xml:space="preserve">Welbeschouwd verplicht </w:t>
      </w:r>
      <w:r w:rsidR="005D2BFD">
        <w:rPr>
          <w:sz w:val="20"/>
          <w:szCs w:val="20"/>
        </w:rPr>
        <w:t>ISO 2</w:t>
      </w:r>
      <w:r w:rsidRPr="003578B3">
        <w:rPr>
          <w:sz w:val="20"/>
          <w:szCs w:val="20"/>
        </w:rPr>
        <w:t xml:space="preserve">7001 dus tot afdoende bescherming van persoonsgegevens én compliance met de AVG. In deze lijn van redenering zou kunnen worden verdedigd dat voldoen aan de eisen van </w:t>
      </w:r>
      <w:r w:rsidR="005D2BFD">
        <w:rPr>
          <w:sz w:val="20"/>
          <w:szCs w:val="20"/>
        </w:rPr>
        <w:t>ISO 2</w:t>
      </w:r>
      <w:r w:rsidRPr="003578B3">
        <w:rPr>
          <w:sz w:val="20"/>
          <w:szCs w:val="20"/>
        </w:rPr>
        <w:t xml:space="preserve">7001 ook garant staat voor afdoende maatregelen op het gebied van de bescherming van persoonsgegevens en voldoen aan </w:t>
      </w:r>
      <w:proofErr w:type="spellStart"/>
      <w:r w:rsidRPr="003578B3">
        <w:rPr>
          <w:sz w:val="20"/>
          <w:szCs w:val="20"/>
        </w:rPr>
        <w:t>privacygerelateerde</w:t>
      </w:r>
      <w:proofErr w:type="spellEnd"/>
      <w:r w:rsidRPr="003578B3">
        <w:rPr>
          <w:sz w:val="20"/>
          <w:szCs w:val="20"/>
        </w:rPr>
        <w:t xml:space="preserve"> wet- en regelgeving. </w:t>
      </w:r>
      <w:r w:rsidR="00B03108">
        <w:rPr>
          <w:sz w:val="20"/>
          <w:szCs w:val="20"/>
        </w:rPr>
        <w:t>In theorie kan het PCF dan worden gebruikt</w:t>
      </w:r>
      <w:r w:rsidRPr="003578B3">
        <w:rPr>
          <w:sz w:val="20"/>
          <w:szCs w:val="20"/>
        </w:rPr>
        <w:t xml:space="preserve"> om een adequate opzet en implementatie van </w:t>
      </w:r>
      <w:r w:rsidR="009A22FC">
        <w:rPr>
          <w:sz w:val="20"/>
          <w:szCs w:val="20"/>
        </w:rPr>
        <w:t>het gestelde in A.5.34</w:t>
      </w:r>
      <w:r w:rsidRPr="003578B3">
        <w:rPr>
          <w:sz w:val="20"/>
          <w:szCs w:val="20"/>
        </w:rPr>
        <w:t xml:space="preserve"> vast te stellen</w:t>
      </w:r>
      <w:r w:rsidR="00B03108">
        <w:rPr>
          <w:sz w:val="20"/>
          <w:szCs w:val="20"/>
        </w:rPr>
        <w:t>. D</w:t>
      </w:r>
      <w:r w:rsidRPr="003578B3">
        <w:rPr>
          <w:sz w:val="20"/>
          <w:szCs w:val="20"/>
        </w:rPr>
        <w:t>e praktische uitvoerbaarheid daarvan</w:t>
      </w:r>
      <w:r w:rsidR="00B03108">
        <w:rPr>
          <w:sz w:val="20"/>
          <w:szCs w:val="20"/>
        </w:rPr>
        <w:t xml:space="preserve"> is </w:t>
      </w:r>
      <w:r w:rsidR="00407779">
        <w:rPr>
          <w:sz w:val="20"/>
          <w:szCs w:val="20"/>
        </w:rPr>
        <w:t xml:space="preserve">echter </w:t>
      </w:r>
      <w:r w:rsidR="00B03108">
        <w:rPr>
          <w:sz w:val="20"/>
          <w:szCs w:val="20"/>
        </w:rPr>
        <w:t>twijfelachtig</w:t>
      </w:r>
      <w:r w:rsidRPr="003578B3">
        <w:rPr>
          <w:sz w:val="20"/>
          <w:szCs w:val="20"/>
        </w:rPr>
        <w:t xml:space="preserve">. Aan </w:t>
      </w:r>
      <w:r w:rsidR="005D2BFD">
        <w:rPr>
          <w:sz w:val="20"/>
          <w:szCs w:val="20"/>
        </w:rPr>
        <w:t>ISO 2</w:t>
      </w:r>
      <w:r w:rsidRPr="003578B3">
        <w:rPr>
          <w:sz w:val="20"/>
          <w:szCs w:val="20"/>
        </w:rPr>
        <w:t xml:space="preserve">7001 worden dan </w:t>
      </w:r>
      <w:r w:rsidR="00B03108">
        <w:rPr>
          <w:sz w:val="20"/>
          <w:szCs w:val="20"/>
        </w:rPr>
        <w:t xml:space="preserve">32 </w:t>
      </w:r>
      <w:proofErr w:type="spellStart"/>
      <w:r w:rsidR="00B03108">
        <w:rPr>
          <w:sz w:val="20"/>
          <w:szCs w:val="20"/>
        </w:rPr>
        <w:t>beheersdoelstellingen</w:t>
      </w:r>
      <w:proofErr w:type="spellEnd"/>
      <w:r w:rsidR="00B03108">
        <w:rPr>
          <w:sz w:val="20"/>
          <w:szCs w:val="20"/>
        </w:rPr>
        <w:t xml:space="preserve"> uit het </w:t>
      </w:r>
      <w:r w:rsidRPr="003578B3">
        <w:rPr>
          <w:sz w:val="20"/>
          <w:szCs w:val="20"/>
        </w:rPr>
        <w:t xml:space="preserve">PCF ‘toegevoegd’ om </w:t>
      </w:r>
      <w:r w:rsidR="00BA7FF1">
        <w:rPr>
          <w:sz w:val="20"/>
          <w:szCs w:val="20"/>
        </w:rPr>
        <w:t xml:space="preserve">vast te stellen of </w:t>
      </w:r>
      <w:r w:rsidR="009A22FC">
        <w:rPr>
          <w:sz w:val="20"/>
          <w:szCs w:val="20"/>
        </w:rPr>
        <w:t xml:space="preserve">aan </w:t>
      </w:r>
      <w:r w:rsidR="00BA7FF1">
        <w:rPr>
          <w:sz w:val="20"/>
          <w:szCs w:val="20"/>
        </w:rPr>
        <w:t xml:space="preserve">één </w:t>
      </w:r>
      <w:r w:rsidR="009A22FC">
        <w:rPr>
          <w:sz w:val="20"/>
          <w:szCs w:val="20"/>
        </w:rPr>
        <w:t xml:space="preserve">eis </w:t>
      </w:r>
      <w:r w:rsidR="00BA7FF1">
        <w:rPr>
          <w:sz w:val="20"/>
          <w:szCs w:val="20"/>
        </w:rPr>
        <w:t xml:space="preserve">van </w:t>
      </w:r>
      <w:r w:rsidR="005D2BFD">
        <w:rPr>
          <w:sz w:val="20"/>
          <w:szCs w:val="20"/>
        </w:rPr>
        <w:t>ISO 2</w:t>
      </w:r>
      <w:r w:rsidRPr="003578B3">
        <w:rPr>
          <w:sz w:val="20"/>
          <w:szCs w:val="20"/>
        </w:rPr>
        <w:t>7001</w:t>
      </w:r>
      <w:r w:rsidR="00BA7FF1">
        <w:rPr>
          <w:sz w:val="20"/>
          <w:szCs w:val="20"/>
        </w:rPr>
        <w:t xml:space="preserve"> wordt </w:t>
      </w:r>
      <w:r w:rsidR="009A22FC">
        <w:rPr>
          <w:sz w:val="20"/>
          <w:szCs w:val="20"/>
        </w:rPr>
        <w:t>voldaan</w:t>
      </w:r>
      <w:r w:rsidRPr="003578B3">
        <w:rPr>
          <w:sz w:val="20"/>
          <w:szCs w:val="20"/>
        </w:rPr>
        <w:t>.</w:t>
      </w:r>
    </w:p>
    <w:p w14:paraId="75D8F822" w14:textId="77777777" w:rsidR="00E95DC6" w:rsidRPr="003578B3" w:rsidRDefault="00E95DC6" w:rsidP="00E95DC6">
      <w:pPr>
        <w:rPr>
          <w:sz w:val="20"/>
          <w:szCs w:val="20"/>
        </w:rPr>
      </w:pPr>
    </w:p>
    <w:p w14:paraId="1FB42F6F" w14:textId="2CD8F526" w:rsidR="000A10F0" w:rsidRDefault="00E95DC6" w:rsidP="00E95DC6">
      <w:pPr>
        <w:rPr>
          <w:sz w:val="20"/>
          <w:szCs w:val="20"/>
        </w:rPr>
      </w:pPr>
      <w:r w:rsidRPr="003578B3">
        <w:rPr>
          <w:sz w:val="20"/>
          <w:szCs w:val="20"/>
        </w:rPr>
        <w:t xml:space="preserve">Een </w:t>
      </w:r>
      <w:r w:rsidR="005D2BFD">
        <w:rPr>
          <w:sz w:val="20"/>
          <w:szCs w:val="20"/>
        </w:rPr>
        <w:t>praktischer</w:t>
      </w:r>
      <w:r w:rsidRPr="003578B3">
        <w:rPr>
          <w:sz w:val="20"/>
          <w:szCs w:val="20"/>
        </w:rPr>
        <w:t xml:space="preserve"> wijze van co-existentie van </w:t>
      </w:r>
      <w:r w:rsidR="005D2BFD">
        <w:rPr>
          <w:sz w:val="20"/>
          <w:szCs w:val="20"/>
        </w:rPr>
        <w:t>ISO 2</w:t>
      </w:r>
      <w:r w:rsidRPr="003578B3">
        <w:rPr>
          <w:sz w:val="20"/>
          <w:szCs w:val="20"/>
        </w:rPr>
        <w:t xml:space="preserve">7001 en PCF is om </w:t>
      </w:r>
      <w:proofErr w:type="spellStart"/>
      <w:r w:rsidRPr="003578B3">
        <w:rPr>
          <w:sz w:val="20"/>
          <w:szCs w:val="20"/>
        </w:rPr>
        <w:t>privacygerelateerde</w:t>
      </w:r>
      <w:proofErr w:type="spellEnd"/>
      <w:r w:rsidRPr="003578B3">
        <w:rPr>
          <w:sz w:val="20"/>
          <w:szCs w:val="20"/>
        </w:rPr>
        <w:t xml:space="preserve"> beheersmaatregelen te zien als een ‘verbijzondering voor persoonsgegevens’ van meerdere individuele voorgeschreven beheersmaatregelen uit </w:t>
      </w:r>
      <w:r w:rsidR="005D2BFD">
        <w:rPr>
          <w:sz w:val="20"/>
          <w:szCs w:val="20"/>
        </w:rPr>
        <w:t>ISO 2</w:t>
      </w:r>
      <w:r w:rsidRPr="003578B3">
        <w:rPr>
          <w:sz w:val="20"/>
          <w:szCs w:val="20"/>
        </w:rPr>
        <w:t xml:space="preserve">7001. Hiermee wordt het PCF als het ware ‘uitgesmeerd’ over </w:t>
      </w:r>
      <w:r w:rsidR="005D2BFD">
        <w:rPr>
          <w:sz w:val="20"/>
          <w:szCs w:val="20"/>
        </w:rPr>
        <w:t>ISO 2</w:t>
      </w:r>
      <w:r w:rsidRPr="003578B3">
        <w:rPr>
          <w:sz w:val="20"/>
          <w:szCs w:val="20"/>
        </w:rPr>
        <w:t xml:space="preserve">7001 en niet </w:t>
      </w:r>
      <w:r w:rsidR="00407779">
        <w:rPr>
          <w:sz w:val="20"/>
          <w:szCs w:val="20"/>
        </w:rPr>
        <w:t>‘</w:t>
      </w:r>
      <w:r w:rsidRPr="003578B3">
        <w:rPr>
          <w:sz w:val="20"/>
          <w:szCs w:val="20"/>
        </w:rPr>
        <w:t>opgehangen</w:t>
      </w:r>
      <w:r w:rsidR="00407779">
        <w:rPr>
          <w:sz w:val="20"/>
          <w:szCs w:val="20"/>
        </w:rPr>
        <w:t>’</w:t>
      </w:r>
      <w:r w:rsidRPr="003578B3">
        <w:rPr>
          <w:sz w:val="20"/>
          <w:szCs w:val="20"/>
        </w:rPr>
        <w:t xml:space="preserve"> aan de individuele </w:t>
      </w:r>
      <w:r w:rsidR="009A22FC">
        <w:rPr>
          <w:sz w:val="20"/>
          <w:szCs w:val="20"/>
        </w:rPr>
        <w:t xml:space="preserve">maatregel </w:t>
      </w:r>
      <w:r w:rsidR="00407779">
        <w:rPr>
          <w:sz w:val="20"/>
          <w:szCs w:val="20"/>
        </w:rPr>
        <w:t xml:space="preserve">zoals verwoord </w:t>
      </w:r>
      <w:r w:rsidR="009A22FC">
        <w:rPr>
          <w:sz w:val="20"/>
          <w:szCs w:val="20"/>
        </w:rPr>
        <w:t xml:space="preserve">in A.5.34. </w:t>
      </w:r>
      <w:r w:rsidRPr="003578B3">
        <w:rPr>
          <w:sz w:val="20"/>
          <w:szCs w:val="20"/>
        </w:rPr>
        <w:t xml:space="preserve">Professionals hanteren dan het PCF als een </w:t>
      </w:r>
      <w:proofErr w:type="spellStart"/>
      <w:r w:rsidRPr="003578B3">
        <w:rPr>
          <w:sz w:val="20"/>
          <w:szCs w:val="20"/>
        </w:rPr>
        <w:t>privacygerelateerd</w:t>
      </w:r>
      <w:proofErr w:type="spellEnd"/>
      <w:r w:rsidRPr="003578B3">
        <w:rPr>
          <w:sz w:val="20"/>
          <w:szCs w:val="20"/>
        </w:rPr>
        <w:t xml:space="preserve"> addendum bovenop </w:t>
      </w:r>
      <w:r w:rsidR="005D2BFD">
        <w:rPr>
          <w:sz w:val="20"/>
          <w:szCs w:val="20"/>
        </w:rPr>
        <w:t>ISO 2</w:t>
      </w:r>
      <w:r w:rsidRPr="003578B3">
        <w:rPr>
          <w:sz w:val="20"/>
          <w:szCs w:val="20"/>
        </w:rPr>
        <w:t xml:space="preserve">7001, waarbij rekening wordt gehouden met persoonsgegevens als een bijzondere vorm van informatie die eisen stelt die verbijzonderingen zijn van de bestaande </w:t>
      </w:r>
      <w:r w:rsidR="005D2BFD">
        <w:rPr>
          <w:sz w:val="20"/>
          <w:szCs w:val="20"/>
        </w:rPr>
        <w:t>ISO 2</w:t>
      </w:r>
      <w:r w:rsidRPr="003578B3">
        <w:rPr>
          <w:sz w:val="20"/>
          <w:szCs w:val="20"/>
        </w:rPr>
        <w:t xml:space="preserve">7001-eisen. Om dit te illustreren is hieronder het voorbeeld genomen van </w:t>
      </w:r>
      <w:r w:rsidR="005D2BFD">
        <w:rPr>
          <w:sz w:val="20"/>
          <w:szCs w:val="20"/>
        </w:rPr>
        <w:t>ISO 2</w:t>
      </w:r>
      <w:r w:rsidRPr="003578B3">
        <w:rPr>
          <w:sz w:val="20"/>
          <w:szCs w:val="20"/>
        </w:rPr>
        <w:t xml:space="preserve">7001 A.16 (Beheer van Informatiebeveiligingsincidenten), dat wordt gekoppeld met PCF PIB (Privacy Incident </w:t>
      </w:r>
      <w:proofErr w:type="spellStart"/>
      <w:r w:rsidRPr="003578B3">
        <w:rPr>
          <w:sz w:val="20"/>
          <w:szCs w:val="20"/>
        </w:rPr>
        <w:t>and</w:t>
      </w:r>
      <w:proofErr w:type="spellEnd"/>
      <w:r w:rsidRPr="003578B3">
        <w:rPr>
          <w:sz w:val="20"/>
          <w:szCs w:val="20"/>
        </w:rPr>
        <w:t xml:space="preserve"> </w:t>
      </w:r>
      <w:proofErr w:type="spellStart"/>
      <w:r w:rsidR="002B0C29">
        <w:rPr>
          <w:sz w:val="20"/>
          <w:szCs w:val="20"/>
        </w:rPr>
        <w:t>B</w:t>
      </w:r>
      <w:r w:rsidRPr="003578B3">
        <w:rPr>
          <w:sz w:val="20"/>
          <w:szCs w:val="20"/>
        </w:rPr>
        <w:t>reach</w:t>
      </w:r>
      <w:proofErr w:type="spellEnd"/>
      <w:r w:rsidRPr="003578B3">
        <w:rPr>
          <w:sz w:val="20"/>
          <w:szCs w:val="20"/>
        </w:rPr>
        <w:t xml:space="preserve"> Management).</w:t>
      </w:r>
    </w:p>
    <w:p w14:paraId="26466588" w14:textId="77777777" w:rsidR="00E95DC6" w:rsidRPr="003578B3" w:rsidRDefault="00E95DC6" w:rsidP="00E95DC6">
      <w:pPr>
        <w:rPr>
          <w:sz w:val="20"/>
          <w:szCs w:val="20"/>
        </w:rPr>
      </w:pPr>
    </w:p>
    <w:p w14:paraId="5E8C6B32" w14:textId="77777777" w:rsidR="00E95DC6" w:rsidRPr="003578B3" w:rsidRDefault="00E95DC6" w:rsidP="00E95DC6">
      <w:pPr>
        <w:rPr>
          <w:sz w:val="20"/>
          <w:szCs w:val="20"/>
        </w:rPr>
      </w:pPr>
    </w:p>
    <w:tbl>
      <w:tblPr>
        <w:tblStyle w:val="Rastertabel4-Accent5"/>
        <w:tblW w:w="9802" w:type="dxa"/>
        <w:tblLook w:val="0420" w:firstRow="1" w:lastRow="0" w:firstColumn="0" w:lastColumn="0" w:noHBand="0" w:noVBand="1"/>
      </w:tblPr>
      <w:tblGrid>
        <w:gridCol w:w="1885"/>
        <w:gridCol w:w="4050"/>
        <w:gridCol w:w="3867"/>
      </w:tblGrid>
      <w:tr w:rsidR="00093244" w:rsidRPr="00D44428" w14:paraId="5B5B44DE" w14:textId="77777777" w:rsidTr="00DA0261">
        <w:trPr>
          <w:cnfStyle w:val="100000000000" w:firstRow="1" w:lastRow="0" w:firstColumn="0" w:lastColumn="0" w:oddVBand="0" w:evenVBand="0" w:oddHBand="0" w:evenHBand="0" w:firstRowFirstColumn="0" w:firstRowLastColumn="0" w:lastRowFirstColumn="0" w:lastRowLastColumn="0"/>
          <w:trHeight w:val="700"/>
        </w:trPr>
        <w:tc>
          <w:tcPr>
            <w:tcW w:w="1885" w:type="dxa"/>
            <w:hideMark/>
          </w:tcPr>
          <w:p w14:paraId="4BF94E01" w14:textId="77777777" w:rsidR="00E95DC6" w:rsidRPr="00DA0261" w:rsidRDefault="00E95DC6" w:rsidP="00C16AFF">
            <w:pPr>
              <w:rPr>
                <w:sz w:val="18"/>
                <w:szCs w:val="18"/>
                <w:lang w:val="nl-NL"/>
              </w:rPr>
            </w:pPr>
            <w:r w:rsidRPr="009A22FC">
              <w:rPr>
                <w:sz w:val="18"/>
                <w:szCs w:val="18"/>
                <w:lang w:val="nl-NL"/>
              </w:rPr>
              <w:br w:type="page"/>
            </w:r>
          </w:p>
        </w:tc>
        <w:tc>
          <w:tcPr>
            <w:tcW w:w="4050" w:type="dxa"/>
            <w:hideMark/>
          </w:tcPr>
          <w:p w14:paraId="36326B55" w14:textId="77777777" w:rsidR="00E95DC6" w:rsidRPr="00DA0261" w:rsidRDefault="00E95DC6" w:rsidP="00C16AFF">
            <w:pPr>
              <w:rPr>
                <w:sz w:val="18"/>
                <w:szCs w:val="18"/>
              </w:rPr>
            </w:pPr>
            <w:r w:rsidRPr="00DA0261">
              <w:rPr>
                <w:sz w:val="18"/>
                <w:szCs w:val="18"/>
              </w:rPr>
              <w:t>ISO 27001 - ISMS</w:t>
            </w:r>
          </w:p>
        </w:tc>
        <w:tc>
          <w:tcPr>
            <w:tcW w:w="3867" w:type="dxa"/>
            <w:hideMark/>
          </w:tcPr>
          <w:p w14:paraId="474C7618" w14:textId="77777777" w:rsidR="00E95DC6" w:rsidRPr="00DA0261" w:rsidRDefault="00E95DC6" w:rsidP="00C16AFF">
            <w:pPr>
              <w:rPr>
                <w:sz w:val="18"/>
                <w:szCs w:val="18"/>
              </w:rPr>
            </w:pPr>
            <w:r w:rsidRPr="00DA0261">
              <w:rPr>
                <w:sz w:val="18"/>
                <w:szCs w:val="18"/>
              </w:rPr>
              <w:t xml:space="preserve">PCF – </w:t>
            </w:r>
            <w:proofErr w:type="spellStart"/>
            <w:r w:rsidRPr="00DA0261">
              <w:rPr>
                <w:sz w:val="18"/>
                <w:szCs w:val="18"/>
              </w:rPr>
              <w:t>Privacyspecifiek</w:t>
            </w:r>
            <w:proofErr w:type="spellEnd"/>
            <w:r w:rsidRPr="00DA0261">
              <w:rPr>
                <w:sz w:val="18"/>
                <w:szCs w:val="18"/>
              </w:rPr>
              <w:t xml:space="preserve"> </w:t>
            </w:r>
          </w:p>
        </w:tc>
      </w:tr>
      <w:tr w:rsidR="00093244" w:rsidRPr="00D44428" w14:paraId="2AA75EE2" w14:textId="77777777" w:rsidTr="00DA0261">
        <w:trPr>
          <w:cnfStyle w:val="000000100000" w:firstRow="0" w:lastRow="0" w:firstColumn="0" w:lastColumn="0" w:oddVBand="0" w:evenVBand="0" w:oddHBand="1" w:evenHBand="0" w:firstRowFirstColumn="0" w:firstRowLastColumn="0" w:lastRowFirstColumn="0" w:lastRowLastColumn="0"/>
          <w:trHeight w:val="584"/>
        </w:trPr>
        <w:tc>
          <w:tcPr>
            <w:tcW w:w="1885" w:type="dxa"/>
            <w:hideMark/>
          </w:tcPr>
          <w:p w14:paraId="576DE3CB" w14:textId="77777777" w:rsidR="00E95DC6" w:rsidRPr="00DA0261" w:rsidRDefault="00E95DC6" w:rsidP="00C16AFF">
            <w:pPr>
              <w:rPr>
                <w:sz w:val="18"/>
                <w:szCs w:val="18"/>
              </w:rPr>
            </w:pPr>
            <w:r w:rsidRPr="00DA0261">
              <w:rPr>
                <w:b/>
                <w:bCs/>
                <w:sz w:val="18"/>
                <w:szCs w:val="18"/>
              </w:rPr>
              <w:t>Topic/</w:t>
            </w:r>
            <w:proofErr w:type="spellStart"/>
            <w:r w:rsidRPr="00DA0261">
              <w:rPr>
                <w:b/>
                <w:bCs/>
                <w:sz w:val="18"/>
                <w:szCs w:val="18"/>
              </w:rPr>
              <w:t>onderdeel</w:t>
            </w:r>
            <w:proofErr w:type="spellEnd"/>
          </w:p>
        </w:tc>
        <w:tc>
          <w:tcPr>
            <w:tcW w:w="4050" w:type="dxa"/>
            <w:hideMark/>
          </w:tcPr>
          <w:p w14:paraId="2DC8D936" w14:textId="77777777" w:rsidR="00E95DC6" w:rsidRPr="00DA0261" w:rsidRDefault="00E95DC6" w:rsidP="00C16AFF">
            <w:pPr>
              <w:rPr>
                <w:sz w:val="18"/>
                <w:szCs w:val="18"/>
              </w:rPr>
            </w:pPr>
            <w:r w:rsidRPr="00DA0261">
              <w:rPr>
                <w:b/>
                <w:bCs/>
                <w:sz w:val="18"/>
                <w:szCs w:val="18"/>
              </w:rPr>
              <w:t xml:space="preserve">A.16 </w:t>
            </w:r>
            <w:proofErr w:type="spellStart"/>
            <w:r w:rsidRPr="00DA0261">
              <w:rPr>
                <w:sz w:val="18"/>
                <w:szCs w:val="18"/>
              </w:rPr>
              <w:t>Beheer</w:t>
            </w:r>
            <w:proofErr w:type="spellEnd"/>
            <w:r w:rsidRPr="00DA0261">
              <w:rPr>
                <w:sz w:val="18"/>
                <w:szCs w:val="18"/>
              </w:rPr>
              <w:t xml:space="preserve"> van </w:t>
            </w:r>
            <w:proofErr w:type="spellStart"/>
            <w:r w:rsidRPr="00DA0261">
              <w:rPr>
                <w:sz w:val="18"/>
                <w:szCs w:val="18"/>
              </w:rPr>
              <w:t>informatiebeveiligingsincidenten</w:t>
            </w:r>
            <w:proofErr w:type="spellEnd"/>
          </w:p>
        </w:tc>
        <w:tc>
          <w:tcPr>
            <w:tcW w:w="3867" w:type="dxa"/>
            <w:hideMark/>
          </w:tcPr>
          <w:p w14:paraId="0D41A6C4" w14:textId="77777777" w:rsidR="00E95DC6" w:rsidRPr="00DA0261" w:rsidRDefault="00E95DC6" w:rsidP="00C16AFF">
            <w:pPr>
              <w:rPr>
                <w:sz w:val="18"/>
                <w:szCs w:val="18"/>
                <w:lang w:val="nl-NL"/>
              </w:rPr>
            </w:pPr>
            <w:r w:rsidRPr="009A22FC">
              <w:rPr>
                <w:b/>
                <w:bCs/>
                <w:sz w:val="18"/>
                <w:szCs w:val="18"/>
                <w:lang w:val="nl-NL"/>
              </w:rPr>
              <w:t>PIB</w:t>
            </w:r>
            <w:r w:rsidRPr="009A22FC">
              <w:rPr>
                <w:sz w:val="18"/>
                <w:szCs w:val="18"/>
                <w:lang w:val="nl-NL"/>
              </w:rPr>
              <w:t xml:space="preserve"> – </w:t>
            </w:r>
            <w:r w:rsidRPr="009A22FC">
              <w:rPr>
                <w:color w:val="3F4040"/>
                <w:sz w:val="18"/>
                <w:szCs w:val="18"/>
                <w:lang w:val="nl-NL"/>
              </w:rPr>
              <w:t xml:space="preserve">Beheer van </w:t>
            </w:r>
            <w:proofErr w:type="spellStart"/>
            <w:r w:rsidRPr="009A22FC">
              <w:rPr>
                <w:color w:val="3F4040"/>
                <w:sz w:val="18"/>
                <w:szCs w:val="18"/>
                <w:lang w:val="nl-NL"/>
              </w:rPr>
              <w:t>privacyincidenten</w:t>
            </w:r>
            <w:proofErr w:type="spellEnd"/>
            <w:r w:rsidRPr="009A22FC">
              <w:rPr>
                <w:color w:val="3F4040"/>
                <w:sz w:val="18"/>
                <w:szCs w:val="18"/>
                <w:lang w:val="nl-NL"/>
              </w:rPr>
              <w:t xml:space="preserve"> en inbreuken</w:t>
            </w:r>
          </w:p>
        </w:tc>
      </w:tr>
      <w:tr w:rsidR="00093244" w:rsidRPr="00D44428" w14:paraId="32A96EE5" w14:textId="77777777" w:rsidTr="00DA0261">
        <w:trPr>
          <w:trHeight w:val="584"/>
        </w:trPr>
        <w:tc>
          <w:tcPr>
            <w:tcW w:w="1885" w:type="dxa"/>
            <w:hideMark/>
          </w:tcPr>
          <w:p w14:paraId="71EFC7FC" w14:textId="77777777" w:rsidR="00E95DC6" w:rsidRPr="00DA0261" w:rsidRDefault="00E95DC6" w:rsidP="00C16AFF">
            <w:pPr>
              <w:rPr>
                <w:sz w:val="18"/>
                <w:szCs w:val="18"/>
              </w:rPr>
            </w:pPr>
            <w:r w:rsidRPr="00DA0261">
              <w:rPr>
                <w:b/>
                <w:bCs/>
                <w:sz w:val="18"/>
                <w:szCs w:val="18"/>
              </w:rPr>
              <w:t>Control objective</w:t>
            </w:r>
          </w:p>
          <w:p w14:paraId="16D7FE1E" w14:textId="77777777" w:rsidR="00E95DC6" w:rsidRPr="00DA0261" w:rsidRDefault="00E95DC6" w:rsidP="00C16AFF">
            <w:pPr>
              <w:rPr>
                <w:sz w:val="18"/>
                <w:szCs w:val="18"/>
              </w:rPr>
            </w:pPr>
            <w:r w:rsidRPr="00DA0261">
              <w:rPr>
                <w:b/>
                <w:bCs/>
                <w:sz w:val="18"/>
                <w:szCs w:val="18"/>
              </w:rPr>
              <w:t>/</w:t>
            </w:r>
            <w:proofErr w:type="spellStart"/>
            <w:r w:rsidRPr="00DA0261">
              <w:rPr>
                <w:b/>
                <w:bCs/>
                <w:sz w:val="18"/>
                <w:szCs w:val="18"/>
              </w:rPr>
              <w:t>doelstelling</w:t>
            </w:r>
            <w:proofErr w:type="spellEnd"/>
          </w:p>
        </w:tc>
        <w:tc>
          <w:tcPr>
            <w:tcW w:w="4050" w:type="dxa"/>
            <w:hideMark/>
          </w:tcPr>
          <w:p w14:paraId="7D75A396" w14:textId="09547FED" w:rsidR="00E95DC6" w:rsidRPr="00721F6B" w:rsidRDefault="00E95DC6" w:rsidP="00C16AFF">
            <w:pPr>
              <w:rPr>
                <w:sz w:val="18"/>
                <w:szCs w:val="18"/>
                <w:lang w:val="nl-NL"/>
              </w:rPr>
            </w:pPr>
          </w:p>
          <w:p w14:paraId="4E44623A" w14:textId="11A36CFE" w:rsidR="00407779" w:rsidRPr="00721F6B" w:rsidRDefault="00407779" w:rsidP="00C16AFF">
            <w:pPr>
              <w:rPr>
                <w:i/>
                <w:iCs/>
                <w:sz w:val="18"/>
                <w:szCs w:val="18"/>
                <w:lang w:val="nl-NL"/>
              </w:rPr>
            </w:pPr>
            <w:r w:rsidRPr="00721F6B">
              <w:rPr>
                <w:i/>
                <w:iCs/>
                <w:sz w:val="18"/>
                <w:szCs w:val="18"/>
                <w:lang w:val="nl-NL"/>
              </w:rPr>
              <w:t>(In tegenstelling tot de vorige versie van ISO 27001 noemt de 2022-versie geen beheersingsdoelstellingen meer)</w:t>
            </w:r>
          </w:p>
        </w:tc>
        <w:tc>
          <w:tcPr>
            <w:tcW w:w="3867" w:type="dxa"/>
            <w:hideMark/>
          </w:tcPr>
          <w:p w14:paraId="307925BC" w14:textId="77777777" w:rsidR="00E95DC6" w:rsidRPr="00DA0261" w:rsidRDefault="00E95DC6" w:rsidP="00C16AFF">
            <w:pPr>
              <w:rPr>
                <w:sz w:val="18"/>
                <w:szCs w:val="18"/>
                <w:lang w:val="nl-NL"/>
              </w:rPr>
            </w:pPr>
            <w:r w:rsidRPr="009A22FC">
              <w:rPr>
                <w:sz w:val="18"/>
                <w:szCs w:val="18"/>
                <w:lang w:val="nl-NL"/>
              </w:rPr>
              <w:t xml:space="preserve">De entiteit detecteert incidenten met betrekking tot privacy en handelt deze af. Op </w:t>
            </w:r>
            <w:r w:rsidRPr="009A22FC">
              <w:rPr>
                <w:sz w:val="18"/>
                <w:szCs w:val="18"/>
                <w:u w:val="single"/>
                <w:lang w:val="nl-NL"/>
              </w:rPr>
              <w:t>privacy-gerelateerde incidenten</w:t>
            </w:r>
            <w:r w:rsidRPr="009A22FC">
              <w:rPr>
                <w:sz w:val="18"/>
                <w:szCs w:val="18"/>
                <w:lang w:val="nl-NL"/>
              </w:rPr>
              <w:t xml:space="preserve"> wordt adequaat gereageerd met het doel de gevolgen te beperken en er worden maatregelen genomen om inbreuk in de toekomst te voorkomen.</w:t>
            </w:r>
          </w:p>
        </w:tc>
      </w:tr>
      <w:tr w:rsidR="00093244" w:rsidRPr="00D44428" w14:paraId="357089AD" w14:textId="77777777" w:rsidTr="00DA0261">
        <w:trPr>
          <w:cnfStyle w:val="000000100000" w:firstRow="0" w:lastRow="0" w:firstColumn="0" w:lastColumn="0" w:oddVBand="0" w:evenVBand="0" w:oddHBand="1" w:evenHBand="0" w:firstRowFirstColumn="0" w:firstRowLastColumn="0" w:lastRowFirstColumn="0" w:lastRowLastColumn="0"/>
          <w:trHeight w:val="584"/>
        </w:trPr>
        <w:tc>
          <w:tcPr>
            <w:tcW w:w="1885" w:type="dxa"/>
            <w:hideMark/>
          </w:tcPr>
          <w:p w14:paraId="2910199D" w14:textId="77777777" w:rsidR="00E95DC6" w:rsidRPr="00DA0261" w:rsidRDefault="00E95DC6" w:rsidP="00C16AFF">
            <w:pPr>
              <w:rPr>
                <w:sz w:val="18"/>
                <w:szCs w:val="18"/>
              </w:rPr>
            </w:pPr>
            <w:r w:rsidRPr="00DA0261">
              <w:rPr>
                <w:b/>
                <w:bCs/>
                <w:sz w:val="18"/>
                <w:szCs w:val="18"/>
              </w:rPr>
              <w:t>Control/</w:t>
            </w:r>
          </w:p>
          <w:p w14:paraId="69B36E61" w14:textId="77777777" w:rsidR="00E95DC6" w:rsidRPr="00DA0261" w:rsidRDefault="00E95DC6" w:rsidP="00C16AFF">
            <w:pPr>
              <w:rPr>
                <w:sz w:val="18"/>
                <w:szCs w:val="18"/>
              </w:rPr>
            </w:pPr>
            <w:proofErr w:type="spellStart"/>
            <w:r w:rsidRPr="00DA0261">
              <w:rPr>
                <w:b/>
                <w:bCs/>
                <w:sz w:val="18"/>
                <w:szCs w:val="18"/>
              </w:rPr>
              <w:t>beheersmaatregel</w:t>
            </w:r>
            <w:proofErr w:type="spellEnd"/>
          </w:p>
        </w:tc>
        <w:tc>
          <w:tcPr>
            <w:tcW w:w="4050" w:type="dxa"/>
            <w:hideMark/>
          </w:tcPr>
          <w:p w14:paraId="75C8CB51" w14:textId="09BC5EC6" w:rsidR="00407779" w:rsidRPr="009A22FC" w:rsidRDefault="00E95DC6" w:rsidP="00C16AFF">
            <w:pPr>
              <w:rPr>
                <w:sz w:val="18"/>
                <w:szCs w:val="18"/>
                <w:lang w:val="nl-NL"/>
              </w:rPr>
            </w:pPr>
            <w:r w:rsidRPr="00721F6B">
              <w:rPr>
                <w:sz w:val="18"/>
                <w:szCs w:val="18"/>
                <w:lang w:val="nl-NL"/>
              </w:rPr>
              <w:t>A.</w:t>
            </w:r>
            <w:r w:rsidR="00407779" w:rsidRPr="00721F6B">
              <w:rPr>
                <w:sz w:val="18"/>
                <w:szCs w:val="18"/>
                <w:lang w:val="nl-NL"/>
              </w:rPr>
              <w:t>6.8</w:t>
            </w:r>
            <w:r w:rsidRPr="009A22FC">
              <w:rPr>
                <w:sz w:val="18"/>
                <w:szCs w:val="18"/>
                <w:lang w:val="nl-NL"/>
              </w:rPr>
              <w:t xml:space="preserve"> </w:t>
            </w:r>
          </w:p>
          <w:p w14:paraId="41547842" w14:textId="77777777" w:rsidR="00407779" w:rsidRPr="00721F6B" w:rsidRDefault="00407779" w:rsidP="00407779">
            <w:pPr>
              <w:pStyle w:val="Default"/>
              <w:rPr>
                <w:rFonts w:eastAsia="Lucida Sans Unicode"/>
                <w:color w:val="auto"/>
                <w:sz w:val="18"/>
                <w:szCs w:val="18"/>
                <w:lang w:val="nl-NL" w:eastAsia="nl-NL" w:bidi="nl-NL"/>
              </w:rPr>
            </w:pPr>
            <w:r w:rsidRPr="00721F6B">
              <w:rPr>
                <w:rFonts w:eastAsia="Lucida Sans Unicode"/>
                <w:color w:val="auto"/>
                <w:sz w:val="18"/>
                <w:szCs w:val="18"/>
                <w:lang w:val="nl-NL" w:eastAsia="nl-NL" w:bidi="nl-NL"/>
              </w:rPr>
              <w:t xml:space="preserve">De organisatie moet voorzien in een mechanisme waarmee personeel waargenomen of vermoede informatiebeveiligings-gebeurtenissen tijdig via passende kanalen kan melden. </w:t>
            </w:r>
          </w:p>
          <w:p w14:paraId="239E70FB" w14:textId="1BAA5B2C" w:rsidR="00E95DC6" w:rsidRPr="00DA0261" w:rsidRDefault="00E95DC6" w:rsidP="00C16AFF">
            <w:pPr>
              <w:rPr>
                <w:sz w:val="18"/>
                <w:szCs w:val="18"/>
                <w:lang w:val="nl-NL"/>
              </w:rPr>
            </w:pPr>
          </w:p>
        </w:tc>
        <w:tc>
          <w:tcPr>
            <w:tcW w:w="3867" w:type="dxa"/>
            <w:hideMark/>
          </w:tcPr>
          <w:p w14:paraId="10611CB0" w14:textId="77777777" w:rsidR="00E95DC6" w:rsidRPr="00DA0261" w:rsidRDefault="00E95DC6" w:rsidP="00C16AFF">
            <w:pPr>
              <w:rPr>
                <w:sz w:val="18"/>
                <w:szCs w:val="18"/>
                <w:lang w:val="nl-NL"/>
              </w:rPr>
            </w:pPr>
            <w:r w:rsidRPr="009A22FC">
              <w:rPr>
                <w:b/>
                <w:bCs/>
                <w:sz w:val="18"/>
                <w:szCs w:val="18"/>
                <w:lang w:val="nl-NL"/>
              </w:rPr>
              <w:t>PIB03</w:t>
            </w:r>
          </w:p>
          <w:p w14:paraId="789634B2" w14:textId="77777777" w:rsidR="00E95DC6" w:rsidRPr="00DA0261" w:rsidRDefault="00E95DC6" w:rsidP="00C16AFF">
            <w:pPr>
              <w:rPr>
                <w:sz w:val="18"/>
                <w:szCs w:val="18"/>
                <w:lang w:val="nl-NL"/>
              </w:rPr>
            </w:pPr>
            <w:r w:rsidRPr="009A22FC">
              <w:rPr>
                <w:sz w:val="18"/>
                <w:szCs w:val="18"/>
                <w:lang w:val="nl-NL"/>
              </w:rPr>
              <w:t xml:space="preserve">Het proces bevat een duidelijke escalatieprocedure, gebaseerd op het type en/of de ernst van het incident, tot aan het inwinnen van juridisch advies en het inlichten van het hoogste management. In de procedure staan de criteria voor het opnemen van contact met </w:t>
            </w:r>
            <w:proofErr w:type="spellStart"/>
            <w:r w:rsidRPr="009A22FC">
              <w:rPr>
                <w:sz w:val="18"/>
                <w:szCs w:val="18"/>
                <w:lang w:val="nl-NL"/>
              </w:rPr>
              <w:t>rechtshandhavende</w:t>
            </w:r>
            <w:proofErr w:type="spellEnd"/>
            <w:r w:rsidRPr="009A22FC">
              <w:rPr>
                <w:sz w:val="18"/>
                <w:szCs w:val="18"/>
                <w:lang w:val="nl-NL"/>
              </w:rPr>
              <w:t>-, toezichthoudende of andere autoriteiten.</w:t>
            </w:r>
          </w:p>
        </w:tc>
      </w:tr>
    </w:tbl>
    <w:p w14:paraId="395E72D0" w14:textId="77777777" w:rsidR="00E95DC6" w:rsidRPr="003578B3" w:rsidRDefault="00E95DC6" w:rsidP="00E95DC6">
      <w:pPr>
        <w:rPr>
          <w:sz w:val="20"/>
          <w:szCs w:val="20"/>
        </w:rPr>
      </w:pPr>
    </w:p>
    <w:p w14:paraId="77675B8B" w14:textId="77777777" w:rsidR="00E95DC6" w:rsidRPr="003578B3" w:rsidRDefault="00E95DC6" w:rsidP="00E95DC6">
      <w:pPr>
        <w:rPr>
          <w:sz w:val="20"/>
          <w:szCs w:val="20"/>
        </w:rPr>
      </w:pPr>
    </w:p>
    <w:p w14:paraId="532FD65C" w14:textId="717863D3" w:rsidR="00E95DC6" w:rsidRPr="003578B3" w:rsidRDefault="007C2CFD" w:rsidP="00E95DC6">
      <w:pPr>
        <w:rPr>
          <w:sz w:val="20"/>
          <w:szCs w:val="20"/>
        </w:rPr>
      </w:pPr>
      <w:r>
        <w:rPr>
          <w:sz w:val="20"/>
          <w:szCs w:val="20"/>
        </w:rPr>
        <w:t xml:space="preserve">Bij een dergelijke aanpak is </w:t>
      </w:r>
      <w:r w:rsidR="00E95DC6" w:rsidRPr="003578B3">
        <w:rPr>
          <w:sz w:val="20"/>
          <w:szCs w:val="20"/>
        </w:rPr>
        <w:t xml:space="preserve">het </w:t>
      </w:r>
      <w:r w:rsidR="0019573E">
        <w:rPr>
          <w:sz w:val="20"/>
          <w:szCs w:val="20"/>
        </w:rPr>
        <w:t xml:space="preserve">uiteraard </w:t>
      </w:r>
      <w:r w:rsidR="00E95DC6" w:rsidRPr="003578B3">
        <w:rPr>
          <w:sz w:val="20"/>
          <w:szCs w:val="20"/>
        </w:rPr>
        <w:t>handig om te beschikken over een ‘</w:t>
      </w:r>
      <w:proofErr w:type="spellStart"/>
      <w:r w:rsidR="00E95DC6" w:rsidRPr="003578B3">
        <w:rPr>
          <w:sz w:val="20"/>
          <w:szCs w:val="20"/>
        </w:rPr>
        <w:t>mapping</w:t>
      </w:r>
      <w:proofErr w:type="spellEnd"/>
      <w:r w:rsidR="00E95DC6" w:rsidRPr="003578B3">
        <w:rPr>
          <w:sz w:val="20"/>
          <w:szCs w:val="20"/>
        </w:rPr>
        <w:t xml:space="preserve">’ van beheersmaatregelen uit </w:t>
      </w:r>
      <w:r w:rsidR="005D2BFD">
        <w:rPr>
          <w:sz w:val="20"/>
          <w:szCs w:val="20"/>
        </w:rPr>
        <w:t>ISO 2</w:t>
      </w:r>
      <w:r w:rsidR="00E95DC6" w:rsidRPr="003578B3">
        <w:rPr>
          <w:sz w:val="20"/>
          <w:szCs w:val="20"/>
        </w:rPr>
        <w:t>7001 met beheersmaatregelen uit het PCF (in analogie met wat in bovenstaand voorbeeld is gedaan voor A.</w:t>
      </w:r>
      <w:r w:rsidR="00407779">
        <w:rPr>
          <w:sz w:val="20"/>
          <w:szCs w:val="20"/>
        </w:rPr>
        <w:t>6.8</w:t>
      </w:r>
      <w:r w:rsidR="00E95DC6" w:rsidRPr="003578B3">
        <w:rPr>
          <w:sz w:val="20"/>
          <w:szCs w:val="20"/>
        </w:rPr>
        <w:t xml:space="preserve"> (</w:t>
      </w:r>
      <w:r w:rsidR="005D2BFD">
        <w:rPr>
          <w:sz w:val="20"/>
          <w:szCs w:val="20"/>
        </w:rPr>
        <w:t>ISO 2</w:t>
      </w:r>
      <w:r w:rsidR="00E95DC6" w:rsidRPr="003578B3">
        <w:rPr>
          <w:sz w:val="20"/>
          <w:szCs w:val="20"/>
        </w:rPr>
        <w:t xml:space="preserve">7001) en PIB03 (PCF). Deze </w:t>
      </w:r>
      <w:r w:rsidR="004046D1">
        <w:rPr>
          <w:sz w:val="20"/>
          <w:szCs w:val="20"/>
        </w:rPr>
        <w:t xml:space="preserve">(indicatieve) </w:t>
      </w:r>
      <w:proofErr w:type="spellStart"/>
      <w:r w:rsidR="00E95DC6" w:rsidRPr="003578B3">
        <w:rPr>
          <w:sz w:val="20"/>
          <w:szCs w:val="20"/>
        </w:rPr>
        <w:t>mapping</w:t>
      </w:r>
      <w:proofErr w:type="spellEnd"/>
      <w:r w:rsidR="00E95DC6" w:rsidRPr="003578B3">
        <w:rPr>
          <w:sz w:val="20"/>
          <w:szCs w:val="20"/>
        </w:rPr>
        <w:t xml:space="preserve"> is opgenomen in de tabel </w:t>
      </w:r>
      <w:r>
        <w:rPr>
          <w:sz w:val="20"/>
          <w:szCs w:val="20"/>
        </w:rPr>
        <w:t>aan het einde van deze bijlage</w:t>
      </w:r>
      <w:r w:rsidR="00E95DC6" w:rsidRPr="003578B3">
        <w:rPr>
          <w:sz w:val="20"/>
          <w:szCs w:val="20"/>
        </w:rPr>
        <w:t xml:space="preserve">, als ondersteuning van beroepsbeoefenaren die het PCF hanteren in een entiteit waar </w:t>
      </w:r>
      <w:r w:rsidR="005D2BFD">
        <w:rPr>
          <w:sz w:val="20"/>
          <w:szCs w:val="20"/>
        </w:rPr>
        <w:t>ISO 2</w:t>
      </w:r>
      <w:r w:rsidR="00E95DC6" w:rsidRPr="003578B3">
        <w:rPr>
          <w:sz w:val="20"/>
          <w:szCs w:val="20"/>
        </w:rPr>
        <w:t>7001 voor informatiebeveiliging al normatief wordt gebruikt.</w:t>
      </w:r>
    </w:p>
    <w:p w14:paraId="6D3F72CB" w14:textId="77777777" w:rsidR="00E95DC6" w:rsidRPr="003578B3" w:rsidRDefault="00E95DC6" w:rsidP="00E95DC6">
      <w:pPr>
        <w:rPr>
          <w:sz w:val="20"/>
          <w:szCs w:val="20"/>
        </w:rPr>
      </w:pPr>
    </w:p>
    <w:p w14:paraId="3623BAC0" w14:textId="329A8260" w:rsidR="00E95DC6" w:rsidRDefault="005D2BFD" w:rsidP="00E95DC6">
      <w:pPr>
        <w:rPr>
          <w:color w:val="C00000"/>
          <w:sz w:val="28"/>
          <w:szCs w:val="28"/>
        </w:rPr>
      </w:pPr>
      <w:r>
        <w:rPr>
          <w:color w:val="C00000"/>
          <w:sz w:val="28"/>
          <w:szCs w:val="28"/>
        </w:rPr>
        <w:t>ISO 2</w:t>
      </w:r>
      <w:r w:rsidR="00E95DC6" w:rsidRPr="00DA0261">
        <w:rPr>
          <w:color w:val="C00000"/>
          <w:sz w:val="28"/>
          <w:szCs w:val="28"/>
        </w:rPr>
        <w:t>7</w:t>
      </w:r>
      <w:r w:rsidR="002B0C29">
        <w:rPr>
          <w:color w:val="C00000"/>
          <w:sz w:val="28"/>
          <w:szCs w:val="28"/>
        </w:rPr>
        <w:t>701</w:t>
      </w:r>
    </w:p>
    <w:p w14:paraId="13C02BE6" w14:textId="6465B9F3" w:rsidR="00E95DC6" w:rsidRPr="003578B3" w:rsidRDefault="002B0C29" w:rsidP="00E95DC6">
      <w:pPr>
        <w:rPr>
          <w:sz w:val="20"/>
          <w:szCs w:val="20"/>
        </w:rPr>
      </w:pPr>
      <w:r>
        <w:rPr>
          <w:sz w:val="20"/>
          <w:szCs w:val="20"/>
        </w:rPr>
        <w:t>In aanvulling op ISO 27001 en 27002 is ISO 27701</w:t>
      </w:r>
      <w:r>
        <w:rPr>
          <w:rStyle w:val="Voetnootmarkering"/>
          <w:sz w:val="20"/>
          <w:szCs w:val="20"/>
        </w:rPr>
        <w:footnoteReference w:id="10"/>
      </w:r>
      <w:r>
        <w:rPr>
          <w:sz w:val="20"/>
          <w:szCs w:val="20"/>
        </w:rPr>
        <w:t xml:space="preserve"> als een specifieke standaard gepubliceerd voor</w:t>
      </w:r>
      <w:r w:rsidRPr="002B0C29">
        <w:rPr>
          <w:sz w:val="20"/>
          <w:szCs w:val="20"/>
        </w:rPr>
        <w:t xml:space="preserve"> het inrichten, implementeren, onderhouden en continu verbeteren van een managementsysteem voor privacy-informatie (Privacy Information Management System, PIMS)</w:t>
      </w:r>
      <w:r>
        <w:rPr>
          <w:sz w:val="20"/>
          <w:szCs w:val="20"/>
        </w:rPr>
        <w:t xml:space="preserve">. </w:t>
      </w:r>
    </w:p>
    <w:p w14:paraId="58795C23" w14:textId="40B793CF" w:rsidR="00E95DC6" w:rsidRDefault="007C2CFD" w:rsidP="00E95DC6">
      <w:pPr>
        <w:rPr>
          <w:sz w:val="20"/>
          <w:szCs w:val="20"/>
        </w:rPr>
      </w:pPr>
      <w:r w:rsidRPr="007C2CFD">
        <w:rPr>
          <w:sz w:val="20"/>
          <w:szCs w:val="20"/>
        </w:rPr>
        <w:t>Kort samengevat geeft ISO 27701 privacy-aanvullingen en verfijningen op de bestaande clausules en eisen uit ISO 27001 en op de richtlijnen (‘</w:t>
      </w:r>
      <w:proofErr w:type="spellStart"/>
      <w:r w:rsidRPr="007C2CFD">
        <w:rPr>
          <w:sz w:val="20"/>
          <w:szCs w:val="20"/>
        </w:rPr>
        <w:t>guidance</w:t>
      </w:r>
      <w:proofErr w:type="spellEnd"/>
      <w:r w:rsidRPr="007C2CFD">
        <w:rPr>
          <w:sz w:val="20"/>
          <w:szCs w:val="20"/>
        </w:rPr>
        <w:t>’) uit ISO 27002. Waar ISO 27001 en ISO 27002 zich richten op (eisen aan) een managementsysteem voor informatiebeveiliging (ISMS), breidt ISO 27701 dit in feite uit met eisen ten aanzien van een managementsysteem voor persoonsgegevens (Privacy Information Management System, PIMS). Op basis van ISO 27701 kan dus ook het PIMS van een organisatie worden ontworpen, geïmplementeerd en gecertificeerd. In één van de bijlages bij ISO 27701 is een uitgebreide referentie opgenomen van de eisen uit ISO 27701 met de relevante artikelen uit de AVG.</w:t>
      </w:r>
    </w:p>
    <w:p w14:paraId="43F499CB" w14:textId="77777777" w:rsidR="007C2CFD" w:rsidRDefault="007C2CFD" w:rsidP="00E95DC6">
      <w:pPr>
        <w:rPr>
          <w:sz w:val="20"/>
          <w:szCs w:val="20"/>
        </w:rPr>
      </w:pPr>
    </w:p>
    <w:p w14:paraId="2CCA0C70" w14:textId="10A3F9DB" w:rsidR="000A6608" w:rsidRPr="00721F6B" w:rsidRDefault="000A6608" w:rsidP="00E95DC6">
      <w:pPr>
        <w:rPr>
          <w:color w:val="C00000"/>
          <w:sz w:val="28"/>
          <w:szCs w:val="28"/>
        </w:rPr>
      </w:pPr>
      <w:r w:rsidRPr="00721F6B">
        <w:rPr>
          <w:color w:val="C00000"/>
          <w:sz w:val="28"/>
          <w:szCs w:val="28"/>
        </w:rPr>
        <w:t>ISO 27018</w:t>
      </w:r>
    </w:p>
    <w:p w14:paraId="19E94C21" w14:textId="77777777" w:rsidR="00C32AF7" w:rsidRPr="00721F6B" w:rsidRDefault="00C32AF7" w:rsidP="00E95DC6">
      <w:pPr>
        <w:rPr>
          <w:sz w:val="20"/>
          <w:szCs w:val="20"/>
        </w:rPr>
      </w:pPr>
    </w:p>
    <w:p w14:paraId="5C9AC57E" w14:textId="4555C2C7" w:rsidR="000A6608" w:rsidRPr="00721F6B" w:rsidRDefault="00290DE1" w:rsidP="00E95DC6">
      <w:pPr>
        <w:rPr>
          <w:sz w:val="20"/>
          <w:szCs w:val="20"/>
        </w:rPr>
      </w:pPr>
      <w:r w:rsidRPr="00C32AF7">
        <w:rPr>
          <w:sz w:val="20"/>
          <w:szCs w:val="20"/>
        </w:rPr>
        <w:t>ISO 27018</w:t>
      </w:r>
      <w:r>
        <w:rPr>
          <w:rStyle w:val="Voetnootmarkering"/>
          <w:sz w:val="20"/>
          <w:szCs w:val="20"/>
        </w:rPr>
        <w:footnoteReference w:id="11"/>
      </w:r>
      <w:r w:rsidRPr="00C32AF7">
        <w:rPr>
          <w:sz w:val="20"/>
          <w:szCs w:val="20"/>
        </w:rPr>
        <w:t xml:space="preserve"> </w:t>
      </w:r>
      <w:r w:rsidR="00C32AF7" w:rsidRPr="00721F6B">
        <w:rPr>
          <w:sz w:val="20"/>
          <w:szCs w:val="20"/>
        </w:rPr>
        <w:t xml:space="preserve">specificeert beheersingsdoelstellingen en -maatregelen voor de bescherming van persoonsgegevens in een </w:t>
      </w:r>
      <w:r w:rsidR="00C32AF7" w:rsidRPr="00721F6B">
        <w:rPr>
          <w:i/>
          <w:iCs/>
          <w:sz w:val="20"/>
          <w:szCs w:val="20"/>
        </w:rPr>
        <w:t xml:space="preserve">public cloud </w:t>
      </w:r>
      <w:r w:rsidR="00C32AF7" w:rsidRPr="00721F6B">
        <w:rPr>
          <w:sz w:val="20"/>
          <w:szCs w:val="20"/>
        </w:rPr>
        <w:t xml:space="preserve">omgeving. De standaard is bedoeld voor organisaties die (contractueel) </w:t>
      </w:r>
      <w:proofErr w:type="spellStart"/>
      <w:r w:rsidR="00C32AF7" w:rsidRPr="00721F6B">
        <w:rPr>
          <w:sz w:val="20"/>
          <w:szCs w:val="20"/>
        </w:rPr>
        <w:t>cloud-diensten</w:t>
      </w:r>
      <w:proofErr w:type="spellEnd"/>
      <w:r w:rsidR="00C32AF7" w:rsidRPr="00721F6B">
        <w:rPr>
          <w:sz w:val="20"/>
          <w:szCs w:val="20"/>
        </w:rPr>
        <w:t xml:space="preserve"> aanbieden aan andere organisaties en daarbij als verwerkers van persoonsgegevens optreden.</w:t>
      </w:r>
    </w:p>
    <w:p w14:paraId="38D92F48" w14:textId="77777777" w:rsidR="00C32AF7" w:rsidRPr="00831FC3" w:rsidRDefault="00C32AF7" w:rsidP="00E95DC6">
      <w:pPr>
        <w:rPr>
          <w:sz w:val="20"/>
          <w:szCs w:val="20"/>
        </w:rPr>
      </w:pPr>
    </w:p>
    <w:p w14:paraId="42D09BEF" w14:textId="0FD34023" w:rsidR="00E95DC6" w:rsidRPr="00DA0261" w:rsidRDefault="005D2BFD" w:rsidP="00E95DC6">
      <w:pPr>
        <w:rPr>
          <w:color w:val="C00000"/>
          <w:sz w:val="28"/>
          <w:szCs w:val="28"/>
        </w:rPr>
      </w:pPr>
      <w:r>
        <w:rPr>
          <w:color w:val="C00000"/>
          <w:sz w:val="28"/>
          <w:szCs w:val="28"/>
        </w:rPr>
        <w:t>ISO 2</w:t>
      </w:r>
      <w:r w:rsidR="00E95DC6" w:rsidRPr="00DA0261">
        <w:rPr>
          <w:color w:val="C00000"/>
          <w:sz w:val="28"/>
          <w:szCs w:val="28"/>
        </w:rPr>
        <w:t>9100</w:t>
      </w:r>
    </w:p>
    <w:p w14:paraId="65945BBB" w14:textId="77777777" w:rsidR="003805CB" w:rsidRDefault="003805CB" w:rsidP="00E95DC6">
      <w:pPr>
        <w:rPr>
          <w:sz w:val="20"/>
          <w:szCs w:val="20"/>
        </w:rPr>
      </w:pPr>
    </w:p>
    <w:p w14:paraId="57FAE4E8" w14:textId="71F23ADC" w:rsidR="00E95DC6" w:rsidRPr="003578B3" w:rsidRDefault="00E95DC6" w:rsidP="00E95DC6">
      <w:pPr>
        <w:rPr>
          <w:sz w:val="20"/>
          <w:szCs w:val="20"/>
        </w:rPr>
      </w:pPr>
      <w:r w:rsidRPr="003578B3">
        <w:rPr>
          <w:sz w:val="20"/>
          <w:szCs w:val="20"/>
        </w:rPr>
        <w:t>ISO/IEC 29100</w:t>
      </w:r>
      <w:r w:rsidR="00C32AF7">
        <w:rPr>
          <w:rStyle w:val="Voetnootmarkering"/>
          <w:sz w:val="20"/>
          <w:szCs w:val="20"/>
        </w:rPr>
        <w:footnoteReference w:id="12"/>
      </w:r>
      <w:r w:rsidRPr="003578B3">
        <w:rPr>
          <w:sz w:val="20"/>
          <w:szCs w:val="20"/>
        </w:rPr>
        <w:t xml:space="preserve"> geeft </w:t>
      </w:r>
      <w:r w:rsidR="00C32AF7">
        <w:rPr>
          <w:sz w:val="20"/>
          <w:szCs w:val="20"/>
        </w:rPr>
        <w:t xml:space="preserve">een standaard voor </w:t>
      </w:r>
      <w:r w:rsidRPr="003578B3">
        <w:rPr>
          <w:sz w:val="20"/>
          <w:szCs w:val="20"/>
        </w:rPr>
        <w:t xml:space="preserve">een </w:t>
      </w:r>
      <w:proofErr w:type="spellStart"/>
      <w:r w:rsidRPr="003578B3">
        <w:rPr>
          <w:sz w:val="20"/>
          <w:szCs w:val="20"/>
        </w:rPr>
        <w:t>privacyraamwerk</w:t>
      </w:r>
      <w:proofErr w:type="spellEnd"/>
      <w:r w:rsidRPr="003578B3">
        <w:rPr>
          <w:sz w:val="20"/>
          <w:szCs w:val="20"/>
        </w:rPr>
        <w:t xml:space="preserve"> </w:t>
      </w:r>
      <w:r w:rsidRPr="006E174D">
        <w:rPr>
          <w:sz w:val="20"/>
        </w:rPr>
        <w:t>op hoog niveau</w:t>
      </w:r>
      <w:r w:rsidRPr="003578B3">
        <w:rPr>
          <w:sz w:val="20"/>
          <w:szCs w:val="20"/>
        </w:rPr>
        <w:t xml:space="preserve">, </w:t>
      </w:r>
      <w:r w:rsidR="00C32AF7">
        <w:rPr>
          <w:sz w:val="20"/>
          <w:szCs w:val="20"/>
        </w:rPr>
        <w:t xml:space="preserve">dat </w:t>
      </w:r>
      <w:r w:rsidRPr="003578B3">
        <w:rPr>
          <w:sz w:val="20"/>
          <w:szCs w:val="20"/>
        </w:rPr>
        <w:t xml:space="preserve">organisaties in staat </w:t>
      </w:r>
      <w:r w:rsidR="00C32AF7">
        <w:rPr>
          <w:sz w:val="20"/>
          <w:szCs w:val="20"/>
        </w:rPr>
        <w:t xml:space="preserve">stelt </w:t>
      </w:r>
      <w:r w:rsidRPr="003578B3">
        <w:rPr>
          <w:sz w:val="20"/>
          <w:szCs w:val="20"/>
        </w:rPr>
        <w:t>om:</w:t>
      </w:r>
    </w:p>
    <w:p w14:paraId="4F2C8441" w14:textId="77777777" w:rsidR="00E95DC6" w:rsidRPr="003578B3" w:rsidRDefault="00E95DC6" w:rsidP="00E95DC6">
      <w:pPr>
        <w:rPr>
          <w:sz w:val="20"/>
          <w:szCs w:val="20"/>
        </w:rPr>
      </w:pPr>
    </w:p>
    <w:p w14:paraId="79DA81A2" w14:textId="77777777" w:rsidR="00E95DC6" w:rsidRPr="003578B3" w:rsidRDefault="00E95DC6" w:rsidP="000D0162">
      <w:pPr>
        <w:pStyle w:val="Lijstalinea"/>
        <w:widowControl/>
        <w:numPr>
          <w:ilvl w:val="0"/>
          <w:numId w:val="61"/>
        </w:numPr>
        <w:autoSpaceDE/>
        <w:autoSpaceDN/>
        <w:spacing w:before="0" w:line="259" w:lineRule="auto"/>
        <w:contextualSpacing/>
        <w:rPr>
          <w:sz w:val="20"/>
          <w:szCs w:val="20"/>
        </w:rPr>
      </w:pPr>
      <w:r w:rsidRPr="003578B3">
        <w:rPr>
          <w:sz w:val="20"/>
          <w:szCs w:val="20"/>
        </w:rPr>
        <w:t>een gemeenschappelijke privacy-terminologie te hanteren;</w:t>
      </w:r>
    </w:p>
    <w:p w14:paraId="4EAC23C1" w14:textId="77777777" w:rsidR="00E95DC6" w:rsidRPr="003578B3" w:rsidRDefault="00E95DC6" w:rsidP="000D0162">
      <w:pPr>
        <w:pStyle w:val="Lijstalinea"/>
        <w:widowControl/>
        <w:numPr>
          <w:ilvl w:val="0"/>
          <w:numId w:val="61"/>
        </w:numPr>
        <w:autoSpaceDE/>
        <w:autoSpaceDN/>
        <w:spacing w:before="0" w:line="259" w:lineRule="auto"/>
        <w:contextualSpacing/>
        <w:rPr>
          <w:sz w:val="20"/>
          <w:szCs w:val="20"/>
        </w:rPr>
      </w:pPr>
      <w:r w:rsidRPr="003578B3">
        <w:rPr>
          <w:sz w:val="20"/>
          <w:szCs w:val="20"/>
        </w:rPr>
        <w:t>te definiëren welke actoren in de verwerking van persoonsgegevens een rol spelen en wat hun verantwoordelijkheden zijn;</w:t>
      </w:r>
    </w:p>
    <w:p w14:paraId="3CE47F5A" w14:textId="77777777" w:rsidR="00E95DC6" w:rsidRPr="003578B3" w:rsidRDefault="00E95DC6" w:rsidP="000D0162">
      <w:pPr>
        <w:pStyle w:val="Lijstalinea"/>
        <w:widowControl/>
        <w:numPr>
          <w:ilvl w:val="0"/>
          <w:numId w:val="61"/>
        </w:numPr>
        <w:autoSpaceDE/>
        <w:autoSpaceDN/>
        <w:spacing w:before="0" w:line="259" w:lineRule="auto"/>
        <w:contextualSpacing/>
        <w:rPr>
          <w:sz w:val="20"/>
          <w:szCs w:val="20"/>
        </w:rPr>
      </w:pPr>
      <w:r w:rsidRPr="003578B3">
        <w:rPr>
          <w:sz w:val="20"/>
          <w:szCs w:val="20"/>
        </w:rPr>
        <w:t>privacybeschermingsmaatregelen te beschrijven;</w:t>
      </w:r>
    </w:p>
    <w:p w14:paraId="24F66A2D" w14:textId="77777777" w:rsidR="00E95DC6" w:rsidRPr="003578B3" w:rsidRDefault="00E95DC6" w:rsidP="000D0162">
      <w:pPr>
        <w:pStyle w:val="Lijstalinea"/>
        <w:widowControl/>
        <w:numPr>
          <w:ilvl w:val="0"/>
          <w:numId w:val="61"/>
        </w:numPr>
        <w:autoSpaceDE/>
        <w:autoSpaceDN/>
        <w:spacing w:before="0" w:line="259" w:lineRule="auto"/>
        <w:contextualSpacing/>
        <w:rPr>
          <w:sz w:val="20"/>
          <w:szCs w:val="20"/>
        </w:rPr>
      </w:pPr>
      <w:r w:rsidRPr="003578B3">
        <w:rPr>
          <w:sz w:val="20"/>
          <w:szCs w:val="20"/>
        </w:rPr>
        <w:t xml:space="preserve">te refereren aan bekende </w:t>
      </w:r>
      <w:proofErr w:type="spellStart"/>
      <w:r w:rsidRPr="003578B3">
        <w:rPr>
          <w:sz w:val="20"/>
          <w:szCs w:val="20"/>
        </w:rPr>
        <w:t>privacyprincipes</w:t>
      </w:r>
      <w:proofErr w:type="spellEnd"/>
      <w:r w:rsidRPr="003578B3">
        <w:rPr>
          <w:sz w:val="20"/>
          <w:szCs w:val="20"/>
        </w:rPr>
        <w:t>.</w:t>
      </w:r>
    </w:p>
    <w:p w14:paraId="1C5408F5" w14:textId="77777777" w:rsidR="00E95DC6" w:rsidRPr="003578B3" w:rsidRDefault="00E95DC6" w:rsidP="00E95DC6">
      <w:pPr>
        <w:rPr>
          <w:sz w:val="20"/>
          <w:szCs w:val="20"/>
        </w:rPr>
      </w:pPr>
    </w:p>
    <w:p w14:paraId="5F6D2DE1" w14:textId="18A127F3" w:rsidR="007C2CFD" w:rsidRDefault="00E95DC6" w:rsidP="00E95DC6">
      <w:pPr>
        <w:pBdr>
          <w:bottom w:val="single" w:sz="6" w:space="1" w:color="auto"/>
        </w:pBdr>
        <w:rPr>
          <w:sz w:val="20"/>
          <w:szCs w:val="20"/>
        </w:rPr>
      </w:pPr>
      <w:r w:rsidRPr="003578B3">
        <w:rPr>
          <w:sz w:val="20"/>
          <w:szCs w:val="20"/>
        </w:rPr>
        <w:t xml:space="preserve">In termen van privacybeschermingsmaatregelen is </w:t>
      </w:r>
      <w:r w:rsidR="005D2BFD">
        <w:rPr>
          <w:sz w:val="20"/>
          <w:szCs w:val="20"/>
        </w:rPr>
        <w:t>ISO 2</w:t>
      </w:r>
      <w:r w:rsidRPr="003578B3">
        <w:rPr>
          <w:sz w:val="20"/>
          <w:szCs w:val="20"/>
        </w:rPr>
        <w:t xml:space="preserve">9100 </w:t>
      </w:r>
      <w:r w:rsidRPr="006E174D">
        <w:rPr>
          <w:sz w:val="20"/>
        </w:rPr>
        <w:t>algemeen geformuleerd</w:t>
      </w:r>
      <w:r w:rsidRPr="003578B3">
        <w:rPr>
          <w:sz w:val="20"/>
          <w:szCs w:val="20"/>
        </w:rPr>
        <w:t xml:space="preserve">, en als een basis te beschouwen voor de nadere uitwerking in </w:t>
      </w:r>
      <w:r w:rsidR="005D2BFD">
        <w:rPr>
          <w:sz w:val="20"/>
          <w:szCs w:val="20"/>
        </w:rPr>
        <w:t xml:space="preserve">ISO </w:t>
      </w:r>
      <w:r w:rsidR="000A6608">
        <w:rPr>
          <w:sz w:val="20"/>
          <w:szCs w:val="20"/>
        </w:rPr>
        <w:t>27701</w:t>
      </w:r>
      <w:r w:rsidR="00566B55">
        <w:rPr>
          <w:sz w:val="20"/>
          <w:szCs w:val="20"/>
        </w:rPr>
        <w:t xml:space="preserve"> en ISO 27018</w:t>
      </w:r>
      <w:r w:rsidRPr="003578B3">
        <w:rPr>
          <w:sz w:val="20"/>
          <w:szCs w:val="20"/>
        </w:rPr>
        <w:t xml:space="preserve">. </w:t>
      </w:r>
      <w:r w:rsidR="00A561EE">
        <w:rPr>
          <w:sz w:val="20"/>
          <w:szCs w:val="20"/>
        </w:rPr>
        <w:t>In relatie tot het PCF kan worden gesteld dat de principes in ISO 29100 sterk gerelateerd zijn aan de topics en beheersingsdoelstellingen van het PCF. In de tabel in de volgende paragraaf is deze relatie verduidelijkt.</w:t>
      </w:r>
    </w:p>
    <w:p w14:paraId="36CBF376" w14:textId="77777777" w:rsidR="005654D5" w:rsidRDefault="005654D5" w:rsidP="00E95DC6">
      <w:pPr>
        <w:pBdr>
          <w:bottom w:val="single" w:sz="6" w:space="1" w:color="auto"/>
        </w:pBdr>
        <w:rPr>
          <w:sz w:val="20"/>
          <w:szCs w:val="20"/>
        </w:rPr>
      </w:pPr>
    </w:p>
    <w:bookmarkEnd w:id="89"/>
    <w:p w14:paraId="39F6258E" w14:textId="494CA7A4" w:rsidR="005654D5" w:rsidRPr="005654D5" w:rsidRDefault="005654D5" w:rsidP="005654D5">
      <w:pPr>
        <w:rPr>
          <w:color w:val="C00000"/>
          <w:sz w:val="28"/>
          <w:szCs w:val="28"/>
        </w:rPr>
      </w:pPr>
      <w:r w:rsidRPr="005654D5">
        <w:rPr>
          <w:color w:val="C00000"/>
          <w:sz w:val="28"/>
          <w:szCs w:val="28"/>
        </w:rPr>
        <w:t>Cross-</w:t>
      </w:r>
      <w:proofErr w:type="spellStart"/>
      <w:r w:rsidRPr="005654D5">
        <w:rPr>
          <w:color w:val="C00000"/>
          <w:sz w:val="28"/>
          <w:szCs w:val="28"/>
        </w:rPr>
        <w:t>reference</w:t>
      </w:r>
      <w:proofErr w:type="spellEnd"/>
      <w:r w:rsidRPr="005654D5">
        <w:rPr>
          <w:color w:val="C00000"/>
          <w:sz w:val="28"/>
          <w:szCs w:val="28"/>
        </w:rPr>
        <w:t xml:space="preserve"> tussen PCF en ISO</w:t>
      </w:r>
    </w:p>
    <w:p w14:paraId="7C550FFD" w14:textId="77777777" w:rsidR="005654D5" w:rsidRPr="005654D5" w:rsidRDefault="005654D5" w:rsidP="005654D5">
      <w:pPr>
        <w:pBdr>
          <w:bottom w:val="single" w:sz="6" w:space="1" w:color="auto"/>
        </w:pBdr>
        <w:rPr>
          <w:sz w:val="20"/>
          <w:szCs w:val="20"/>
        </w:rPr>
      </w:pPr>
    </w:p>
    <w:p w14:paraId="0D5DBBD4" w14:textId="49151257" w:rsidR="005654D5" w:rsidRDefault="005654D5" w:rsidP="005654D5">
      <w:pPr>
        <w:pBdr>
          <w:bottom w:val="single" w:sz="6" w:space="1" w:color="auto"/>
        </w:pBdr>
        <w:rPr>
          <w:sz w:val="20"/>
          <w:szCs w:val="20"/>
        </w:rPr>
      </w:pPr>
      <w:r w:rsidRPr="005654D5">
        <w:rPr>
          <w:sz w:val="20"/>
          <w:szCs w:val="20"/>
        </w:rPr>
        <w:t>In onderstaande tabel is een indicatieve cross-</w:t>
      </w:r>
      <w:proofErr w:type="spellStart"/>
      <w:r w:rsidRPr="005654D5">
        <w:rPr>
          <w:sz w:val="20"/>
          <w:szCs w:val="20"/>
        </w:rPr>
        <w:t>reference</w:t>
      </w:r>
      <w:proofErr w:type="spellEnd"/>
      <w:r w:rsidRPr="005654D5">
        <w:rPr>
          <w:sz w:val="20"/>
          <w:szCs w:val="20"/>
        </w:rPr>
        <w:t xml:space="preserve"> gemaakt van de onderwerpen uit het </w:t>
      </w:r>
      <w:r w:rsidRPr="006E174D">
        <w:rPr>
          <w:sz w:val="20"/>
          <w:szCs w:val="20"/>
        </w:rPr>
        <w:t xml:space="preserve">PCF met </w:t>
      </w:r>
      <w:r w:rsidRPr="006E174D">
        <w:rPr>
          <w:sz w:val="20"/>
        </w:rPr>
        <w:t>bovengenoemde ISO standaarden</w:t>
      </w:r>
      <w:r w:rsidR="00AB4246" w:rsidRPr="006E174D">
        <w:rPr>
          <w:sz w:val="20"/>
        </w:rPr>
        <w:t xml:space="preserve"> (met uitzondering van ISO 27018 aangezien die is gericht op een zeer specifieke groep entiteiten)</w:t>
      </w:r>
      <w:r w:rsidRPr="006E174D">
        <w:rPr>
          <w:sz w:val="20"/>
        </w:rPr>
        <w:t>.</w:t>
      </w:r>
      <w:r w:rsidR="009C177E">
        <w:rPr>
          <w:sz w:val="20"/>
          <w:szCs w:val="20"/>
        </w:rPr>
        <w:t xml:space="preserve"> </w:t>
      </w:r>
    </w:p>
    <w:p w14:paraId="28EAF2F0" w14:textId="77777777" w:rsidR="005654D5" w:rsidRPr="003578B3" w:rsidRDefault="005654D5" w:rsidP="005654D5">
      <w:pPr>
        <w:pBdr>
          <w:bottom w:val="single" w:sz="6" w:space="1" w:color="auto"/>
        </w:pBdr>
        <w:rPr>
          <w:sz w:val="20"/>
          <w:szCs w:val="20"/>
        </w:rPr>
      </w:pPr>
    </w:p>
    <w:tbl>
      <w:tblPr>
        <w:tblStyle w:val="Rastertabel4-Accent1"/>
        <w:tblW w:w="8992" w:type="dxa"/>
        <w:tblLook w:val="04A0" w:firstRow="1" w:lastRow="0" w:firstColumn="1" w:lastColumn="0" w:noHBand="0" w:noVBand="1"/>
      </w:tblPr>
      <w:tblGrid>
        <w:gridCol w:w="696"/>
        <w:gridCol w:w="1743"/>
        <w:gridCol w:w="2124"/>
        <w:gridCol w:w="1939"/>
        <w:gridCol w:w="2490"/>
      </w:tblGrid>
      <w:tr w:rsidR="005654D5" w:rsidRPr="00FC4F2D" w14:paraId="1420A360" w14:textId="77777777" w:rsidTr="00721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5876AF1D" w14:textId="77777777" w:rsidR="005654D5" w:rsidRPr="00DC615E" w:rsidRDefault="005654D5" w:rsidP="00B71EB1">
            <w:pPr>
              <w:rPr>
                <w:b w:val="0"/>
                <w:sz w:val="18"/>
                <w:szCs w:val="18"/>
              </w:rPr>
            </w:pPr>
            <w:r w:rsidRPr="00DC615E">
              <w:rPr>
                <w:sz w:val="18"/>
                <w:szCs w:val="18"/>
              </w:rPr>
              <w:br w:type="page"/>
              <w:t>Tag (PCF)</w:t>
            </w:r>
          </w:p>
        </w:tc>
        <w:tc>
          <w:tcPr>
            <w:tcW w:w="1743" w:type="dxa"/>
          </w:tcPr>
          <w:p w14:paraId="5C28C1C7" w14:textId="77777777" w:rsidR="005654D5" w:rsidRPr="00DC615E" w:rsidRDefault="005654D5" w:rsidP="00B71EB1">
            <w:pPr>
              <w:cnfStyle w:val="100000000000" w:firstRow="1" w:lastRow="0" w:firstColumn="0" w:lastColumn="0" w:oddVBand="0" w:evenVBand="0" w:oddHBand="0" w:evenHBand="0" w:firstRowFirstColumn="0" w:firstRowLastColumn="0" w:lastRowFirstColumn="0" w:lastRowLastColumn="0"/>
              <w:rPr>
                <w:b w:val="0"/>
                <w:sz w:val="18"/>
                <w:szCs w:val="18"/>
              </w:rPr>
            </w:pPr>
            <w:r w:rsidRPr="00DC615E">
              <w:rPr>
                <w:sz w:val="18"/>
                <w:szCs w:val="18"/>
              </w:rPr>
              <w:t>Topic (PCF)</w:t>
            </w:r>
          </w:p>
        </w:tc>
        <w:tc>
          <w:tcPr>
            <w:tcW w:w="2124" w:type="dxa"/>
          </w:tcPr>
          <w:p w14:paraId="229ECBC2" w14:textId="70ABD8DE" w:rsidR="005654D5" w:rsidRPr="00DC615E" w:rsidRDefault="005654D5" w:rsidP="00B71EB1">
            <w:pPr>
              <w:cnfStyle w:val="100000000000" w:firstRow="1" w:lastRow="0" w:firstColumn="0" w:lastColumn="0" w:oddVBand="0" w:evenVBand="0" w:oddHBand="0" w:evenHBand="0" w:firstRowFirstColumn="0" w:firstRowLastColumn="0" w:lastRowFirstColumn="0" w:lastRowLastColumn="0"/>
              <w:rPr>
                <w:b w:val="0"/>
                <w:sz w:val="18"/>
                <w:szCs w:val="18"/>
              </w:rPr>
            </w:pPr>
            <w:r w:rsidRPr="001D0B03">
              <w:rPr>
                <w:sz w:val="18"/>
                <w:szCs w:val="18"/>
              </w:rPr>
              <w:t xml:space="preserve">Gerelateerde eisen en </w:t>
            </w:r>
            <w:proofErr w:type="spellStart"/>
            <w:r w:rsidRPr="001D0B03">
              <w:rPr>
                <w:sz w:val="18"/>
                <w:szCs w:val="18"/>
              </w:rPr>
              <w:t>beheersingsmaatregeken</w:t>
            </w:r>
            <w:proofErr w:type="spellEnd"/>
            <w:r w:rsidRPr="00DC615E">
              <w:rPr>
                <w:sz w:val="18"/>
                <w:szCs w:val="18"/>
              </w:rPr>
              <w:t xml:space="preserve"> </w:t>
            </w:r>
            <w:r w:rsidRPr="001D0B03">
              <w:rPr>
                <w:sz w:val="18"/>
                <w:szCs w:val="18"/>
              </w:rPr>
              <w:t>ISO 2</w:t>
            </w:r>
            <w:r w:rsidRPr="00DC615E">
              <w:rPr>
                <w:sz w:val="18"/>
                <w:szCs w:val="18"/>
              </w:rPr>
              <w:t>7001:20</w:t>
            </w:r>
            <w:r w:rsidR="00831FC3">
              <w:rPr>
                <w:sz w:val="18"/>
                <w:szCs w:val="18"/>
              </w:rPr>
              <w:t>22</w:t>
            </w:r>
          </w:p>
        </w:tc>
        <w:tc>
          <w:tcPr>
            <w:tcW w:w="1939" w:type="dxa"/>
          </w:tcPr>
          <w:p w14:paraId="40FB8A7F" w14:textId="77777777" w:rsidR="005654D5" w:rsidRPr="00D44428" w:rsidRDefault="005654D5" w:rsidP="00B71EB1">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Gerelateerde beheersmaatregelen ISO 27701:2019</w:t>
            </w:r>
          </w:p>
        </w:tc>
        <w:tc>
          <w:tcPr>
            <w:tcW w:w="2490" w:type="dxa"/>
          </w:tcPr>
          <w:p w14:paraId="0CFD0CBF" w14:textId="77777777" w:rsidR="005654D5" w:rsidRPr="00DC615E" w:rsidRDefault="005654D5" w:rsidP="00B71EB1">
            <w:pPr>
              <w:jc w:val="center"/>
              <w:cnfStyle w:val="100000000000" w:firstRow="1" w:lastRow="0" w:firstColumn="0" w:lastColumn="0" w:oddVBand="0" w:evenVBand="0" w:oddHBand="0" w:evenHBand="0" w:firstRowFirstColumn="0" w:firstRowLastColumn="0" w:lastRowFirstColumn="0" w:lastRowLastColumn="0"/>
              <w:rPr>
                <w:b w:val="0"/>
                <w:sz w:val="18"/>
                <w:szCs w:val="18"/>
              </w:rPr>
            </w:pPr>
            <w:r>
              <w:rPr>
                <w:sz w:val="18"/>
                <w:szCs w:val="18"/>
              </w:rPr>
              <w:t>Gerelateerde principes</w:t>
            </w:r>
            <w:r w:rsidRPr="00DC615E">
              <w:rPr>
                <w:sz w:val="18"/>
                <w:szCs w:val="18"/>
              </w:rPr>
              <w:t xml:space="preserve"> </w:t>
            </w:r>
            <w:r>
              <w:rPr>
                <w:sz w:val="18"/>
                <w:szCs w:val="18"/>
              </w:rPr>
              <w:t>ISO 2</w:t>
            </w:r>
            <w:r w:rsidRPr="00DC615E">
              <w:rPr>
                <w:sz w:val="18"/>
                <w:szCs w:val="18"/>
              </w:rPr>
              <w:t>9100:2011</w:t>
            </w:r>
          </w:p>
          <w:p w14:paraId="62DEB05C" w14:textId="77777777" w:rsidR="005654D5" w:rsidRPr="00DC615E" w:rsidRDefault="005654D5" w:rsidP="00B71EB1">
            <w:pPr>
              <w:cnfStyle w:val="100000000000" w:firstRow="1" w:lastRow="0" w:firstColumn="0" w:lastColumn="0" w:oddVBand="0" w:evenVBand="0" w:oddHBand="0" w:evenHBand="0" w:firstRowFirstColumn="0" w:firstRowLastColumn="0" w:lastRowFirstColumn="0" w:lastRowLastColumn="0"/>
              <w:rPr>
                <w:b w:val="0"/>
                <w:sz w:val="18"/>
                <w:szCs w:val="18"/>
              </w:rPr>
            </w:pPr>
          </w:p>
        </w:tc>
      </w:tr>
      <w:tr w:rsidR="005654D5" w14:paraId="7736D8E0"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43284735" w14:textId="77777777" w:rsidR="005654D5" w:rsidRPr="00DC615E" w:rsidRDefault="005654D5" w:rsidP="00B71EB1">
            <w:pPr>
              <w:pStyle w:val="NOREAtabelplatzwart"/>
              <w:rPr>
                <w:szCs w:val="18"/>
              </w:rPr>
            </w:pPr>
            <w:r w:rsidRPr="00DC615E">
              <w:rPr>
                <w:szCs w:val="18"/>
              </w:rPr>
              <w:t>PPO</w:t>
            </w:r>
          </w:p>
        </w:tc>
        <w:tc>
          <w:tcPr>
            <w:tcW w:w="1743" w:type="dxa"/>
          </w:tcPr>
          <w:p w14:paraId="7B4091F8"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rPr>
            </w:pPr>
            <w:proofErr w:type="spellStart"/>
            <w:r w:rsidRPr="00F23423">
              <w:rPr>
                <w:color w:val="3F4040"/>
              </w:rPr>
              <w:t>Privacybeleid</w:t>
            </w:r>
            <w:proofErr w:type="spellEnd"/>
          </w:p>
        </w:tc>
        <w:tc>
          <w:tcPr>
            <w:tcW w:w="2124" w:type="dxa"/>
          </w:tcPr>
          <w:p w14:paraId="0D215DCF" w14:textId="57E2F2CD" w:rsidR="005654D5" w:rsidRPr="00DC615E" w:rsidRDefault="00831FC3" w:rsidP="00B71EB1">
            <w:pP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A.5.1</w:t>
            </w:r>
            <w:r w:rsidR="005654D5" w:rsidRPr="00DC615E">
              <w:rPr>
                <w:sz w:val="18"/>
                <w:szCs w:val="18"/>
                <w:lang w:val="en-US"/>
              </w:rPr>
              <w:t>Clause: 5.2</w:t>
            </w:r>
          </w:p>
        </w:tc>
        <w:tc>
          <w:tcPr>
            <w:tcW w:w="1939" w:type="dxa"/>
          </w:tcPr>
          <w:p w14:paraId="54188EDD"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A.7.2.1, A.7.2.2, A.7.3.1, A.7.3.10, B.8.2.1, B.8.2.6</w:t>
            </w:r>
          </w:p>
        </w:tc>
        <w:tc>
          <w:tcPr>
            <w:tcW w:w="2490" w:type="dxa"/>
          </w:tcPr>
          <w:p w14:paraId="4D2D84C2"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lang w:val="en-US"/>
              </w:rPr>
            </w:pPr>
            <w:r w:rsidRPr="00DC615E">
              <w:rPr>
                <w:sz w:val="18"/>
                <w:szCs w:val="18"/>
                <w:lang w:val="en-US"/>
              </w:rPr>
              <w:t>Purpose legitimacy and specification</w:t>
            </w:r>
          </w:p>
          <w:p w14:paraId="664AE376"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lang w:val="en-US"/>
              </w:rPr>
            </w:pPr>
            <w:r w:rsidRPr="00DC615E">
              <w:rPr>
                <w:sz w:val="18"/>
                <w:szCs w:val="18"/>
                <w:lang w:val="en-US"/>
              </w:rPr>
              <w:t>Openness, transparency and notice</w:t>
            </w:r>
          </w:p>
          <w:p w14:paraId="62050FAA"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Accountability</w:t>
            </w:r>
          </w:p>
        </w:tc>
      </w:tr>
      <w:tr w:rsidR="005654D5" w14:paraId="634099D4"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0E2B0DB4" w14:textId="77777777" w:rsidR="005654D5" w:rsidRPr="00DC615E" w:rsidRDefault="005654D5" w:rsidP="00B71EB1">
            <w:pPr>
              <w:pStyle w:val="NOREAtabelplatzwart"/>
              <w:rPr>
                <w:szCs w:val="18"/>
              </w:rPr>
            </w:pPr>
            <w:r>
              <w:rPr>
                <w:szCs w:val="18"/>
              </w:rPr>
              <w:t>RRE</w:t>
            </w:r>
          </w:p>
        </w:tc>
        <w:tc>
          <w:tcPr>
            <w:tcW w:w="1743" w:type="dxa"/>
          </w:tcPr>
          <w:p w14:paraId="24B95D7A"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lang w:val="nl-NL"/>
              </w:rPr>
            </w:pPr>
            <w:r w:rsidRPr="00202FA4">
              <w:rPr>
                <w:color w:val="3F4040"/>
                <w:lang w:val="nl-NL"/>
              </w:rPr>
              <w:t>Afbakening van rollen en</w:t>
            </w:r>
            <w:r>
              <w:rPr>
                <w:color w:val="3F4040"/>
                <w:lang w:val="nl-NL"/>
              </w:rPr>
              <w:t xml:space="preserve"> v</w:t>
            </w:r>
            <w:r w:rsidRPr="00202FA4">
              <w:rPr>
                <w:color w:val="3F4040"/>
                <w:lang w:val="nl-NL"/>
              </w:rPr>
              <w:t>erantwoordelijkheden</w:t>
            </w:r>
          </w:p>
        </w:tc>
        <w:tc>
          <w:tcPr>
            <w:tcW w:w="2124" w:type="dxa"/>
          </w:tcPr>
          <w:p w14:paraId="7643D5CD" w14:textId="0D16DEE0" w:rsidR="005654D5" w:rsidRPr="00DC615E" w:rsidRDefault="00831FC3" w:rsidP="00B71EB1">
            <w:pP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A.5.2, A.5.3, A.5.4, A.6.5</w:t>
            </w:r>
          </w:p>
          <w:p w14:paraId="236E1A6D"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lang w:val="en-US"/>
              </w:rPr>
            </w:pPr>
            <w:r w:rsidRPr="00DC615E">
              <w:rPr>
                <w:sz w:val="18"/>
                <w:szCs w:val="18"/>
                <w:lang w:val="en-US"/>
              </w:rPr>
              <w:t>Clause: 5.1, 5.3</w:t>
            </w:r>
          </w:p>
        </w:tc>
        <w:tc>
          <w:tcPr>
            <w:tcW w:w="1939" w:type="dxa"/>
          </w:tcPr>
          <w:p w14:paraId="51F8924D" w14:textId="77777777" w:rsidR="005654D5"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5.2.1</w:t>
            </w:r>
          </w:p>
          <w:p w14:paraId="4811717C"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A.7.2.7, B.8.2.1, B.8.2.6</w:t>
            </w:r>
          </w:p>
        </w:tc>
        <w:tc>
          <w:tcPr>
            <w:tcW w:w="2490" w:type="dxa"/>
          </w:tcPr>
          <w:p w14:paraId="603B6FE5"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Accountability</w:t>
            </w:r>
          </w:p>
        </w:tc>
      </w:tr>
      <w:tr w:rsidR="005654D5" w14:paraId="78D69688"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405A3A99" w14:textId="77777777" w:rsidR="005654D5" w:rsidRPr="00DC615E" w:rsidRDefault="005654D5" w:rsidP="00B71EB1">
            <w:pPr>
              <w:pStyle w:val="NOREAtabelplatzwart"/>
              <w:rPr>
                <w:szCs w:val="18"/>
              </w:rPr>
            </w:pPr>
            <w:r w:rsidRPr="00DC615E">
              <w:rPr>
                <w:szCs w:val="18"/>
              </w:rPr>
              <w:t>PDI</w:t>
            </w:r>
          </w:p>
        </w:tc>
        <w:tc>
          <w:tcPr>
            <w:tcW w:w="1743" w:type="dxa"/>
          </w:tcPr>
          <w:p w14:paraId="6086DE97" w14:textId="77777777" w:rsidR="005654D5" w:rsidRDefault="005654D5" w:rsidP="00B71EB1">
            <w:pPr>
              <w:pStyle w:val="Plattetekst"/>
              <w:spacing w:before="100"/>
              <w:ind w:right="245"/>
              <w:cnfStyle w:val="000000100000" w:firstRow="0" w:lastRow="0" w:firstColumn="0" w:lastColumn="0" w:oddVBand="0" w:evenVBand="0" w:oddHBand="1" w:evenHBand="0" w:firstRowFirstColumn="0" w:firstRowLastColumn="0" w:lastRowFirstColumn="0" w:lastRowLastColumn="0"/>
              <w:rPr>
                <w:color w:val="3F4040"/>
                <w:sz w:val="18"/>
              </w:rPr>
            </w:pPr>
            <w:r w:rsidRPr="00202FA4">
              <w:rPr>
                <w:color w:val="3F4040"/>
                <w:sz w:val="18"/>
              </w:rPr>
              <w:t xml:space="preserve">Identificatie en classificatie </w:t>
            </w:r>
          </w:p>
          <w:p w14:paraId="31162CFC"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lang w:val="nl-NL"/>
              </w:rPr>
            </w:pPr>
            <w:r w:rsidRPr="00202FA4">
              <w:rPr>
                <w:color w:val="3F4040"/>
                <w:lang w:val="nl-NL"/>
              </w:rPr>
              <w:t>van persoonsgegevens</w:t>
            </w:r>
          </w:p>
        </w:tc>
        <w:tc>
          <w:tcPr>
            <w:tcW w:w="2124" w:type="dxa"/>
          </w:tcPr>
          <w:p w14:paraId="3AC88921" w14:textId="4170FB2F" w:rsidR="005654D5" w:rsidRPr="00DC615E" w:rsidRDefault="00831FC3"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A.5.12, A.5.13</w:t>
            </w:r>
          </w:p>
        </w:tc>
        <w:tc>
          <w:tcPr>
            <w:tcW w:w="1939" w:type="dxa"/>
          </w:tcPr>
          <w:p w14:paraId="3A4178B3"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A.7.2.1, A.7.2.2, A.7.2.8, A.7.3.10, B.8.2.2</w:t>
            </w:r>
          </w:p>
        </w:tc>
        <w:tc>
          <w:tcPr>
            <w:tcW w:w="2490" w:type="dxa"/>
          </w:tcPr>
          <w:p w14:paraId="7CC05054"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C615E">
              <w:rPr>
                <w:sz w:val="18"/>
                <w:szCs w:val="18"/>
              </w:rPr>
              <w:t>Purpose</w:t>
            </w:r>
            <w:proofErr w:type="spellEnd"/>
            <w:r w:rsidRPr="00DC615E">
              <w:rPr>
                <w:sz w:val="18"/>
                <w:szCs w:val="18"/>
              </w:rPr>
              <w:t xml:space="preserve"> </w:t>
            </w:r>
            <w:proofErr w:type="spellStart"/>
            <w:r w:rsidRPr="00DC615E">
              <w:rPr>
                <w:sz w:val="18"/>
                <w:szCs w:val="18"/>
              </w:rPr>
              <w:t>legitimacy</w:t>
            </w:r>
            <w:proofErr w:type="spellEnd"/>
            <w:r w:rsidRPr="00DC615E">
              <w:rPr>
                <w:sz w:val="18"/>
                <w:szCs w:val="18"/>
              </w:rPr>
              <w:t xml:space="preserve"> </w:t>
            </w:r>
            <w:proofErr w:type="spellStart"/>
            <w:r w:rsidRPr="00DC615E">
              <w:rPr>
                <w:sz w:val="18"/>
                <w:szCs w:val="18"/>
              </w:rPr>
              <w:t>and</w:t>
            </w:r>
            <w:proofErr w:type="spellEnd"/>
            <w:r w:rsidRPr="00DC615E">
              <w:rPr>
                <w:sz w:val="18"/>
                <w:szCs w:val="18"/>
              </w:rPr>
              <w:t xml:space="preserve"> </w:t>
            </w:r>
            <w:proofErr w:type="spellStart"/>
            <w:r w:rsidRPr="00DC615E">
              <w:rPr>
                <w:sz w:val="18"/>
                <w:szCs w:val="18"/>
              </w:rPr>
              <w:t>specification</w:t>
            </w:r>
            <w:proofErr w:type="spellEnd"/>
          </w:p>
        </w:tc>
      </w:tr>
      <w:tr w:rsidR="005654D5" w14:paraId="433FBE2C"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5B59CE86" w14:textId="77777777" w:rsidR="005654D5" w:rsidRPr="00DC615E" w:rsidRDefault="005654D5" w:rsidP="00B71EB1">
            <w:pPr>
              <w:pStyle w:val="NOREAtabelplatzwart"/>
              <w:rPr>
                <w:szCs w:val="18"/>
              </w:rPr>
            </w:pPr>
            <w:r w:rsidRPr="00DC615E">
              <w:rPr>
                <w:szCs w:val="18"/>
              </w:rPr>
              <w:t>RMA</w:t>
            </w:r>
          </w:p>
        </w:tc>
        <w:tc>
          <w:tcPr>
            <w:tcW w:w="1743" w:type="dxa"/>
          </w:tcPr>
          <w:p w14:paraId="1F54D2E8"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rPr>
            </w:pPr>
            <w:proofErr w:type="spellStart"/>
            <w:r w:rsidRPr="00F23423">
              <w:rPr>
                <w:color w:val="3F4040"/>
              </w:rPr>
              <w:t>Risicomanagement</w:t>
            </w:r>
            <w:proofErr w:type="spellEnd"/>
          </w:p>
        </w:tc>
        <w:tc>
          <w:tcPr>
            <w:tcW w:w="2124" w:type="dxa"/>
          </w:tcPr>
          <w:p w14:paraId="142BDB29" w14:textId="266122AD" w:rsidR="005654D5" w:rsidRPr="00DC615E" w:rsidRDefault="00831FC3"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A.5.7, A.8.8</w:t>
            </w:r>
          </w:p>
          <w:p w14:paraId="7183754E"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 xml:space="preserve">Clause: </w:t>
            </w:r>
            <w:r>
              <w:rPr>
                <w:sz w:val="18"/>
                <w:szCs w:val="18"/>
              </w:rPr>
              <w:t xml:space="preserve">6.1.1, </w:t>
            </w:r>
            <w:r w:rsidRPr="00DC615E">
              <w:rPr>
                <w:sz w:val="18"/>
                <w:szCs w:val="18"/>
              </w:rPr>
              <w:t>6.1.2, 6.1.3</w:t>
            </w:r>
            <w:r>
              <w:rPr>
                <w:sz w:val="18"/>
                <w:szCs w:val="18"/>
              </w:rPr>
              <w:t>, 8.2</w:t>
            </w:r>
          </w:p>
        </w:tc>
        <w:tc>
          <w:tcPr>
            <w:tcW w:w="1939" w:type="dxa"/>
          </w:tcPr>
          <w:p w14:paraId="5B382121"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5.4.1.2</w:t>
            </w:r>
          </w:p>
        </w:tc>
        <w:tc>
          <w:tcPr>
            <w:tcW w:w="2490" w:type="dxa"/>
          </w:tcPr>
          <w:p w14:paraId="135BC921"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Accountability</w:t>
            </w:r>
          </w:p>
        </w:tc>
      </w:tr>
      <w:tr w:rsidR="005654D5" w14:paraId="2B594D77"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7F6F66E3" w14:textId="77777777" w:rsidR="005654D5" w:rsidRPr="00DC615E" w:rsidRDefault="005654D5" w:rsidP="00B71EB1">
            <w:pPr>
              <w:pStyle w:val="NOREAtabelplatzwart"/>
              <w:rPr>
                <w:szCs w:val="18"/>
              </w:rPr>
            </w:pPr>
            <w:r w:rsidRPr="00DC615E">
              <w:rPr>
                <w:szCs w:val="18"/>
              </w:rPr>
              <w:t>PIA</w:t>
            </w:r>
          </w:p>
        </w:tc>
        <w:tc>
          <w:tcPr>
            <w:tcW w:w="1743" w:type="dxa"/>
          </w:tcPr>
          <w:p w14:paraId="6FCB088D"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rPr>
            </w:pPr>
            <w:r>
              <w:rPr>
                <w:color w:val="3F4040"/>
              </w:rPr>
              <w:t>Data protection impact assessments</w:t>
            </w:r>
          </w:p>
        </w:tc>
        <w:tc>
          <w:tcPr>
            <w:tcW w:w="2124" w:type="dxa"/>
          </w:tcPr>
          <w:p w14:paraId="26819CF9" w14:textId="59392744" w:rsidR="005654D5" w:rsidRPr="00DC615E" w:rsidRDefault="00831FC3" w:rsidP="00B71EB1">
            <w:pP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A.5.7, A.5.8, A.5.35, A.8.8, A.8.27, A.8.32</w:t>
            </w:r>
            <w:r w:rsidR="005654D5" w:rsidRPr="00DC615E">
              <w:rPr>
                <w:sz w:val="18"/>
                <w:szCs w:val="18"/>
                <w:lang w:val="en-US"/>
              </w:rPr>
              <w:t>Clause: 6.1.2, 6.1.3, 8.2</w:t>
            </w:r>
          </w:p>
        </w:tc>
        <w:tc>
          <w:tcPr>
            <w:tcW w:w="1939" w:type="dxa"/>
          </w:tcPr>
          <w:p w14:paraId="556FC570" w14:textId="77777777" w:rsidR="005654D5"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5.4.1.2</w:t>
            </w:r>
          </w:p>
          <w:p w14:paraId="3BF63061"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A.7.2.5</w:t>
            </w:r>
          </w:p>
        </w:tc>
        <w:tc>
          <w:tcPr>
            <w:tcW w:w="2490" w:type="dxa"/>
          </w:tcPr>
          <w:p w14:paraId="6EAAD925"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Accountability</w:t>
            </w:r>
          </w:p>
        </w:tc>
      </w:tr>
      <w:tr w:rsidR="005654D5" w14:paraId="6B72A3B9"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1BFD8CCC" w14:textId="77777777" w:rsidR="005654D5" w:rsidRPr="00DC615E" w:rsidRDefault="005654D5" w:rsidP="00B71EB1">
            <w:pPr>
              <w:pStyle w:val="NOREAtabelplatzwart"/>
              <w:rPr>
                <w:szCs w:val="18"/>
              </w:rPr>
            </w:pPr>
            <w:r w:rsidRPr="00DC615E">
              <w:rPr>
                <w:szCs w:val="18"/>
              </w:rPr>
              <w:t>PIB</w:t>
            </w:r>
          </w:p>
        </w:tc>
        <w:tc>
          <w:tcPr>
            <w:tcW w:w="1743" w:type="dxa"/>
          </w:tcPr>
          <w:p w14:paraId="690F3B49"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lang w:val="nl-NL"/>
              </w:rPr>
            </w:pPr>
            <w:r w:rsidRPr="00202FA4">
              <w:rPr>
                <w:color w:val="3F4040"/>
                <w:lang w:val="nl-NL"/>
              </w:rPr>
              <w:t xml:space="preserve">Beheer van </w:t>
            </w:r>
            <w:proofErr w:type="spellStart"/>
            <w:r w:rsidRPr="00202FA4">
              <w:rPr>
                <w:color w:val="3F4040"/>
                <w:lang w:val="nl-NL"/>
              </w:rPr>
              <w:t>privacyincidenten</w:t>
            </w:r>
            <w:proofErr w:type="spellEnd"/>
            <w:r w:rsidRPr="00202FA4">
              <w:rPr>
                <w:color w:val="3F4040"/>
                <w:lang w:val="nl-NL"/>
              </w:rPr>
              <w:br/>
              <w:t>en inbreuken</w:t>
            </w:r>
          </w:p>
        </w:tc>
        <w:tc>
          <w:tcPr>
            <w:tcW w:w="2124" w:type="dxa"/>
          </w:tcPr>
          <w:p w14:paraId="08623CCF" w14:textId="47E502D3" w:rsidR="005654D5" w:rsidRPr="00DC615E" w:rsidRDefault="0027223C"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A.5.25 t/m A.5.28, A.6.8, A.8.12</w:t>
            </w:r>
          </w:p>
        </w:tc>
        <w:tc>
          <w:tcPr>
            <w:tcW w:w="1939" w:type="dxa"/>
          </w:tcPr>
          <w:p w14:paraId="3BC38A25"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p>
        </w:tc>
        <w:tc>
          <w:tcPr>
            <w:tcW w:w="2490" w:type="dxa"/>
          </w:tcPr>
          <w:p w14:paraId="57978914"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Accountability</w:t>
            </w:r>
          </w:p>
        </w:tc>
      </w:tr>
      <w:tr w:rsidR="005654D5" w14:paraId="2F9F66C3"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27FFD9C8" w14:textId="77777777" w:rsidR="005654D5" w:rsidRPr="00DC615E" w:rsidRDefault="005654D5" w:rsidP="00B71EB1">
            <w:pPr>
              <w:pStyle w:val="NOREAtabelplatzwart"/>
              <w:rPr>
                <w:szCs w:val="18"/>
              </w:rPr>
            </w:pPr>
            <w:r w:rsidRPr="00DC615E">
              <w:rPr>
                <w:szCs w:val="18"/>
              </w:rPr>
              <w:t>SCO</w:t>
            </w:r>
          </w:p>
        </w:tc>
        <w:tc>
          <w:tcPr>
            <w:tcW w:w="1743" w:type="dxa"/>
          </w:tcPr>
          <w:p w14:paraId="1D52A4F3"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rPr>
            </w:pPr>
            <w:proofErr w:type="spellStart"/>
            <w:r w:rsidRPr="00085314">
              <w:rPr>
                <w:color w:val="3F4040"/>
              </w:rPr>
              <w:t>Competenties</w:t>
            </w:r>
            <w:proofErr w:type="spellEnd"/>
            <w:r w:rsidRPr="00085314">
              <w:rPr>
                <w:color w:val="3F4040"/>
              </w:rPr>
              <w:t xml:space="preserve"> </w:t>
            </w:r>
            <w:proofErr w:type="spellStart"/>
            <w:r w:rsidRPr="00085314">
              <w:rPr>
                <w:color w:val="3F4040"/>
              </w:rPr>
              <w:t>mede</w:t>
            </w:r>
            <w:r>
              <w:rPr>
                <w:color w:val="3F4040"/>
              </w:rPr>
              <w:t>-</w:t>
            </w:r>
            <w:r w:rsidRPr="00085314">
              <w:rPr>
                <w:color w:val="3F4040"/>
              </w:rPr>
              <w:t>werkers</w:t>
            </w:r>
            <w:proofErr w:type="spellEnd"/>
          </w:p>
        </w:tc>
        <w:tc>
          <w:tcPr>
            <w:tcW w:w="2124" w:type="dxa"/>
          </w:tcPr>
          <w:p w14:paraId="78C028E9" w14:textId="441371A0" w:rsidR="0027223C" w:rsidRDefault="0027223C"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A.6.3</w:t>
            </w:r>
          </w:p>
          <w:p w14:paraId="068EC936" w14:textId="4BF45DD2" w:rsidR="005654D5" w:rsidRPr="00D26DB6"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Clause: 7.2</w:t>
            </w:r>
          </w:p>
          <w:p w14:paraId="2EC9C24F"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
        </w:tc>
        <w:tc>
          <w:tcPr>
            <w:tcW w:w="1939" w:type="dxa"/>
          </w:tcPr>
          <w:p w14:paraId="0D301231"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
        </w:tc>
        <w:tc>
          <w:tcPr>
            <w:tcW w:w="2490" w:type="dxa"/>
          </w:tcPr>
          <w:p w14:paraId="08368BD7"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Accountability</w:t>
            </w:r>
          </w:p>
        </w:tc>
      </w:tr>
      <w:tr w:rsidR="005654D5" w14:paraId="2748738D"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11360E66" w14:textId="77777777" w:rsidR="005654D5" w:rsidRPr="00DC615E" w:rsidRDefault="005654D5" w:rsidP="00B71EB1">
            <w:pPr>
              <w:pStyle w:val="NOREAtabelplatzwart"/>
              <w:rPr>
                <w:szCs w:val="18"/>
              </w:rPr>
            </w:pPr>
            <w:r w:rsidRPr="00DC615E">
              <w:rPr>
                <w:szCs w:val="18"/>
              </w:rPr>
              <w:t>SAT</w:t>
            </w:r>
          </w:p>
        </w:tc>
        <w:tc>
          <w:tcPr>
            <w:tcW w:w="1743" w:type="dxa"/>
          </w:tcPr>
          <w:p w14:paraId="61D32470"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rPr>
            </w:pPr>
            <w:proofErr w:type="spellStart"/>
            <w:r w:rsidRPr="00085314">
              <w:rPr>
                <w:color w:val="3F4040"/>
              </w:rPr>
              <w:t>Bewustwording</w:t>
            </w:r>
            <w:proofErr w:type="spellEnd"/>
            <w:r w:rsidRPr="00085314">
              <w:rPr>
                <w:color w:val="3F4040"/>
              </w:rPr>
              <w:t xml:space="preserve"> </w:t>
            </w:r>
            <w:proofErr w:type="spellStart"/>
            <w:r w:rsidRPr="00085314">
              <w:rPr>
                <w:color w:val="3F4040"/>
              </w:rPr>
              <w:t>en</w:t>
            </w:r>
            <w:proofErr w:type="spellEnd"/>
            <w:r w:rsidRPr="00085314">
              <w:rPr>
                <w:color w:val="3F4040"/>
              </w:rPr>
              <w:t xml:space="preserve"> training </w:t>
            </w:r>
            <w:proofErr w:type="spellStart"/>
            <w:r w:rsidRPr="00085314">
              <w:rPr>
                <w:color w:val="3F4040"/>
              </w:rPr>
              <w:t>medewerkers</w:t>
            </w:r>
            <w:proofErr w:type="spellEnd"/>
          </w:p>
        </w:tc>
        <w:tc>
          <w:tcPr>
            <w:tcW w:w="2124" w:type="dxa"/>
          </w:tcPr>
          <w:p w14:paraId="7C29BE2A" w14:textId="37AA21DC" w:rsidR="005654D5" w:rsidRPr="00DC615E" w:rsidRDefault="0027223C"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A.6.3</w:t>
            </w:r>
          </w:p>
          <w:p w14:paraId="68715D85"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Clause: 7.3</w:t>
            </w:r>
          </w:p>
        </w:tc>
        <w:tc>
          <w:tcPr>
            <w:tcW w:w="1939" w:type="dxa"/>
          </w:tcPr>
          <w:p w14:paraId="601DB8B7"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p>
        </w:tc>
        <w:tc>
          <w:tcPr>
            <w:tcW w:w="2490" w:type="dxa"/>
          </w:tcPr>
          <w:p w14:paraId="6F4438EB"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Accountability</w:t>
            </w:r>
          </w:p>
        </w:tc>
      </w:tr>
      <w:tr w:rsidR="005654D5" w14:paraId="1DE07061"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2185BC85" w14:textId="77777777" w:rsidR="005654D5" w:rsidRPr="00DC615E" w:rsidRDefault="005654D5" w:rsidP="00B71EB1">
            <w:pPr>
              <w:pStyle w:val="NOREAtabelplatzwart"/>
              <w:rPr>
                <w:szCs w:val="18"/>
              </w:rPr>
            </w:pPr>
            <w:r w:rsidRPr="00DC615E">
              <w:rPr>
                <w:szCs w:val="18"/>
              </w:rPr>
              <w:t>LRC</w:t>
            </w:r>
          </w:p>
        </w:tc>
        <w:tc>
          <w:tcPr>
            <w:tcW w:w="1743" w:type="dxa"/>
          </w:tcPr>
          <w:p w14:paraId="229DFB0E"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lang w:val="nl-NL"/>
              </w:rPr>
            </w:pPr>
            <w:r w:rsidRPr="00202FA4">
              <w:rPr>
                <w:color w:val="3F4040"/>
                <w:lang w:val="nl-NL"/>
              </w:rPr>
              <w:t>Juridische toets van wijzigingen in wet- en regelgeving en/of bedrijfsvereisten</w:t>
            </w:r>
          </w:p>
        </w:tc>
        <w:tc>
          <w:tcPr>
            <w:tcW w:w="2124" w:type="dxa"/>
          </w:tcPr>
          <w:p w14:paraId="21B51F88" w14:textId="14E1BA29" w:rsidR="005654D5" w:rsidRPr="00DC615E" w:rsidRDefault="0027223C"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A.5.31</w:t>
            </w:r>
          </w:p>
          <w:p w14:paraId="3C8756E9"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Clause: 4.2</w:t>
            </w:r>
          </w:p>
        </w:tc>
        <w:tc>
          <w:tcPr>
            <w:tcW w:w="1939" w:type="dxa"/>
          </w:tcPr>
          <w:p w14:paraId="2F1DEC75"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
        </w:tc>
        <w:tc>
          <w:tcPr>
            <w:tcW w:w="2490" w:type="dxa"/>
          </w:tcPr>
          <w:p w14:paraId="2A0506BE"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Privacy compliance</w:t>
            </w:r>
          </w:p>
        </w:tc>
      </w:tr>
      <w:tr w:rsidR="005654D5" w14:paraId="486F0BD9"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46440C69" w14:textId="77777777" w:rsidR="005654D5" w:rsidRPr="00DC615E" w:rsidRDefault="005654D5" w:rsidP="00B71EB1">
            <w:pPr>
              <w:pStyle w:val="NOREAtabelplatzwart"/>
              <w:rPr>
                <w:szCs w:val="18"/>
              </w:rPr>
            </w:pPr>
            <w:r w:rsidRPr="00DC615E">
              <w:rPr>
                <w:szCs w:val="18"/>
              </w:rPr>
              <w:t>PST</w:t>
            </w:r>
          </w:p>
        </w:tc>
        <w:tc>
          <w:tcPr>
            <w:tcW w:w="1743" w:type="dxa"/>
          </w:tcPr>
          <w:p w14:paraId="3B9CE373"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rPr>
            </w:pPr>
            <w:proofErr w:type="spellStart"/>
            <w:r w:rsidRPr="00085314">
              <w:rPr>
                <w:color w:val="3F4040"/>
              </w:rPr>
              <w:t>Privacyverklaring</w:t>
            </w:r>
            <w:proofErr w:type="spellEnd"/>
          </w:p>
        </w:tc>
        <w:tc>
          <w:tcPr>
            <w:tcW w:w="2124" w:type="dxa"/>
          </w:tcPr>
          <w:p w14:paraId="0CCE7B50"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w:t>
            </w:r>
          </w:p>
        </w:tc>
        <w:tc>
          <w:tcPr>
            <w:tcW w:w="1939" w:type="dxa"/>
          </w:tcPr>
          <w:p w14:paraId="685D58F1"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A.7.3.1, A.7.3.2, A.7.3.3</w:t>
            </w:r>
          </w:p>
        </w:tc>
        <w:tc>
          <w:tcPr>
            <w:tcW w:w="2490" w:type="dxa"/>
          </w:tcPr>
          <w:p w14:paraId="602A0E2F"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DC615E">
              <w:rPr>
                <w:sz w:val="18"/>
                <w:szCs w:val="18"/>
              </w:rPr>
              <w:t>Openness</w:t>
            </w:r>
            <w:proofErr w:type="spellEnd"/>
            <w:r w:rsidRPr="00DC615E">
              <w:rPr>
                <w:sz w:val="18"/>
                <w:szCs w:val="18"/>
              </w:rPr>
              <w:t xml:space="preserve">, </w:t>
            </w:r>
            <w:proofErr w:type="spellStart"/>
            <w:r w:rsidRPr="00DC615E">
              <w:rPr>
                <w:sz w:val="18"/>
                <w:szCs w:val="18"/>
              </w:rPr>
              <w:t>transparency</w:t>
            </w:r>
            <w:proofErr w:type="spellEnd"/>
            <w:r w:rsidRPr="00DC615E">
              <w:rPr>
                <w:sz w:val="18"/>
                <w:szCs w:val="18"/>
              </w:rPr>
              <w:t xml:space="preserve"> </w:t>
            </w:r>
            <w:proofErr w:type="spellStart"/>
            <w:r w:rsidRPr="00DC615E">
              <w:rPr>
                <w:sz w:val="18"/>
                <w:szCs w:val="18"/>
              </w:rPr>
              <w:t>and</w:t>
            </w:r>
            <w:proofErr w:type="spellEnd"/>
            <w:r w:rsidRPr="00DC615E">
              <w:rPr>
                <w:sz w:val="18"/>
                <w:szCs w:val="18"/>
              </w:rPr>
              <w:t xml:space="preserve"> </w:t>
            </w:r>
            <w:proofErr w:type="spellStart"/>
            <w:r w:rsidRPr="00DC615E">
              <w:rPr>
                <w:sz w:val="18"/>
                <w:szCs w:val="18"/>
              </w:rPr>
              <w:t>notice</w:t>
            </w:r>
            <w:proofErr w:type="spellEnd"/>
          </w:p>
        </w:tc>
      </w:tr>
      <w:tr w:rsidR="005654D5" w14:paraId="666B4C01"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67265773" w14:textId="77777777" w:rsidR="005654D5" w:rsidRPr="00DC615E" w:rsidRDefault="005654D5" w:rsidP="00B71EB1">
            <w:pPr>
              <w:pStyle w:val="NOREAtabelplatzwart"/>
              <w:rPr>
                <w:szCs w:val="18"/>
              </w:rPr>
            </w:pPr>
            <w:r w:rsidRPr="00DC615E">
              <w:rPr>
                <w:szCs w:val="18"/>
              </w:rPr>
              <w:t>CFR</w:t>
            </w:r>
          </w:p>
        </w:tc>
        <w:tc>
          <w:tcPr>
            <w:tcW w:w="1743" w:type="dxa"/>
          </w:tcPr>
          <w:p w14:paraId="44F5CBE4"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rPr>
            </w:pPr>
            <w:proofErr w:type="spellStart"/>
            <w:r>
              <w:rPr>
                <w:color w:val="3F4040"/>
              </w:rPr>
              <w:t>Toestemmingsraamwerk</w:t>
            </w:r>
            <w:proofErr w:type="spellEnd"/>
          </w:p>
        </w:tc>
        <w:tc>
          <w:tcPr>
            <w:tcW w:w="2124" w:type="dxa"/>
          </w:tcPr>
          <w:p w14:paraId="249BBFFF"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w:t>
            </w:r>
          </w:p>
        </w:tc>
        <w:tc>
          <w:tcPr>
            <w:tcW w:w="1939" w:type="dxa"/>
          </w:tcPr>
          <w:p w14:paraId="06216F22"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A.7.2.3, A.7.2.4, A.7.3.4</w:t>
            </w:r>
          </w:p>
        </w:tc>
        <w:tc>
          <w:tcPr>
            <w:tcW w:w="2490" w:type="dxa"/>
          </w:tcPr>
          <w:p w14:paraId="4BB1287E"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 xml:space="preserve">Consent </w:t>
            </w:r>
            <w:proofErr w:type="spellStart"/>
            <w:r w:rsidRPr="00DC615E">
              <w:rPr>
                <w:sz w:val="18"/>
                <w:szCs w:val="18"/>
              </w:rPr>
              <w:t>and</w:t>
            </w:r>
            <w:proofErr w:type="spellEnd"/>
            <w:r w:rsidRPr="00DC615E">
              <w:rPr>
                <w:sz w:val="18"/>
                <w:szCs w:val="18"/>
              </w:rPr>
              <w:t xml:space="preserve"> </w:t>
            </w:r>
            <w:proofErr w:type="spellStart"/>
            <w:r w:rsidRPr="00DC615E">
              <w:rPr>
                <w:sz w:val="18"/>
                <w:szCs w:val="18"/>
              </w:rPr>
              <w:t>choice</w:t>
            </w:r>
            <w:proofErr w:type="spellEnd"/>
          </w:p>
        </w:tc>
      </w:tr>
      <w:tr w:rsidR="005654D5" w14:paraId="68E143E0"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3D4FA139" w14:textId="77777777" w:rsidR="005654D5" w:rsidRPr="00DC615E" w:rsidRDefault="005654D5" w:rsidP="00B71EB1">
            <w:pPr>
              <w:pStyle w:val="NOREAtabelplatzwart"/>
              <w:rPr>
                <w:szCs w:val="18"/>
              </w:rPr>
            </w:pPr>
            <w:r w:rsidRPr="00DC615E">
              <w:rPr>
                <w:szCs w:val="18"/>
              </w:rPr>
              <w:t>DMI</w:t>
            </w:r>
          </w:p>
        </w:tc>
        <w:tc>
          <w:tcPr>
            <w:tcW w:w="1743" w:type="dxa"/>
          </w:tcPr>
          <w:p w14:paraId="32E8DFE6"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rPr>
            </w:pPr>
            <w:proofErr w:type="spellStart"/>
            <w:r w:rsidRPr="00085314">
              <w:rPr>
                <w:color w:val="3F4040"/>
              </w:rPr>
              <w:t>Minimale</w:t>
            </w:r>
            <w:proofErr w:type="spellEnd"/>
            <w:r w:rsidRPr="00085314">
              <w:rPr>
                <w:color w:val="3F4040"/>
              </w:rPr>
              <w:t xml:space="preserve"> </w:t>
            </w:r>
            <w:proofErr w:type="spellStart"/>
            <w:r w:rsidRPr="00085314">
              <w:rPr>
                <w:color w:val="3F4040"/>
              </w:rPr>
              <w:t>gegevensverwerking</w:t>
            </w:r>
            <w:proofErr w:type="spellEnd"/>
          </w:p>
        </w:tc>
        <w:tc>
          <w:tcPr>
            <w:tcW w:w="2124" w:type="dxa"/>
          </w:tcPr>
          <w:p w14:paraId="2AE24C61"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w:t>
            </w:r>
          </w:p>
        </w:tc>
        <w:tc>
          <w:tcPr>
            <w:tcW w:w="1939" w:type="dxa"/>
          </w:tcPr>
          <w:p w14:paraId="4698E633"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A.7.4.1, A.7.4.2, A.7.4.4</w:t>
            </w:r>
          </w:p>
        </w:tc>
        <w:tc>
          <w:tcPr>
            <w:tcW w:w="2490" w:type="dxa"/>
          </w:tcPr>
          <w:p w14:paraId="72C41EDF"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 xml:space="preserve">Data </w:t>
            </w:r>
            <w:proofErr w:type="spellStart"/>
            <w:r w:rsidRPr="00DC615E">
              <w:rPr>
                <w:sz w:val="18"/>
                <w:szCs w:val="18"/>
              </w:rPr>
              <w:t>minimisation</w:t>
            </w:r>
            <w:proofErr w:type="spellEnd"/>
            <w:r w:rsidRPr="00DC615E">
              <w:rPr>
                <w:sz w:val="18"/>
                <w:szCs w:val="18"/>
              </w:rPr>
              <w:t xml:space="preserve"> / Collection </w:t>
            </w:r>
            <w:proofErr w:type="spellStart"/>
            <w:r w:rsidRPr="00DC615E">
              <w:rPr>
                <w:sz w:val="18"/>
                <w:szCs w:val="18"/>
              </w:rPr>
              <w:t>limitation</w:t>
            </w:r>
            <w:proofErr w:type="spellEnd"/>
          </w:p>
        </w:tc>
      </w:tr>
      <w:tr w:rsidR="005654D5" w14:paraId="355C4E08"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24F5D3C0" w14:textId="77777777" w:rsidR="005654D5" w:rsidRPr="00DC615E" w:rsidRDefault="005654D5" w:rsidP="00B71EB1">
            <w:pPr>
              <w:pStyle w:val="NOREAtabelplatzwart"/>
              <w:rPr>
                <w:szCs w:val="18"/>
              </w:rPr>
            </w:pPr>
            <w:r w:rsidRPr="00DC615E">
              <w:rPr>
                <w:szCs w:val="18"/>
              </w:rPr>
              <w:t>ULI</w:t>
            </w:r>
          </w:p>
        </w:tc>
        <w:tc>
          <w:tcPr>
            <w:tcW w:w="1743" w:type="dxa"/>
          </w:tcPr>
          <w:p w14:paraId="05C92B65"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rPr>
            </w:pPr>
            <w:proofErr w:type="spellStart"/>
            <w:r w:rsidRPr="00085314">
              <w:rPr>
                <w:color w:val="3F4040"/>
              </w:rPr>
              <w:t>Doelbinding</w:t>
            </w:r>
            <w:proofErr w:type="spellEnd"/>
          </w:p>
        </w:tc>
        <w:tc>
          <w:tcPr>
            <w:tcW w:w="2124" w:type="dxa"/>
          </w:tcPr>
          <w:p w14:paraId="11926F7A"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w:t>
            </w:r>
          </w:p>
        </w:tc>
        <w:tc>
          <w:tcPr>
            <w:tcW w:w="1939" w:type="dxa"/>
          </w:tcPr>
          <w:p w14:paraId="39CB4E1F"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A.7.4.1, A.7.4.2</w:t>
            </w:r>
          </w:p>
        </w:tc>
        <w:tc>
          <w:tcPr>
            <w:tcW w:w="2490" w:type="dxa"/>
          </w:tcPr>
          <w:p w14:paraId="4780DAF2"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C615E">
              <w:rPr>
                <w:sz w:val="18"/>
                <w:szCs w:val="18"/>
              </w:rPr>
              <w:t>Purpose</w:t>
            </w:r>
            <w:proofErr w:type="spellEnd"/>
            <w:r w:rsidRPr="00DC615E">
              <w:rPr>
                <w:sz w:val="18"/>
                <w:szCs w:val="18"/>
              </w:rPr>
              <w:t xml:space="preserve"> </w:t>
            </w:r>
            <w:proofErr w:type="spellStart"/>
            <w:r w:rsidRPr="00DC615E">
              <w:rPr>
                <w:sz w:val="18"/>
                <w:szCs w:val="18"/>
              </w:rPr>
              <w:t>legitimacy</w:t>
            </w:r>
            <w:proofErr w:type="spellEnd"/>
            <w:r w:rsidRPr="00DC615E">
              <w:rPr>
                <w:sz w:val="18"/>
                <w:szCs w:val="18"/>
              </w:rPr>
              <w:t xml:space="preserve"> </w:t>
            </w:r>
            <w:proofErr w:type="spellStart"/>
            <w:r w:rsidRPr="00DC615E">
              <w:rPr>
                <w:sz w:val="18"/>
                <w:szCs w:val="18"/>
              </w:rPr>
              <w:t>and</w:t>
            </w:r>
            <w:proofErr w:type="spellEnd"/>
            <w:r w:rsidRPr="00DC615E">
              <w:rPr>
                <w:sz w:val="18"/>
                <w:szCs w:val="18"/>
              </w:rPr>
              <w:t xml:space="preserve"> </w:t>
            </w:r>
            <w:proofErr w:type="spellStart"/>
            <w:r w:rsidRPr="00DC615E">
              <w:rPr>
                <w:sz w:val="18"/>
                <w:szCs w:val="18"/>
              </w:rPr>
              <w:t>specification</w:t>
            </w:r>
            <w:proofErr w:type="spellEnd"/>
          </w:p>
        </w:tc>
      </w:tr>
      <w:tr w:rsidR="005654D5" w:rsidRPr="005F1280" w14:paraId="0F0B5E8B"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312A53C3" w14:textId="77777777" w:rsidR="005654D5" w:rsidRPr="00DC615E" w:rsidRDefault="005654D5" w:rsidP="00B71EB1">
            <w:pPr>
              <w:pStyle w:val="NOREAtabelplatzwart"/>
              <w:rPr>
                <w:szCs w:val="18"/>
              </w:rPr>
            </w:pPr>
            <w:r w:rsidRPr="00DC615E">
              <w:rPr>
                <w:szCs w:val="18"/>
              </w:rPr>
              <w:t>PBD</w:t>
            </w:r>
          </w:p>
        </w:tc>
        <w:tc>
          <w:tcPr>
            <w:tcW w:w="1743" w:type="dxa"/>
          </w:tcPr>
          <w:p w14:paraId="3FDC24ED"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lang w:val="nl-NL"/>
              </w:rPr>
            </w:pPr>
            <w:proofErr w:type="spellStart"/>
            <w:r w:rsidRPr="00202FA4">
              <w:rPr>
                <w:color w:val="3F4040"/>
                <w:lang w:val="nl-NL"/>
              </w:rPr>
              <w:t>Privacyarchitectuur</w:t>
            </w:r>
            <w:proofErr w:type="spellEnd"/>
            <w:r w:rsidRPr="00202FA4">
              <w:rPr>
                <w:color w:val="3F4040"/>
                <w:lang w:val="nl-NL"/>
              </w:rPr>
              <w:t xml:space="preserve"> (Gegevens-bescherming door ontwerp</w:t>
            </w:r>
            <w:r w:rsidRPr="00202FA4">
              <w:rPr>
                <w:color w:val="3F4040"/>
                <w:lang w:val="nl-NL"/>
              </w:rPr>
              <w:br/>
              <w:t>en door standaard-instellingen)</w:t>
            </w:r>
          </w:p>
        </w:tc>
        <w:tc>
          <w:tcPr>
            <w:tcW w:w="2124" w:type="dxa"/>
          </w:tcPr>
          <w:p w14:paraId="7B815DB4" w14:textId="32AF6414" w:rsidR="005654D5" w:rsidRPr="00DC615E" w:rsidRDefault="0027223C"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A.5.8, A.8.25, A.8.27, A.8.28, A.8.32</w:t>
            </w:r>
          </w:p>
        </w:tc>
        <w:tc>
          <w:tcPr>
            <w:tcW w:w="1939" w:type="dxa"/>
          </w:tcPr>
          <w:p w14:paraId="2CF4B8C7"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A.7.4</w:t>
            </w:r>
          </w:p>
        </w:tc>
        <w:tc>
          <w:tcPr>
            <w:tcW w:w="2490" w:type="dxa"/>
          </w:tcPr>
          <w:p w14:paraId="436183D5"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lang w:val="en-US"/>
              </w:rPr>
            </w:pPr>
            <w:r w:rsidRPr="00DC615E">
              <w:rPr>
                <w:sz w:val="18"/>
                <w:szCs w:val="18"/>
                <w:lang w:val="en-US"/>
              </w:rPr>
              <w:t>Use, retention and disclosure limitation</w:t>
            </w:r>
          </w:p>
        </w:tc>
      </w:tr>
      <w:tr w:rsidR="005654D5" w:rsidRPr="005F1280" w14:paraId="4F77CE80"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4236BE02" w14:textId="77777777" w:rsidR="005654D5" w:rsidRPr="00DC615E" w:rsidRDefault="005654D5" w:rsidP="00B71EB1">
            <w:pPr>
              <w:pStyle w:val="NOREAtabelplatzwart"/>
              <w:rPr>
                <w:szCs w:val="18"/>
              </w:rPr>
            </w:pPr>
            <w:r w:rsidRPr="00DC615E">
              <w:rPr>
                <w:szCs w:val="18"/>
              </w:rPr>
              <w:t>DRE</w:t>
            </w:r>
          </w:p>
        </w:tc>
        <w:tc>
          <w:tcPr>
            <w:tcW w:w="1743" w:type="dxa"/>
          </w:tcPr>
          <w:p w14:paraId="49241F74"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rPr>
            </w:pPr>
            <w:proofErr w:type="spellStart"/>
            <w:r w:rsidRPr="00085314">
              <w:rPr>
                <w:color w:val="3F4040"/>
              </w:rPr>
              <w:t>Bewaren</w:t>
            </w:r>
            <w:proofErr w:type="spellEnd"/>
            <w:r w:rsidRPr="00085314">
              <w:rPr>
                <w:color w:val="3F4040"/>
              </w:rPr>
              <w:t xml:space="preserve"> van </w:t>
            </w:r>
            <w:proofErr w:type="spellStart"/>
            <w:r w:rsidRPr="00085314">
              <w:rPr>
                <w:color w:val="3F4040"/>
              </w:rPr>
              <w:t>gegevens</w:t>
            </w:r>
            <w:proofErr w:type="spellEnd"/>
          </w:p>
        </w:tc>
        <w:tc>
          <w:tcPr>
            <w:tcW w:w="2124" w:type="dxa"/>
          </w:tcPr>
          <w:p w14:paraId="09D77EFC" w14:textId="0D9F1B0D" w:rsidR="005654D5" w:rsidRPr="00DC615E" w:rsidRDefault="00F06530"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A.8.10</w:t>
            </w:r>
          </w:p>
        </w:tc>
        <w:tc>
          <w:tcPr>
            <w:tcW w:w="1939" w:type="dxa"/>
          </w:tcPr>
          <w:p w14:paraId="2B2F34DB"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A..7.4.7</w:t>
            </w:r>
          </w:p>
        </w:tc>
        <w:tc>
          <w:tcPr>
            <w:tcW w:w="2490" w:type="dxa"/>
          </w:tcPr>
          <w:p w14:paraId="4D0B8EF3"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lang w:val="en-US"/>
              </w:rPr>
            </w:pPr>
            <w:r w:rsidRPr="00DC615E">
              <w:rPr>
                <w:sz w:val="18"/>
                <w:szCs w:val="18"/>
                <w:lang w:val="en-US"/>
              </w:rPr>
              <w:t xml:space="preserve">Use, retention and disclosure limitation </w:t>
            </w:r>
          </w:p>
        </w:tc>
      </w:tr>
      <w:tr w:rsidR="005654D5" w:rsidRPr="005F1280" w14:paraId="03C55D3D"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4239F69E" w14:textId="77777777" w:rsidR="005654D5" w:rsidRPr="00DC615E" w:rsidRDefault="005654D5" w:rsidP="00B71EB1">
            <w:pPr>
              <w:pStyle w:val="NOREAtabelplatzwart"/>
              <w:rPr>
                <w:szCs w:val="18"/>
              </w:rPr>
            </w:pPr>
            <w:r w:rsidRPr="00DC615E">
              <w:rPr>
                <w:szCs w:val="18"/>
              </w:rPr>
              <w:t>DDA</w:t>
            </w:r>
          </w:p>
        </w:tc>
        <w:tc>
          <w:tcPr>
            <w:tcW w:w="1743" w:type="dxa"/>
          </w:tcPr>
          <w:p w14:paraId="44B6D760"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rPr>
            </w:pPr>
            <w:proofErr w:type="spellStart"/>
            <w:r w:rsidRPr="00085314">
              <w:rPr>
                <w:color w:val="3F4040"/>
              </w:rPr>
              <w:t>Verwijdering</w:t>
            </w:r>
            <w:proofErr w:type="spellEnd"/>
            <w:r w:rsidRPr="00085314">
              <w:rPr>
                <w:color w:val="3F4040"/>
              </w:rPr>
              <w:t xml:space="preserve">, </w:t>
            </w:r>
            <w:proofErr w:type="spellStart"/>
            <w:r w:rsidRPr="00085314">
              <w:rPr>
                <w:color w:val="3F4040"/>
              </w:rPr>
              <w:t>vernietiging</w:t>
            </w:r>
            <w:proofErr w:type="spellEnd"/>
            <w:r w:rsidRPr="00085314">
              <w:rPr>
                <w:color w:val="3F4040"/>
              </w:rPr>
              <w:t xml:space="preserve"> </w:t>
            </w:r>
            <w:proofErr w:type="spellStart"/>
            <w:r w:rsidRPr="00085314">
              <w:rPr>
                <w:color w:val="3F4040"/>
              </w:rPr>
              <w:t>en</w:t>
            </w:r>
            <w:proofErr w:type="spellEnd"/>
            <w:r w:rsidRPr="00085314">
              <w:rPr>
                <w:color w:val="3F4040"/>
              </w:rPr>
              <w:t xml:space="preserve"> </w:t>
            </w:r>
            <w:proofErr w:type="spellStart"/>
            <w:r w:rsidRPr="00085314">
              <w:rPr>
                <w:color w:val="3F4040"/>
              </w:rPr>
              <w:t>anonimiseren</w:t>
            </w:r>
            <w:proofErr w:type="spellEnd"/>
          </w:p>
        </w:tc>
        <w:tc>
          <w:tcPr>
            <w:tcW w:w="2124" w:type="dxa"/>
          </w:tcPr>
          <w:p w14:paraId="35715EC2" w14:textId="2BDD75A6" w:rsidR="005654D5" w:rsidRPr="00DC615E" w:rsidRDefault="00F06530"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A.8.10, A.8.11</w:t>
            </w:r>
          </w:p>
        </w:tc>
        <w:tc>
          <w:tcPr>
            <w:tcW w:w="1939" w:type="dxa"/>
          </w:tcPr>
          <w:p w14:paraId="594D0CFF"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A.7.4.5, A.7.4.8</w:t>
            </w:r>
          </w:p>
        </w:tc>
        <w:tc>
          <w:tcPr>
            <w:tcW w:w="2490" w:type="dxa"/>
          </w:tcPr>
          <w:p w14:paraId="7BF86847"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lang w:val="en-US"/>
              </w:rPr>
            </w:pPr>
            <w:r w:rsidRPr="00DC615E">
              <w:rPr>
                <w:sz w:val="18"/>
                <w:szCs w:val="18"/>
                <w:lang w:val="en-US"/>
              </w:rPr>
              <w:t xml:space="preserve">Use, retention and disclosure limitation </w:t>
            </w:r>
          </w:p>
        </w:tc>
      </w:tr>
      <w:tr w:rsidR="005654D5" w:rsidRPr="00A43390" w14:paraId="1F1208A8"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4596A0F0" w14:textId="77777777" w:rsidR="005654D5" w:rsidRPr="00DC615E" w:rsidRDefault="005654D5" w:rsidP="00B71EB1">
            <w:pPr>
              <w:pStyle w:val="NOREAtabelplatzwart"/>
              <w:rPr>
                <w:szCs w:val="18"/>
              </w:rPr>
            </w:pPr>
            <w:r w:rsidRPr="00DC615E">
              <w:rPr>
                <w:szCs w:val="18"/>
              </w:rPr>
              <w:t>URE</w:t>
            </w:r>
          </w:p>
        </w:tc>
        <w:tc>
          <w:tcPr>
            <w:tcW w:w="1743" w:type="dxa"/>
          </w:tcPr>
          <w:p w14:paraId="3EA8DE5F"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rPr>
            </w:pPr>
            <w:proofErr w:type="spellStart"/>
            <w:r w:rsidRPr="00085314">
              <w:rPr>
                <w:color w:val="3F4040"/>
              </w:rPr>
              <w:t>Gebruik</w:t>
            </w:r>
            <w:proofErr w:type="spellEnd"/>
            <w:r w:rsidRPr="00085314">
              <w:rPr>
                <w:color w:val="3F4040"/>
              </w:rPr>
              <w:t xml:space="preserve"> </w:t>
            </w:r>
            <w:proofErr w:type="spellStart"/>
            <w:r w:rsidRPr="00085314">
              <w:rPr>
                <w:color w:val="3F4040"/>
              </w:rPr>
              <w:t>en</w:t>
            </w:r>
            <w:proofErr w:type="spellEnd"/>
            <w:r w:rsidRPr="00085314">
              <w:rPr>
                <w:color w:val="3F4040"/>
              </w:rPr>
              <w:t xml:space="preserve"> </w:t>
            </w:r>
            <w:proofErr w:type="spellStart"/>
            <w:r w:rsidRPr="00085314">
              <w:rPr>
                <w:color w:val="3F4040"/>
              </w:rPr>
              <w:t>beperking</w:t>
            </w:r>
            <w:proofErr w:type="spellEnd"/>
          </w:p>
        </w:tc>
        <w:tc>
          <w:tcPr>
            <w:tcW w:w="2124" w:type="dxa"/>
          </w:tcPr>
          <w:p w14:paraId="6F67AB6A"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w:t>
            </w:r>
          </w:p>
        </w:tc>
        <w:tc>
          <w:tcPr>
            <w:tcW w:w="1939" w:type="dxa"/>
          </w:tcPr>
          <w:p w14:paraId="7727F797"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A.7.3.5</w:t>
            </w:r>
          </w:p>
        </w:tc>
        <w:tc>
          <w:tcPr>
            <w:tcW w:w="2490" w:type="dxa"/>
          </w:tcPr>
          <w:p w14:paraId="5352663F"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C615E">
              <w:rPr>
                <w:sz w:val="18"/>
                <w:szCs w:val="18"/>
              </w:rPr>
              <w:t>Use</w:t>
            </w:r>
            <w:proofErr w:type="spellEnd"/>
            <w:r w:rsidRPr="00DC615E">
              <w:rPr>
                <w:sz w:val="18"/>
                <w:szCs w:val="18"/>
              </w:rPr>
              <w:t xml:space="preserve">, </w:t>
            </w:r>
            <w:proofErr w:type="spellStart"/>
            <w:r w:rsidRPr="00DC615E">
              <w:rPr>
                <w:sz w:val="18"/>
                <w:szCs w:val="18"/>
              </w:rPr>
              <w:t>retention</w:t>
            </w:r>
            <w:proofErr w:type="spellEnd"/>
            <w:r w:rsidRPr="00DC615E">
              <w:rPr>
                <w:sz w:val="18"/>
                <w:szCs w:val="18"/>
              </w:rPr>
              <w:t xml:space="preserve"> </w:t>
            </w:r>
            <w:proofErr w:type="spellStart"/>
            <w:r w:rsidRPr="00DC615E">
              <w:rPr>
                <w:sz w:val="18"/>
                <w:szCs w:val="18"/>
              </w:rPr>
              <w:t>and</w:t>
            </w:r>
            <w:proofErr w:type="spellEnd"/>
            <w:r w:rsidRPr="00DC615E">
              <w:rPr>
                <w:sz w:val="18"/>
                <w:szCs w:val="18"/>
              </w:rPr>
              <w:t xml:space="preserve"> </w:t>
            </w:r>
            <w:proofErr w:type="spellStart"/>
            <w:r w:rsidRPr="00DC615E">
              <w:rPr>
                <w:sz w:val="18"/>
                <w:szCs w:val="18"/>
              </w:rPr>
              <w:t>disclosure</w:t>
            </w:r>
            <w:proofErr w:type="spellEnd"/>
            <w:r w:rsidRPr="00DC615E">
              <w:rPr>
                <w:sz w:val="18"/>
                <w:szCs w:val="18"/>
              </w:rPr>
              <w:t xml:space="preserve"> </w:t>
            </w:r>
            <w:proofErr w:type="spellStart"/>
            <w:r w:rsidRPr="00DC615E">
              <w:rPr>
                <w:sz w:val="18"/>
                <w:szCs w:val="18"/>
              </w:rPr>
              <w:t>limitation</w:t>
            </w:r>
            <w:proofErr w:type="spellEnd"/>
            <w:r w:rsidRPr="00DC615E">
              <w:rPr>
                <w:sz w:val="18"/>
                <w:szCs w:val="18"/>
              </w:rPr>
              <w:t xml:space="preserve"> </w:t>
            </w:r>
          </w:p>
          <w:p w14:paraId="1B296B9C"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
        </w:tc>
      </w:tr>
      <w:tr w:rsidR="005654D5" w:rsidRPr="005F1280" w14:paraId="4004B674"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11E2C55D" w14:textId="69F7366C" w:rsidR="005654D5" w:rsidRPr="00DC615E" w:rsidRDefault="005654D5" w:rsidP="00B71EB1">
            <w:pPr>
              <w:pStyle w:val="NOREAtabelplatzwart"/>
              <w:rPr>
                <w:szCs w:val="18"/>
              </w:rPr>
            </w:pPr>
            <w:r w:rsidRPr="00DC615E">
              <w:rPr>
                <w:szCs w:val="18"/>
              </w:rPr>
              <w:t>D</w:t>
            </w:r>
            <w:r w:rsidR="00F06530">
              <w:rPr>
                <w:szCs w:val="18"/>
              </w:rPr>
              <w:t>S</w:t>
            </w:r>
            <w:r w:rsidRPr="00DC615E">
              <w:rPr>
                <w:szCs w:val="18"/>
              </w:rPr>
              <w:t>R</w:t>
            </w:r>
          </w:p>
        </w:tc>
        <w:tc>
          <w:tcPr>
            <w:tcW w:w="1743" w:type="dxa"/>
          </w:tcPr>
          <w:p w14:paraId="43BA3A55" w14:textId="4BEFB443" w:rsidR="005654D5" w:rsidRPr="00DC615E" w:rsidRDefault="00F06530" w:rsidP="00B71EB1">
            <w:pPr>
              <w:pStyle w:val="NOREAtabelplatzwart"/>
              <w:cnfStyle w:val="000000000000" w:firstRow="0" w:lastRow="0" w:firstColumn="0" w:lastColumn="0" w:oddVBand="0" w:evenVBand="0" w:oddHBand="0" w:evenHBand="0" w:firstRowFirstColumn="0" w:firstRowLastColumn="0" w:lastRowFirstColumn="0" w:lastRowLastColumn="0"/>
              <w:rPr>
                <w:szCs w:val="18"/>
              </w:rPr>
            </w:pPr>
            <w:proofErr w:type="spellStart"/>
            <w:r w:rsidRPr="00085314">
              <w:rPr>
                <w:color w:val="3F4040"/>
              </w:rPr>
              <w:t>Verzoek</w:t>
            </w:r>
            <w:r>
              <w:rPr>
                <w:color w:val="3F4040"/>
              </w:rPr>
              <w:t>en</w:t>
            </w:r>
            <w:proofErr w:type="spellEnd"/>
            <w:r>
              <w:rPr>
                <w:color w:val="3F4040"/>
              </w:rPr>
              <w:t xml:space="preserve"> van </w:t>
            </w:r>
            <w:proofErr w:type="spellStart"/>
            <w:r>
              <w:rPr>
                <w:color w:val="3F4040"/>
              </w:rPr>
              <w:t>betrokkenen</w:t>
            </w:r>
            <w:proofErr w:type="spellEnd"/>
          </w:p>
        </w:tc>
        <w:tc>
          <w:tcPr>
            <w:tcW w:w="2124" w:type="dxa"/>
          </w:tcPr>
          <w:p w14:paraId="5A5C9589"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w:t>
            </w:r>
          </w:p>
        </w:tc>
        <w:tc>
          <w:tcPr>
            <w:tcW w:w="1939" w:type="dxa"/>
          </w:tcPr>
          <w:p w14:paraId="2CE18DA0"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A.7.3.3, A.7.3.6, A.7.3.7, A.7.3.8, A.7.3.9</w:t>
            </w:r>
          </w:p>
        </w:tc>
        <w:tc>
          <w:tcPr>
            <w:tcW w:w="2490" w:type="dxa"/>
          </w:tcPr>
          <w:p w14:paraId="6402F955" w14:textId="089F4864" w:rsidR="005654D5" w:rsidRPr="00721F6B" w:rsidRDefault="005654D5" w:rsidP="00B71EB1">
            <w:pPr>
              <w:cnfStyle w:val="000000000000" w:firstRow="0" w:lastRow="0" w:firstColumn="0" w:lastColumn="0" w:oddVBand="0" w:evenVBand="0" w:oddHBand="0" w:evenHBand="0" w:firstRowFirstColumn="0" w:firstRowLastColumn="0" w:lastRowFirstColumn="0" w:lastRowLastColumn="0"/>
              <w:rPr>
                <w:sz w:val="18"/>
                <w:szCs w:val="18"/>
                <w:lang w:val="en-US"/>
              </w:rPr>
            </w:pPr>
            <w:r w:rsidRPr="00721F6B">
              <w:rPr>
                <w:sz w:val="18"/>
                <w:szCs w:val="18"/>
                <w:lang w:val="en-US"/>
              </w:rPr>
              <w:t xml:space="preserve">Individual participation and access </w:t>
            </w:r>
            <w:r w:rsidR="00F06530" w:rsidRPr="00721F6B">
              <w:rPr>
                <w:sz w:val="18"/>
                <w:szCs w:val="18"/>
                <w:lang w:val="en-US"/>
              </w:rPr>
              <w:t xml:space="preserve">/ Accuracy </w:t>
            </w:r>
            <w:r w:rsidR="00F06530">
              <w:rPr>
                <w:sz w:val="18"/>
                <w:szCs w:val="18"/>
                <w:lang w:val="en-US"/>
              </w:rPr>
              <w:t>and quality</w:t>
            </w:r>
          </w:p>
          <w:p w14:paraId="61241349" w14:textId="77777777" w:rsidR="005654D5" w:rsidRPr="00721F6B" w:rsidRDefault="005654D5" w:rsidP="00B71EB1">
            <w:pPr>
              <w:cnfStyle w:val="000000000000" w:firstRow="0" w:lastRow="0" w:firstColumn="0" w:lastColumn="0" w:oddVBand="0" w:evenVBand="0" w:oddHBand="0" w:evenHBand="0" w:firstRowFirstColumn="0" w:firstRowLastColumn="0" w:lastRowFirstColumn="0" w:lastRowLastColumn="0"/>
              <w:rPr>
                <w:sz w:val="18"/>
                <w:szCs w:val="18"/>
                <w:lang w:val="en-US"/>
              </w:rPr>
            </w:pPr>
          </w:p>
        </w:tc>
      </w:tr>
      <w:tr w:rsidR="005654D5" w14:paraId="0974B609"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3C506ADF" w14:textId="77777777" w:rsidR="005654D5" w:rsidRPr="00DC615E" w:rsidRDefault="005654D5" w:rsidP="00B71EB1">
            <w:pPr>
              <w:pStyle w:val="NOREAtabelplatzwart"/>
              <w:rPr>
                <w:szCs w:val="18"/>
              </w:rPr>
            </w:pPr>
            <w:r w:rsidRPr="00DC615E">
              <w:rPr>
                <w:szCs w:val="18"/>
              </w:rPr>
              <w:t>ACD</w:t>
            </w:r>
          </w:p>
        </w:tc>
        <w:tc>
          <w:tcPr>
            <w:tcW w:w="1743" w:type="dxa"/>
          </w:tcPr>
          <w:p w14:paraId="7420CDE4"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lang w:val="nl-NL"/>
              </w:rPr>
            </w:pPr>
            <w:r w:rsidRPr="00202FA4">
              <w:rPr>
                <w:color w:val="3F4040"/>
                <w:lang w:val="nl-NL"/>
              </w:rPr>
              <w:t>Juistheid en volledigheid van gegevens</w:t>
            </w:r>
          </w:p>
        </w:tc>
        <w:tc>
          <w:tcPr>
            <w:tcW w:w="2124" w:type="dxa"/>
          </w:tcPr>
          <w:p w14:paraId="29879EB6"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w:t>
            </w:r>
          </w:p>
        </w:tc>
        <w:tc>
          <w:tcPr>
            <w:tcW w:w="1939" w:type="dxa"/>
          </w:tcPr>
          <w:p w14:paraId="52E081C2"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A.7.4.3</w:t>
            </w:r>
          </w:p>
        </w:tc>
        <w:tc>
          <w:tcPr>
            <w:tcW w:w="2490" w:type="dxa"/>
          </w:tcPr>
          <w:p w14:paraId="09DEE0EC"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C615E">
              <w:rPr>
                <w:sz w:val="18"/>
                <w:szCs w:val="18"/>
              </w:rPr>
              <w:t>Accuracy</w:t>
            </w:r>
            <w:proofErr w:type="spellEnd"/>
            <w:r w:rsidRPr="00DC615E">
              <w:rPr>
                <w:sz w:val="18"/>
                <w:szCs w:val="18"/>
              </w:rPr>
              <w:t xml:space="preserve"> </w:t>
            </w:r>
            <w:proofErr w:type="spellStart"/>
            <w:r w:rsidRPr="00DC615E">
              <w:rPr>
                <w:sz w:val="18"/>
                <w:szCs w:val="18"/>
              </w:rPr>
              <w:t>and</w:t>
            </w:r>
            <w:proofErr w:type="spellEnd"/>
            <w:r w:rsidRPr="00DC615E">
              <w:rPr>
                <w:sz w:val="18"/>
                <w:szCs w:val="18"/>
              </w:rPr>
              <w:t xml:space="preserve"> </w:t>
            </w:r>
            <w:proofErr w:type="spellStart"/>
            <w:r w:rsidRPr="00DC615E">
              <w:rPr>
                <w:sz w:val="18"/>
                <w:szCs w:val="18"/>
              </w:rPr>
              <w:t>quality</w:t>
            </w:r>
            <w:proofErr w:type="spellEnd"/>
          </w:p>
          <w:p w14:paraId="4667715C"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
        </w:tc>
      </w:tr>
      <w:tr w:rsidR="005654D5" w14:paraId="637B7AAE"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5D78220D" w14:textId="77777777" w:rsidR="005654D5" w:rsidRPr="00DC615E" w:rsidRDefault="005654D5" w:rsidP="00B71EB1">
            <w:pPr>
              <w:pStyle w:val="NOREAtabelplatzwart"/>
              <w:rPr>
                <w:szCs w:val="18"/>
              </w:rPr>
            </w:pPr>
            <w:r w:rsidRPr="00DC615E">
              <w:rPr>
                <w:szCs w:val="18"/>
              </w:rPr>
              <w:t>TPD</w:t>
            </w:r>
          </w:p>
        </w:tc>
        <w:tc>
          <w:tcPr>
            <w:tcW w:w="1743" w:type="dxa"/>
          </w:tcPr>
          <w:p w14:paraId="64BF420F"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lang w:val="nl-NL"/>
              </w:rPr>
            </w:pPr>
            <w:r w:rsidRPr="00202FA4">
              <w:rPr>
                <w:color w:val="3F4040"/>
                <w:lang w:val="nl-NL"/>
              </w:rPr>
              <w:t>Verstrekking aan derden en registratie</w:t>
            </w:r>
          </w:p>
        </w:tc>
        <w:tc>
          <w:tcPr>
            <w:tcW w:w="2124" w:type="dxa"/>
          </w:tcPr>
          <w:p w14:paraId="18562486" w14:textId="45E33ED0"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A.8.3</w:t>
            </w:r>
            <w:r w:rsidR="00877188">
              <w:rPr>
                <w:sz w:val="18"/>
                <w:szCs w:val="18"/>
              </w:rPr>
              <w:t>, A.5.14</w:t>
            </w:r>
          </w:p>
        </w:tc>
        <w:tc>
          <w:tcPr>
            <w:tcW w:w="1939" w:type="dxa"/>
          </w:tcPr>
          <w:p w14:paraId="3BC3F1CF"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A.7.5.1, A.7.5.3, A.7.5.4</w:t>
            </w:r>
          </w:p>
        </w:tc>
        <w:tc>
          <w:tcPr>
            <w:tcW w:w="2490" w:type="dxa"/>
          </w:tcPr>
          <w:p w14:paraId="672076D3"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DC615E">
              <w:rPr>
                <w:sz w:val="18"/>
                <w:szCs w:val="18"/>
              </w:rPr>
              <w:t>Use</w:t>
            </w:r>
            <w:proofErr w:type="spellEnd"/>
            <w:r w:rsidRPr="00DC615E">
              <w:rPr>
                <w:sz w:val="18"/>
                <w:szCs w:val="18"/>
              </w:rPr>
              <w:t xml:space="preserve"> </w:t>
            </w:r>
            <w:proofErr w:type="spellStart"/>
            <w:r w:rsidRPr="00DC615E">
              <w:rPr>
                <w:sz w:val="18"/>
                <w:szCs w:val="18"/>
              </w:rPr>
              <w:t>limitation</w:t>
            </w:r>
            <w:proofErr w:type="spellEnd"/>
          </w:p>
        </w:tc>
      </w:tr>
      <w:tr w:rsidR="005654D5" w14:paraId="28C16528"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131E52FC" w14:textId="77777777" w:rsidR="005654D5" w:rsidRPr="00DC615E" w:rsidRDefault="005654D5" w:rsidP="00B71EB1">
            <w:pPr>
              <w:pStyle w:val="NOREAtabelplatzwart"/>
              <w:rPr>
                <w:szCs w:val="18"/>
              </w:rPr>
            </w:pPr>
            <w:r w:rsidRPr="00DC615E">
              <w:rPr>
                <w:szCs w:val="18"/>
              </w:rPr>
              <w:t>TPA</w:t>
            </w:r>
          </w:p>
        </w:tc>
        <w:tc>
          <w:tcPr>
            <w:tcW w:w="1743" w:type="dxa"/>
          </w:tcPr>
          <w:p w14:paraId="0D6244FF"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rPr>
            </w:pPr>
            <w:proofErr w:type="spellStart"/>
            <w:r w:rsidRPr="00085314">
              <w:rPr>
                <w:color w:val="3F4040"/>
              </w:rPr>
              <w:t>Overeenkomsten</w:t>
            </w:r>
            <w:proofErr w:type="spellEnd"/>
            <w:r w:rsidRPr="00085314">
              <w:rPr>
                <w:color w:val="3F4040"/>
              </w:rPr>
              <w:br/>
              <w:t xml:space="preserve">met </w:t>
            </w:r>
            <w:proofErr w:type="spellStart"/>
            <w:r w:rsidRPr="00085314">
              <w:rPr>
                <w:color w:val="3F4040"/>
              </w:rPr>
              <w:t>derden</w:t>
            </w:r>
            <w:proofErr w:type="spellEnd"/>
          </w:p>
        </w:tc>
        <w:tc>
          <w:tcPr>
            <w:tcW w:w="2124" w:type="dxa"/>
          </w:tcPr>
          <w:p w14:paraId="0DFDAE00" w14:textId="39ED8E8D" w:rsidR="005654D5" w:rsidRPr="00DC615E" w:rsidRDefault="00877188"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A.5.19 t/m A.5.22</w:t>
            </w:r>
          </w:p>
        </w:tc>
        <w:tc>
          <w:tcPr>
            <w:tcW w:w="1939" w:type="dxa"/>
          </w:tcPr>
          <w:p w14:paraId="5808F4CA"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A.7.2.6, B.8.2.5, B.8.3.1, B.8.5.6, B.8.5.7, B.8.5.8</w:t>
            </w:r>
          </w:p>
        </w:tc>
        <w:tc>
          <w:tcPr>
            <w:tcW w:w="2490" w:type="dxa"/>
          </w:tcPr>
          <w:p w14:paraId="6AA3CB76"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Accountability</w:t>
            </w:r>
          </w:p>
        </w:tc>
      </w:tr>
      <w:tr w:rsidR="005654D5" w14:paraId="20DA15A0"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1E52699A" w14:textId="77777777" w:rsidR="005654D5" w:rsidRPr="00DC615E" w:rsidRDefault="005654D5" w:rsidP="00B71EB1">
            <w:pPr>
              <w:pStyle w:val="NOREAtabelplatzwart"/>
              <w:rPr>
                <w:szCs w:val="18"/>
              </w:rPr>
            </w:pPr>
            <w:r w:rsidRPr="00DC615E">
              <w:rPr>
                <w:szCs w:val="18"/>
              </w:rPr>
              <w:t>DTR</w:t>
            </w:r>
          </w:p>
        </w:tc>
        <w:tc>
          <w:tcPr>
            <w:tcW w:w="1743" w:type="dxa"/>
          </w:tcPr>
          <w:p w14:paraId="5AAA0A04"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rPr>
            </w:pPr>
            <w:proofErr w:type="spellStart"/>
            <w:r w:rsidRPr="00085314">
              <w:rPr>
                <w:color w:val="3F4040"/>
              </w:rPr>
              <w:t>Doorgifte</w:t>
            </w:r>
            <w:proofErr w:type="spellEnd"/>
            <w:r w:rsidRPr="00085314">
              <w:rPr>
                <w:color w:val="3F4040"/>
              </w:rPr>
              <w:t xml:space="preserve"> van </w:t>
            </w:r>
            <w:proofErr w:type="spellStart"/>
            <w:r w:rsidRPr="00085314">
              <w:rPr>
                <w:color w:val="3F4040"/>
              </w:rPr>
              <w:t>persoonsgegevens</w:t>
            </w:r>
            <w:proofErr w:type="spellEnd"/>
          </w:p>
        </w:tc>
        <w:tc>
          <w:tcPr>
            <w:tcW w:w="2124" w:type="dxa"/>
          </w:tcPr>
          <w:p w14:paraId="484F29D3" w14:textId="69827AA8" w:rsidR="005654D5" w:rsidRPr="00DC615E" w:rsidRDefault="00877188"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A.5.14</w:t>
            </w:r>
          </w:p>
        </w:tc>
        <w:tc>
          <w:tcPr>
            <w:tcW w:w="1939" w:type="dxa"/>
          </w:tcPr>
          <w:p w14:paraId="20044C7C"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A.7.5.1, A.7.5.2, A.7.5.3, B.8.5.1, B.8.5.2</w:t>
            </w:r>
          </w:p>
        </w:tc>
        <w:tc>
          <w:tcPr>
            <w:tcW w:w="2490" w:type="dxa"/>
          </w:tcPr>
          <w:p w14:paraId="5FF6F9CD"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Accountability</w:t>
            </w:r>
          </w:p>
        </w:tc>
      </w:tr>
      <w:tr w:rsidR="005654D5" w14:paraId="681A1C8F"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697C6108" w14:textId="77777777" w:rsidR="005654D5" w:rsidRPr="00DC615E" w:rsidRDefault="005654D5" w:rsidP="00B71EB1">
            <w:pPr>
              <w:pStyle w:val="NOREAtabelplatzwart"/>
              <w:rPr>
                <w:szCs w:val="18"/>
              </w:rPr>
            </w:pPr>
            <w:r w:rsidRPr="00DC615E">
              <w:rPr>
                <w:szCs w:val="18"/>
              </w:rPr>
              <w:t>ISP</w:t>
            </w:r>
          </w:p>
        </w:tc>
        <w:tc>
          <w:tcPr>
            <w:tcW w:w="1743" w:type="dxa"/>
          </w:tcPr>
          <w:p w14:paraId="63A35BCD"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rPr>
            </w:pPr>
            <w:proofErr w:type="spellStart"/>
            <w:r w:rsidRPr="00085314">
              <w:rPr>
                <w:color w:val="3F4040"/>
              </w:rPr>
              <w:t>Programma</w:t>
            </w:r>
            <w:proofErr w:type="spellEnd"/>
            <w:r w:rsidRPr="00085314">
              <w:rPr>
                <w:color w:val="3F4040"/>
              </w:rPr>
              <w:t xml:space="preserve"> </w:t>
            </w:r>
            <w:proofErr w:type="spellStart"/>
            <w:r w:rsidRPr="00085314">
              <w:rPr>
                <w:color w:val="3F4040"/>
              </w:rPr>
              <w:t>informatiebeveiliging</w:t>
            </w:r>
            <w:proofErr w:type="spellEnd"/>
          </w:p>
        </w:tc>
        <w:tc>
          <w:tcPr>
            <w:tcW w:w="2124" w:type="dxa"/>
          </w:tcPr>
          <w:p w14:paraId="0D05B6E5" w14:textId="4DA86B27" w:rsidR="005654D5" w:rsidRPr="00DC615E" w:rsidRDefault="00160A3E"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A.5</w:t>
            </w:r>
            <w:r w:rsidR="00E85CF4">
              <w:rPr>
                <w:sz w:val="18"/>
                <w:szCs w:val="18"/>
              </w:rPr>
              <w:t>.1, A.5.15, A.5.18, A.8.3 t/m A.8.5</w:t>
            </w:r>
          </w:p>
        </w:tc>
        <w:tc>
          <w:tcPr>
            <w:tcW w:w="1939" w:type="dxa"/>
          </w:tcPr>
          <w:p w14:paraId="2F46267D"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
        </w:tc>
        <w:tc>
          <w:tcPr>
            <w:tcW w:w="2490" w:type="dxa"/>
          </w:tcPr>
          <w:p w14:paraId="313F6533"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Information security</w:t>
            </w:r>
          </w:p>
        </w:tc>
      </w:tr>
      <w:tr w:rsidR="005654D5" w14:paraId="61A20B8C"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4CC67B48" w14:textId="77777777" w:rsidR="005654D5" w:rsidRPr="00DC615E" w:rsidRDefault="005654D5" w:rsidP="00B71EB1">
            <w:pPr>
              <w:pStyle w:val="NOREAtabelplatzwart"/>
              <w:rPr>
                <w:szCs w:val="18"/>
              </w:rPr>
            </w:pPr>
            <w:r w:rsidRPr="00DC615E">
              <w:rPr>
                <w:szCs w:val="18"/>
              </w:rPr>
              <w:t>IAM</w:t>
            </w:r>
          </w:p>
        </w:tc>
        <w:tc>
          <w:tcPr>
            <w:tcW w:w="1743" w:type="dxa"/>
          </w:tcPr>
          <w:p w14:paraId="7574511E"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rPr>
            </w:pPr>
            <w:proofErr w:type="spellStart"/>
            <w:r w:rsidRPr="00085314">
              <w:rPr>
                <w:color w:val="3F4040"/>
              </w:rPr>
              <w:t>Identiteit</w:t>
            </w:r>
            <w:proofErr w:type="spellEnd"/>
            <w:r w:rsidRPr="00085314">
              <w:rPr>
                <w:color w:val="3F4040"/>
              </w:rPr>
              <w:t xml:space="preserve"> </w:t>
            </w:r>
            <w:proofErr w:type="spellStart"/>
            <w:r w:rsidRPr="00085314">
              <w:rPr>
                <w:color w:val="3F4040"/>
              </w:rPr>
              <w:t>en</w:t>
            </w:r>
            <w:proofErr w:type="spellEnd"/>
            <w:r w:rsidRPr="00085314">
              <w:rPr>
                <w:color w:val="3F4040"/>
              </w:rPr>
              <w:t xml:space="preserve"> </w:t>
            </w:r>
            <w:proofErr w:type="spellStart"/>
            <w:r w:rsidRPr="00085314">
              <w:rPr>
                <w:color w:val="3F4040"/>
              </w:rPr>
              <w:t>toegangsbeheer</w:t>
            </w:r>
            <w:proofErr w:type="spellEnd"/>
          </w:p>
        </w:tc>
        <w:tc>
          <w:tcPr>
            <w:tcW w:w="2124" w:type="dxa"/>
          </w:tcPr>
          <w:p w14:paraId="0A58F58C" w14:textId="5D1CE449" w:rsidR="005654D5" w:rsidRPr="00DC615E" w:rsidRDefault="00160A3E"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A.5.15 t/m A.5.18, A.6.6, A.8.3 t/m A.8.5</w:t>
            </w:r>
          </w:p>
        </w:tc>
        <w:tc>
          <w:tcPr>
            <w:tcW w:w="1939" w:type="dxa"/>
          </w:tcPr>
          <w:p w14:paraId="11D0A2E6"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p>
        </w:tc>
        <w:tc>
          <w:tcPr>
            <w:tcW w:w="2490" w:type="dxa"/>
          </w:tcPr>
          <w:p w14:paraId="0C061D63"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Information security</w:t>
            </w:r>
          </w:p>
        </w:tc>
      </w:tr>
      <w:tr w:rsidR="005654D5" w14:paraId="48E29712"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20A1D69F" w14:textId="77777777" w:rsidR="005654D5" w:rsidRPr="00DC615E" w:rsidRDefault="005654D5" w:rsidP="00B71EB1">
            <w:pPr>
              <w:pStyle w:val="NOREAtabelplatzwart"/>
              <w:rPr>
                <w:szCs w:val="18"/>
              </w:rPr>
            </w:pPr>
            <w:r w:rsidRPr="00DC615E">
              <w:rPr>
                <w:szCs w:val="18"/>
              </w:rPr>
              <w:t>STR</w:t>
            </w:r>
          </w:p>
        </w:tc>
        <w:tc>
          <w:tcPr>
            <w:tcW w:w="1743" w:type="dxa"/>
          </w:tcPr>
          <w:p w14:paraId="7BB366A7"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rPr>
            </w:pPr>
            <w:proofErr w:type="spellStart"/>
            <w:r w:rsidRPr="00085314">
              <w:rPr>
                <w:color w:val="3F4040"/>
              </w:rPr>
              <w:t>Veilige</w:t>
            </w:r>
            <w:proofErr w:type="spellEnd"/>
            <w:r w:rsidRPr="00085314">
              <w:rPr>
                <w:color w:val="3F4040"/>
              </w:rPr>
              <w:t xml:space="preserve"> </w:t>
            </w:r>
            <w:proofErr w:type="spellStart"/>
            <w:r w:rsidRPr="00085314">
              <w:rPr>
                <w:color w:val="3F4040"/>
              </w:rPr>
              <w:t>gegevensoverdracht</w:t>
            </w:r>
            <w:proofErr w:type="spellEnd"/>
          </w:p>
        </w:tc>
        <w:tc>
          <w:tcPr>
            <w:tcW w:w="2124" w:type="dxa"/>
          </w:tcPr>
          <w:p w14:paraId="2C760D27" w14:textId="386EA16E" w:rsidR="005654D5" w:rsidRPr="00DC615E" w:rsidRDefault="00160A3E"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A.5.14, A.8.20 t/m A.8.23</w:t>
            </w:r>
          </w:p>
        </w:tc>
        <w:tc>
          <w:tcPr>
            <w:tcW w:w="1939" w:type="dxa"/>
          </w:tcPr>
          <w:p w14:paraId="47E36E01"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A.7.4.9, B.8.4.3</w:t>
            </w:r>
          </w:p>
        </w:tc>
        <w:tc>
          <w:tcPr>
            <w:tcW w:w="2490" w:type="dxa"/>
          </w:tcPr>
          <w:p w14:paraId="7AFFF839"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Information security</w:t>
            </w:r>
          </w:p>
        </w:tc>
      </w:tr>
      <w:tr w:rsidR="005654D5" w14:paraId="7D3D5564"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37CA6AD3" w14:textId="77777777" w:rsidR="005654D5" w:rsidRPr="00DC615E" w:rsidRDefault="005654D5" w:rsidP="00B71EB1">
            <w:pPr>
              <w:pStyle w:val="NOREAtabelplatzwart"/>
              <w:rPr>
                <w:szCs w:val="18"/>
              </w:rPr>
            </w:pPr>
            <w:r w:rsidRPr="00DC615E">
              <w:rPr>
                <w:szCs w:val="18"/>
              </w:rPr>
              <w:t>ENC</w:t>
            </w:r>
          </w:p>
        </w:tc>
        <w:tc>
          <w:tcPr>
            <w:tcW w:w="1743" w:type="dxa"/>
          </w:tcPr>
          <w:p w14:paraId="6B70FFF5"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rPr>
            </w:pPr>
            <w:proofErr w:type="spellStart"/>
            <w:r w:rsidRPr="00085314">
              <w:rPr>
                <w:color w:val="3F4040"/>
              </w:rPr>
              <w:t>Versleuteling</w:t>
            </w:r>
            <w:proofErr w:type="spellEnd"/>
            <w:r w:rsidRPr="00085314">
              <w:rPr>
                <w:color w:val="3F4040"/>
              </w:rPr>
              <w:t xml:space="preserve"> </w:t>
            </w:r>
            <w:proofErr w:type="spellStart"/>
            <w:r w:rsidRPr="00085314">
              <w:rPr>
                <w:color w:val="3F4040"/>
              </w:rPr>
              <w:t>en</w:t>
            </w:r>
            <w:proofErr w:type="spellEnd"/>
            <w:r w:rsidRPr="00085314">
              <w:rPr>
                <w:color w:val="3F4040"/>
              </w:rPr>
              <w:t xml:space="preserve"> </w:t>
            </w:r>
            <w:proofErr w:type="spellStart"/>
            <w:r w:rsidRPr="00085314">
              <w:rPr>
                <w:color w:val="3F4040"/>
              </w:rPr>
              <w:t>eindpuntbeveiliging</w:t>
            </w:r>
            <w:proofErr w:type="spellEnd"/>
          </w:p>
        </w:tc>
        <w:tc>
          <w:tcPr>
            <w:tcW w:w="2124" w:type="dxa"/>
          </w:tcPr>
          <w:p w14:paraId="69185C01" w14:textId="6B83C4A0" w:rsidR="005654D5" w:rsidRPr="00DC615E" w:rsidRDefault="00160A3E"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A.8.1, A.8.11, </w:t>
            </w:r>
            <w:r w:rsidR="00877188">
              <w:rPr>
                <w:sz w:val="18"/>
                <w:szCs w:val="18"/>
              </w:rPr>
              <w:t>A.8.24</w:t>
            </w:r>
          </w:p>
        </w:tc>
        <w:tc>
          <w:tcPr>
            <w:tcW w:w="1939" w:type="dxa"/>
          </w:tcPr>
          <w:p w14:paraId="668E71E5"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p>
        </w:tc>
        <w:tc>
          <w:tcPr>
            <w:tcW w:w="2490" w:type="dxa"/>
          </w:tcPr>
          <w:p w14:paraId="01B44EBD"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Information security</w:t>
            </w:r>
          </w:p>
        </w:tc>
      </w:tr>
      <w:tr w:rsidR="005654D5" w14:paraId="3814076A"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3501C808" w14:textId="77777777" w:rsidR="005654D5" w:rsidRPr="00DC615E" w:rsidRDefault="005654D5" w:rsidP="00B71EB1">
            <w:pPr>
              <w:pStyle w:val="NOREAtabelplatzwart"/>
              <w:rPr>
                <w:szCs w:val="18"/>
              </w:rPr>
            </w:pPr>
            <w:r w:rsidRPr="00DC615E">
              <w:rPr>
                <w:szCs w:val="18"/>
              </w:rPr>
              <w:t>LOG</w:t>
            </w:r>
          </w:p>
        </w:tc>
        <w:tc>
          <w:tcPr>
            <w:tcW w:w="1743" w:type="dxa"/>
          </w:tcPr>
          <w:p w14:paraId="20639846"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rPr>
            </w:pPr>
            <w:proofErr w:type="spellStart"/>
            <w:r w:rsidRPr="00085314">
              <w:rPr>
                <w:color w:val="3F4040"/>
              </w:rPr>
              <w:t>Registreren</w:t>
            </w:r>
            <w:proofErr w:type="spellEnd"/>
            <w:r w:rsidRPr="00085314">
              <w:rPr>
                <w:color w:val="3F4040"/>
              </w:rPr>
              <w:t xml:space="preserve"> van </w:t>
            </w:r>
            <w:proofErr w:type="spellStart"/>
            <w:r w:rsidRPr="00085314">
              <w:rPr>
                <w:color w:val="3F4040"/>
              </w:rPr>
              <w:t>toegang</w:t>
            </w:r>
            <w:proofErr w:type="spellEnd"/>
          </w:p>
        </w:tc>
        <w:tc>
          <w:tcPr>
            <w:tcW w:w="2124" w:type="dxa"/>
          </w:tcPr>
          <w:p w14:paraId="27D58634" w14:textId="391B0BB6" w:rsidR="005654D5" w:rsidRPr="00DC615E" w:rsidRDefault="00160A3E"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A.8.15</w:t>
            </w:r>
          </w:p>
        </w:tc>
        <w:tc>
          <w:tcPr>
            <w:tcW w:w="1939" w:type="dxa"/>
          </w:tcPr>
          <w:p w14:paraId="458A4B63"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
        </w:tc>
        <w:tc>
          <w:tcPr>
            <w:tcW w:w="2490" w:type="dxa"/>
          </w:tcPr>
          <w:p w14:paraId="657AEE47"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Information security</w:t>
            </w:r>
          </w:p>
        </w:tc>
      </w:tr>
      <w:tr w:rsidR="005654D5" w14:paraId="4D8D52C3" w14:textId="77777777" w:rsidTr="00721F6B">
        <w:tc>
          <w:tcPr>
            <w:cnfStyle w:val="001000000000" w:firstRow="0" w:lastRow="0" w:firstColumn="1" w:lastColumn="0" w:oddVBand="0" w:evenVBand="0" w:oddHBand="0" w:evenHBand="0" w:firstRowFirstColumn="0" w:firstRowLastColumn="0" w:lastRowFirstColumn="0" w:lastRowLastColumn="0"/>
            <w:tcW w:w="696" w:type="dxa"/>
          </w:tcPr>
          <w:p w14:paraId="736D3D61" w14:textId="77777777" w:rsidR="005654D5" w:rsidRPr="00DC615E" w:rsidRDefault="005654D5" w:rsidP="00B71EB1">
            <w:pPr>
              <w:pStyle w:val="NOREAtabelplatzwart"/>
              <w:rPr>
                <w:szCs w:val="18"/>
              </w:rPr>
            </w:pPr>
            <w:r w:rsidRPr="00DC615E">
              <w:rPr>
                <w:szCs w:val="18"/>
              </w:rPr>
              <w:t>REV</w:t>
            </w:r>
          </w:p>
        </w:tc>
        <w:tc>
          <w:tcPr>
            <w:tcW w:w="1743" w:type="dxa"/>
          </w:tcPr>
          <w:p w14:paraId="40D8A434" w14:textId="77777777" w:rsidR="005654D5" w:rsidRPr="00DC615E" w:rsidRDefault="005654D5" w:rsidP="00B71EB1">
            <w:pPr>
              <w:pStyle w:val="NOREAtabelplatzwart"/>
              <w:cnfStyle w:val="000000000000" w:firstRow="0" w:lastRow="0" w:firstColumn="0" w:lastColumn="0" w:oddVBand="0" w:evenVBand="0" w:oddHBand="0" w:evenHBand="0" w:firstRowFirstColumn="0" w:firstRowLastColumn="0" w:lastRowFirstColumn="0" w:lastRowLastColumn="0"/>
              <w:rPr>
                <w:szCs w:val="18"/>
                <w:lang w:val="nl-NL"/>
              </w:rPr>
            </w:pPr>
            <w:r w:rsidRPr="00202FA4">
              <w:rPr>
                <w:color w:val="3F4040"/>
                <w:lang w:val="nl-NL"/>
              </w:rPr>
              <w:t>Beoordeling van compliance met privacywetgeving</w:t>
            </w:r>
          </w:p>
        </w:tc>
        <w:tc>
          <w:tcPr>
            <w:tcW w:w="2124" w:type="dxa"/>
          </w:tcPr>
          <w:p w14:paraId="5220435E" w14:textId="77777777" w:rsidR="005654D5"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Clause: 9, 10</w:t>
            </w:r>
          </w:p>
          <w:p w14:paraId="3AC55D3E" w14:textId="5D9D1A02" w:rsidR="005654D5" w:rsidRPr="00DC615E" w:rsidRDefault="00877188" w:rsidP="00B71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A.5.31, A.5.36</w:t>
            </w:r>
          </w:p>
        </w:tc>
        <w:tc>
          <w:tcPr>
            <w:tcW w:w="1939" w:type="dxa"/>
          </w:tcPr>
          <w:p w14:paraId="4096E32C" w14:textId="77777777" w:rsidR="005654D5" w:rsidRPr="00D44428"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p>
        </w:tc>
        <w:tc>
          <w:tcPr>
            <w:tcW w:w="2490" w:type="dxa"/>
          </w:tcPr>
          <w:p w14:paraId="7795EC0B" w14:textId="77777777" w:rsidR="005654D5" w:rsidRPr="00DC615E" w:rsidRDefault="005654D5" w:rsidP="00B71EB1">
            <w:pPr>
              <w:cnfStyle w:val="000000000000" w:firstRow="0" w:lastRow="0" w:firstColumn="0" w:lastColumn="0" w:oddVBand="0" w:evenVBand="0" w:oddHBand="0" w:evenHBand="0" w:firstRowFirstColumn="0" w:firstRowLastColumn="0" w:lastRowFirstColumn="0" w:lastRowLastColumn="0"/>
              <w:rPr>
                <w:sz w:val="18"/>
                <w:szCs w:val="18"/>
              </w:rPr>
            </w:pPr>
            <w:r w:rsidRPr="00DC615E">
              <w:rPr>
                <w:sz w:val="18"/>
                <w:szCs w:val="18"/>
              </w:rPr>
              <w:t>Privacy compliance</w:t>
            </w:r>
          </w:p>
        </w:tc>
      </w:tr>
      <w:tr w:rsidR="005654D5" w14:paraId="30CE9296" w14:textId="77777777" w:rsidTr="0072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41ACEAEA" w14:textId="77777777" w:rsidR="005654D5" w:rsidRPr="00DC615E" w:rsidRDefault="005654D5" w:rsidP="00B71EB1">
            <w:pPr>
              <w:pStyle w:val="NOREAtabelplatzwart"/>
              <w:rPr>
                <w:szCs w:val="18"/>
              </w:rPr>
            </w:pPr>
            <w:r w:rsidRPr="00DC615E">
              <w:rPr>
                <w:szCs w:val="18"/>
              </w:rPr>
              <w:t>MON</w:t>
            </w:r>
          </w:p>
        </w:tc>
        <w:tc>
          <w:tcPr>
            <w:tcW w:w="1743" w:type="dxa"/>
          </w:tcPr>
          <w:p w14:paraId="21BCF850" w14:textId="77777777" w:rsidR="005654D5" w:rsidRPr="00DC615E" w:rsidRDefault="005654D5" w:rsidP="00B71EB1">
            <w:pPr>
              <w:pStyle w:val="NOREAtabelplatzwart"/>
              <w:cnfStyle w:val="000000100000" w:firstRow="0" w:lastRow="0" w:firstColumn="0" w:lastColumn="0" w:oddVBand="0" w:evenVBand="0" w:oddHBand="1" w:evenHBand="0" w:firstRowFirstColumn="0" w:firstRowLastColumn="0" w:lastRowFirstColumn="0" w:lastRowLastColumn="0"/>
              <w:rPr>
                <w:szCs w:val="18"/>
                <w:lang w:val="nl-NL"/>
              </w:rPr>
            </w:pPr>
            <w:r w:rsidRPr="00202FA4">
              <w:rPr>
                <w:color w:val="3F4040"/>
                <w:lang w:val="nl-NL"/>
              </w:rPr>
              <w:t xml:space="preserve">Periodiek monitoren van </w:t>
            </w:r>
            <w:proofErr w:type="spellStart"/>
            <w:r w:rsidRPr="00202FA4">
              <w:rPr>
                <w:color w:val="3F4040"/>
                <w:lang w:val="nl-NL"/>
              </w:rPr>
              <w:t>privacybeheersingsmaatregelen</w:t>
            </w:r>
            <w:proofErr w:type="spellEnd"/>
          </w:p>
        </w:tc>
        <w:tc>
          <w:tcPr>
            <w:tcW w:w="2124" w:type="dxa"/>
          </w:tcPr>
          <w:p w14:paraId="698EDEB7" w14:textId="77777777" w:rsidR="005654D5"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Clause 9, 10</w:t>
            </w:r>
          </w:p>
          <w:p w14:paraId="29030187" w14:textId="6EFBB735" w:rsidR="005654D5" w:rsidRPr="00DC615E" w:rsidRDefault="00877188" w:rsidP="00B71EB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A.8.16</w:t>
            </w:r>
            <w:r w:rsidR="00160A3E">
              <w:rPr>
                <w:sz w:val="18"/>
                <w:szCs w:val="18"/>
              </w:rPr>
              <w:t>, A.5.35</w:t>
            </w:r>
          </w:p>
        </w:tc>
        <w:tc>
          <w:tcPr>
            <w:tcW w:w="1939" w:type="dxa"/>
          </w:tcPr>
          <w:p w14:paraId="735E52DC" w14:textId="77777777" w:rsidR="005654D5" w:rsidRPr="00D44428"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p>
        </w:tc>
        <w:tc>
          <w:tcPr>
            <w:tcW w:w="2490" w:type="dxa"/>
          </w:tcPr>
          <w:p w14:paraId="049DB251" w14:textId="77777777" w:rsidR="005654D5" w:rsidRPr="00DC615E" w:rsidRDefault="005654D5" w:rsidP="00B71EB1">
            <w:pPr>
              <w:cnfStyle w:val="000000100000" w:firstRow="0" w:lastRow="0" w:firstColumn="0" w:lastColumn="0" w:oddVBand="0" w:evenVBand="0" w:oddHBand="1" w:evenHBand="0" w:firstRowFirstColumn="0" w:firstRowLastColumn="0" w:lastRowFirstColumn="0" w:lastRowLastColumn="0"/>
              <w:rPr>
                <w:sz w:val="18"/>
                <w:szCs w:val="18"/>
              </w:rPr>
            </w:pPr>
            <w:r w:rsidRPr="00DC615E">
              <w:rPr>
                <w:sz w:val="18"/>
                <w:szCs w:val="18"/>
              </w:rPr>
              <w:t>Privacy compliance</w:t>
            </w:r>
          </w:p>
        </w:tc>
      </w:tr>
    </w:tbl>
    <w:p w14:paraId="7FDA5111" w14:textId="77777777" w:rsidR="005654D5" w:rsidRDefault="005654D5" w:rsidP="005654D5">
      <w:pPr>
        <w:rPr>
          <w:color w:val="C00000"/>
          <w:sz w:val="28"/>
          <w:szCs w:val="28"/>
        </w:rPr>
      </w:pPr>
    </w:p>
    <w:p w14:paraId="7564EB70" w14:textId="5B16D17A" w:rsidR="005654D5" w:rsidRPr="00DC615E" w:rsidRDefault="005654D5" w:rsidP="005654D5">
      <w:r w:rsidRPr="00DC615E">
        <w:rPr>
          <w:sz w:val="20"/>
          <w:szCs w:val="20"/>
        </w:rPr>
        <w:t xml:space="preserve">In onderstaande tabel is volledigheidshalve weergegeven </w:t>
      </w:r>
      <w:r w:rsidR="00B658DB">
        <w:rPr>
          <w:sz w:val="20"/>
          <w:szCs w:val="20"/>
        </w:rPr>
        <w:t xml:space="preserve">aan </w:t>
      </w:r>
      <w:r w:rsidRPr="00DC615E">
        <w:rPr>
          <w:sz w:val="20"/>
          <w:szCs w:val="20"/>
        </w:rPr>
        <w:t xml:space="preserve">welke </w:t>
      </w:r>
      <w:r w:rsidR="00B658DB" w:rsidRPr="00DC615E">
        <w:rPr>
          <w:sz w:val="20"/>
          <w:szCs w:val="20"/>
        </w:rPr>
        <w:t xml:space="preserve">onderdelen van </w:t>
      </w:r>
      <w:r w:rsidR="00B658DB">
        <w:rPr>
          <w:sz w:val="20"/>
          <w:szCs w:val="20"/>
        </w:rPr>
        <w:t xml:space="preserve">ISO 27001 en </w:t>
      </w:r>
      <w:r w:rsidR="00B658DB" w:rsidRPr="00DC615E">
        <w:rPr>
          <w:sz w:val="20"/>
          <w:szCs w:val="20"/>
        </w:rPr>
        <w:t>ISO 27</w:t>
      </w:r>
      <w:r w:rsidR="00B658DB">
        <w:rPr>
          <w:sz w:val="20"/>
          <w:szCs w:val="20"/>
        </w:rPr>
        <w:t>701</w:t>
      </w:r>
      <w:r w:rsidR="00B658DB" w:rsidRPr="00DC615E">
        <w:rPr>
          <w:sz w:val="20"/>
          <w:szCs w:val="20"/>
        </w:rPr>
        <w:t xml:space="preserve"> </w:t>
      </w:r>
      <w:r w:rsidR="00B658DB">
        <w:rPr>
          <w:sz w:val="20"/>
          <w:szCs w:val="20"/>
        </w:rPr>
        <w:t xml:space="preserve">de </w:t>
      </w:r>
      <w:proofErr w:type="spellStart"/>
      <w:r w:rsidRPr="00DC615E">
        <w:rPr>
          <w:sz w:val="20"/>
          <w:szCs w:val="20"/>
        </w:rPr>
        <w:t>privacyonderwerpen</w:t>
      </w:r>
      <w:proofErr w:type="spellEnd"/>
      <w:r w:rsidRPr="00DC615E">
        <w:rPr>
          <w:sz w:val="20"/>
          <w:szCs w:val="20"/>
        </w:rPr>
        <w:t xml:space="preserve"> uit het PCF </w:t>
      </w:r>
      <w:r w:rsidR="00B658DB">
        <w:rPr>
          <w:sz w:val="20"/>
          <w:szCs w:val="20"/>
        </w:rPr>
        <w:t>gerelateerd zijn</w:t>
      </w:r>
      <w:r w:rsidRPr="00DC615E">
        <w:rPr>
          <w:sz w:val="20"/>
          <w:szCs w:val="20"/>
        </w:rPr>
        <w:t>.</w:t>
      </w:r>
    </w:p>
    <w:p w14:paraId="3BA9280A" w14:textId="77777777" w:rsidR="005654D5" w:rsidRDefault="005654D5" w:rsidP="005654D5">
      <w:pPr>
        <w:pStyle w:val="Plattetekst"/>
        <w:spacing w:before="240"/>
        <w:ind w:left="216" w:right="116"/>
        <w:jc w:val="both"/>
        <w:rPr>
          <w:color w:val="3F4040"/>
        </w:rPr>
      </w:pPr>
    </w:p>
    <w:tbl>
      <w:tblPr>
        <w:tblStyle w:val="Rastertabel4-Accent1"/>
        <w:tblW w:w="9172" w:type="dxa"/>
        <w:tblLayout w:type="fixed"/>
        <w:tblLook w:val="04A0" w:firstRow="1" w:lastRow="0" w:firstColumn="1" w:lastColumn="0" w:noHBand="0" w:noVBand="1"/>
      </w:tblPr>
      <w:tblGrid>
        <w:gridCol w:w="3058"/>
        <w:gridCol w:w="3057"/>
        <w:gridCol w:w="3057"/>
      </w:tblGrid>
      <w:tr w:rsidR="005654D5" w:rsidRPr="00701810" w14:paraId="23C3E68B" w14:textId="77777777" w:rsidTr="00721F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172" w:type="dxa"/>
            <w:gridSpan w:val="3"/>
            <w:noWrap/>
          </w:tcPr>
          <w:p w14:paraId="6371E750" w14:textId="0200204A" w:rsidR="005654D5" w:rsidRPr="00DC615E" w:rsidRDefault="005654D5" w:rsidP="00B71EB1">
            <w:pPr>
              <w:widowControl/>
              <w:autoSpaceDE/>
              <w:autoSpaceDN/>
              <w:spacing w:line="259" w:lineRule="auto"/>
              <w:rPr>
                <w:rFonts w:ascii="Calibri" w:eastAsia="Calibri" w:hAnsi="Calibri" w:cs="Times New Roman"/>
                <w:bCs w:val="0"/>
                <w:color w:val="000000"/>
                <w:sz w:val="20"/>
                <w:lang w:eastAsia="en-US" w:bidi="ar-SA"/>
              </w:rPr>
            </w:pPr>
            <w:r w:rsidRPr="00DC615E">
              <w:rPr>
                <w:rFonts w:ascii="Calibri" w:eastAsia="Calibri" w:hAnsi="Calibri" w:cs="Times New Roman"/>
                <w:color w:val="000000"/>
                <w:sz w:val="20"/>
                <w:lang w:eastAsia="en-US" w:bidi="ar-SA"/>
              </w:rPr>
              <w:t>Relatie tussen ISO 27001</w:t>
            </w:r>
            <w:r w:rsidR="00381A50">
              <w:rPr>
                <w:rFonts w:ascii="Calibri" w:eastAsia="Calibri" w:hAnsi="Calibri" w:cs="Times New Roman"/>
                <w:color w:val="000000"/>
                <w:sz w:val="20"/>
                <w:lang w:eastAsia="en-US" w:bidi="ar-SA"/>
              </w:rPr>
              <w:t>, ISO 27701</w:t>
            </w:r>
            <w:r w:rsidRPr="00DC615E">
              <w:rPr>
                <w:rFonts w:ascii="Calibri" w:eastAsia="Calibri" w:hAnsi="Calibri" w:cs="Times New Roman"/>
                <w:color w:val="000000"/>
                <w:sz w:val="20"/>
                <w:lang w:eastAsia="en-US" w:bidi="ar-SA"/>
              </w:rPr>
              <w:t xml:space="preserve"> en</w:t>
            </w:r>
            <w:r w:rsidRPr="00701810">
              <w:rPr>
                <w:rFonts w:ascii="Calibri" w:eastAsia="Calibri" w:hAnsi="Calibri" w:cs="Times New Roman"/>
                <w:color w:val="000000"/>
                <w:sz w:val="20"/>
                <w:lang w:eastAsia="en-US" w:bidi="ar-SA"/>
              </w:rPr>
              <w:t xml:space="preserve"> PCF onderwerpen</w:t>
            </w:r>
          </w:p>
        </w:tc>
      </w:tr>
      <w:tr w:rsidR="005654D5" w:rsidRPr="00701810" w14:paraId="17C4F0BB" w14:textId="55CD446A" w:rsidTr="00721F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2D702D5A" w14:textId="6D4D6ECC" w:rsidR="005654D5" w:rsidRPr="00DC615E" w:rsidRDefault="005654D5" w:rsidP="00B71EB1">
            <w:pPr>
              <w:widowControl/>
              <w:autoSpaceDE/>
              <w:autoSpaceDN/>
              <w:jc w:val="center"/>
              <w:rPr>
                <w:rFonts w:ascii="Calibri" w:eastAsia="Calibri" w:hAnsi="Calibri" w:cs="Times New Roman"/>
                <w:bCs w:val="0"/>
                <w:color w:val="000000"/>
                <w:sz w:val="20"/>
                <w:lang w:val="en-US" w:eastAsia="en-US" w:bidi="ar-SA"/>
              </w:rPr>
            </w:pPr>
            <w:r w:rsidRPr="00701810">
              <w:rPr>
                <w:rFonts w:ascii="Calibri" w:eastAsia="Calibri" w:hAnsi="Calibri" w:cs="Times New Roman"/>
                <w:color w:val="000000"/>
                <w:sz w:val="20"/>
                <w:lang w:val="en-US" w:eastAsia="en-US" w:bidi="ar-SA"/>
              </w:rPr>
              <w:t>ISO 27001:2013</w:t>
            </w:r>
          </w:p>
        </w:tc>
        <w:tc>
          <w:tcPr>
            <w:tcW w:w="3057" w:type="dxa"/>
          </w:tcPr>
          <w:p w14:paraId="43889AC8" w14:textId="7DF689B0" w:rsidR="005654D5" w:rsidRPr="00DC615E" w:rsidRDefault="005654D5" w:rsidP="00B71EB1">
            <w:pPr>
              <w:widowControl/>
              <w:autoSpaceDE/>
              <w:autoSpaceDN/>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sz w:val="20"/>
                <w:lang w:val="en-US" w:eastAsia="en-US" w:bidi="ar-SA"/>
              </w:rPr>
            </w:pPr>
            <w:proofErr w:type="spellStart"/>
            <w:r w:rsidRPr="00DC615E">
              <w:rPr>
                <w:rFonts w:ascii="Calibri" w:eastAsia="Calibri" w:hAnsi="Calibri" w:cs="Times New Roman"/>
                <w:b/>
                <w:color w:val="000000"/>
                <w:sz w:val="20"/>
                <w:lang w:val="en-US" w:eastAsia="en-US" w:bidi="ar-SA"/>
              </w:rPr>
              <w:t>Onderwerp</w:t>
            </w:r>
            <w:proofErr w:type="spellEnd"/>
          </w:p>
        </w:tc>
        <w:tc>
          <w:tcPr>
            <w:tcW w:w="3057" w:type="dxa"/>
          </w:tcPr>
          <w:p w14:paraId="6AA6B043" w14:textId="707F1172" w:rsidR="005654D5" w:rsidRPr="00DC615E" w:rsidRDefault="005654D5" w:rsidP="00B71EB1">
            <w:pPr>
              <w:widowControl/>
              <w:autoSpaceDE/>
              <w:autoSpaceDN/>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sz w:val="20"/>
                <w:lang w:val="en-US" w:eastAsia="en-US" w:bidi="ar-SA"/>
              </w:rPr>
            </w:pPr>
            <w:r w:rsidRPr="00DC615E">
              <w:rPr>
                <w:rFonts w:ascii="Calibri" w:eastAsia="Calibri" w:hAnsi="Calibri" w:cs="Times New Roman"/>
                <w:b/>
                <w:color w:val="000000"/>
                <w:sz w:val="20"/>
                <w:lang w:val="en-US" w:eastAsia="en-US" w:bidi="ar-SA"/>
              </w:rPr>
              <w:t>PCF</w:t>
            </w:r>
          </w:p>
        </w:tc>
      </w:tr>
      <w:tr w:rsidR="005654D5" w:rsidRPr="00750AAE" w14:paraId="038A5196" w14:textId="5CE25CAD" w:rsidTr="00721F6B">
        <w:trPr>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7953E91B" w14:textId="5EAB4E2C" w:rsidR="005654D5" w:rsidRPr="00750AAE" w:rsidRDefault="005654D5" w:rsidP="00B71EB1">
            <w:pPr>
              <w:widowControl/>
              <w:autoSpaceDE/>
              <w:autoSpaceDN/>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Clause 4</w:t>
            </w:r>
          </w:p>
        </w:tc>
        <w:tc>
          <w:tcPr>
            <w:tcW w:w="3057" w:type="dxa"/>
          </w:tcPr>
          <w:p w14:paraId="2322B356" w14:textId="57D5C4BF" w:rsidR="005654D5" w:rsidRPr="00750AA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 xml:space="preserve">Context van de </w:t>
            </w:r>
            <w:proofErr w:type="spellStart"/>
            <w:r w:rsidRPr="00750AAE">
              <w:rPr>
                <w:rFonts w:ascii="Calibri" w:eastAsia="Calibri" w:hAnsi="Calibri" w:cs="Times New Roman"/>
                <w:color w:val="000000"/>
                <w:sz w:val="20"/>
                <w:lang w:val="en-US" w:eastAsia="en-US" w:bidi="ar-SA"/>
              </w:rPr>
              <w:t>organisatie</w:t>
            </w:r>
            <w:proofErr w:type="spellEnd"/>
          </w:p>
        </w:tc>
        <w:tc>
          <w:tcPr>
            <w:tcW w:w="3057" w:type="dxa"/>
          </w:tcPr>
          <w:p w14:paraId="0546ADE8" w14:textId="19CFA38F" w:rsidR="005654D5" w:rsidRPr="00750AAE" w:rsidRDefault="006A16AD"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 xml:space="preserve">PPO, </w:t>
            </w:r>
            <w:r w:rsidR="005654D5" w:rsidRPr="00750AAE">
              <w:rPr>
                <w:rFonts w:ascii="Calibri" w:eastAsia="Calibri" w:hAnsi="Calibri" w:cs="Times New Roman"/>
                <w:color w:val="000000"/>
                <w:sz w:val="20"/>
                <w:lang w:val="en-US" w:eastAsia="en-US" w:bidi="ar-SA"/>
              </w:rPr>
              <w:t>LRC</w:t>
            </w:r>
          </w:p>
        </w:tc>
      </w:tr>
      <w:tr w:rsidR="005654D5" w:rsidRPr="00750AAE" w14:paraId="1CE78C25" w14:textId="0330710D" w:rsidTr="00721F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6C6892B9" w14:textId="6927BD08" w:rsidR="005654D5" w:rsidRPr="00750AAE" w:rsidRDefault="005654D5" w:rsidP="00B71EB1">
            <w:pPr>
              <w:widowControl/>
              <w:autoSpaceDE/>
              <w:autoSpaceDN/>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Clause 5</w:t>
            </w:r>
          </w:p>
        </w:tc>
        <w:tc>
          <w:tcPr>
            <w:tcW w:w="3057" w:type="dxa"/>
          </w:tcPr>
          <w:p w14:paraId="02D1BBFF" w14:textId="6FC526AD" w:rsidR="005654D5" w:rsidRPr="00750AA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proofErr w:type="spellStart"/>
            <w:r w:rsidRPr="00750AAE">
              <w:rPr>
                <w:rFonts w:ascii="Calibri" w:eastAsia="Calibri" w:hAnsi="Calibri" w:cs="Times New Roman"/>
                <w:color w:val="000000"/>
                <w:sz w:val="20"/>
                <w:lang w:val="en-US" w:eastAsia="en-US" w:bidi="ar-SA"/>
              </w:rPr>
              <w:t>Leiderschap</w:t>
            </w:r>
            <w:proofErr w:type="spellEnd"/>
          </w:p>
        </w:tc>
        <w:tc>
          <w:tcPr>
            <w:tcW w:w="3057" w:type="dxa"/>
          </w:tcPr>
          <w:p w14:paraId="4325D19F" w14:textId="10B09115" w:rsidR="005654D5" w:rsidRPr="00750AA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PPO</w:t>
            </w:r>
          </w:p>
        </w:tc>
      </w:tr>
      <w:tr w:rsidR="005654D5" w:rsidRPr="00750AAE" w14:paraId="6E222C53" w14:textId="761421E0" w:rsidTr="00721F6B">
        <w:trPr>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79F82794" w14:textId="3212BF96" w:rsidR="005654D5" w:rsidRPr="00750AAE" w:rsidRDefault="005654D5" w:rsidP="00B71EB1">
            <w:pPr>
              <w:widowControl/>
              <w:autoSpaceDE/>
              <w:autoSpaceDN/>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Clause 6</w:t>
            </w:r>
          </w:p>
        </w:tc>
        <w:tc>
          <w:tcPr>
            <w:tcW w:w="3057" w:type="dxa"/>
          </w:tcPr>
          <w:p w14:paraId="40134530" w14:textId="5E10CA53" w:rsidR="005654D5" w:rsidRPr="00750AA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Planning</w:t>
            </w:r>
          </w:p>
        </w:tc>
        <w:tc>
          <w:tcPr>
            <w:tcW w:w="3057" w:type="dxa"/>
          </w:tcPr>
          <w:p w14:paraId="3E5215FC" w14:textId="2E2C570C" w:rsidR="005654D5" w:rsidRPr="00750AA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RMA</w:t>
            </w:r>
          </w:p>
        </w:tc>
      </w:tr>
      <w:tr w:rsidR="005654D5" w:rsidRPr="00750AAE" w14:paraId="481EBC7C" w14:textId="0540C11B" w:rsidTr="00721F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300B6CCE" w14:textId="14F27E9F" w:rsidR="005654D5" w:rsidRPr="00750AAE" w:rsidRDefault="005654D5" w:rsidP="00B71EB1">
            <w:pPr>
              <w:widowControl/>
              <w:autoSpaceDE/>
              <w:autoSpaceDN/>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Clause 7</w:t>
            </w:r>
          </w:p>
        </w:tc>
        <w:tc>
          <w:tcPr>
            <w:tcW w:w="3057" w:type="dxa"/>
          </w:tcPr>
          <w:p w14:paraId="4159F008" w14:textId="625C45F7" w:rsidR="005654D5" w:rsidRPr="00750AA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proofErr w:type="spellStart"/>
            <w:r w:rsidRPr="00750AAE">
              <w:rPr>
                <w:rFonts w:ascii="Calibri" w:eastAsia="Calibri" w:hAnsi="Calibri" w:cs="Times New Roman"/>
                <w:color w:val="000000"/>
                <w:sz w:val="20"/>
                <w:lang w:val="en-US" w:eastAsia="en-US" w:bidi="ar-SA"/>
              </w:rPr>
              <w:t>Ondersteuning</w:t>
            </w:r>
            <w:proofErr w:type="spellEnd"/>
          </w:p>
        </w:tc>
        <w:tc>
          <w:tcPr>
            <w:tcW w:w="3057" w:type="dxa"/>
          </w:tcPr>
          <w:p w14:paraId="325A2A8A" w14:textId="37B065DE" w:rsidR="005654D5" w:rsidRPr="00750AA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SCO</w:t>
            </w:r>
          </w:p>
        </w:tc>
      </w:tr>
      <w:tr w:rsidR="005654D5" w:rsidRPr="00750AAE" w14:paraId="4F42F390" w14:textId="2E505E30" w:rsidTr="00721F6B">
        <w:trPr>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5E31BE68" w14:textId="595A5403" w:rsidR="005654D5" w:rsidRPr="00750AAE" w:rsidRDefault="005654D5" w:rsidP="00B71EB1">
            <w:pPr>
              <w:widowControl/>
              <w:autoSpaceDE/>
              <w:autoSpaceDN/>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Clause 8</w:t>
            </w:r>
          </w:p>
        </w:tc>
        <w:tc>
          <w:tcPr>
            <w:tcW w:w="3057" w:type="dxa"/>
          </w:tcPr>
          <w:p w14:paraId="3562820F" w14:textId="6B3777E6" w:rsidR="005654D5" w:rsidRPr="00750AA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proofErr w:type="spellStart"/>
            <w:r w:rsidRPr="00750AAE">
              <w:rPr>
                <w:rFonts w:ascii="Calibri" w:eastAsia="Calibri" w:hAnsi="Calibri" w:cs="Times New Roman"/>
                <w:color w:val="000000"/>
                <w:sz w:val="20"/>
                <w:lang w:val="en-US" w:eastAsia="en-US" w:bidi="ar-SA"/>
              </w:rPr>
              <w:t>Uitvoering</w:t>
            </w:r>
            <w:proofErr w:type="spellEnd"/>
          </w:p>
        </w:tc>
        <w:tc>
          <w:tcPr>
            <w:tcW w:w="3057" w:type="dxa"/>
          </w:tcPr>
          <w:p w14:paraId="1F2450F8" w14:textId="70209DBD" w:rsidR="005654D5" w:rsidRPr="00750AA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RMA, PIA</w:t>
            </w:r>
          </w:p>
        </w:tc>
      </w:tr>
      <w:tr w:rsidR="005654D5" w:rsidRPr="00750AAE" w14:paraId="01114E6B" w14:textId="53705A76" w:rsidTr="00721F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5686C15D" w14:textId="3C2E68BF" w:rsidR="005654D5" w:rsidRPr="00750AAE" w:rsidRDefault="005654D5" w:rsidP="00B71EB1">
            <w:pPr>
              <w:widowControl/>
              <w:autoSpaceDE/>
              <w:autoSpaceDN/>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Clause 9</w:t>
            </w:r>
          </w:p>
        </w:tc>
        <w:tc>
          <w:tcPr>
            <w:tcW w:w="3057" w:type="dxa"/>
          </w:tcPr>
          <w:p w14:paraId="0AB4F5C3" w14:textId="3B17EDF8" w:rsidR="005654D5" w:rsidRPr="00750AA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proofErr w:type="spellStart"/>
            <w:r w:rsidRPr="00750AAE">
              <w:rPr>
                <w:rFonts w:ascii="Calibri" w:eastAsia="Calibri" w:hAnsi="Calibri" w:cs="Times New Roman"/>
                <w:color w:val="000000"/>
                <w:sz w:val="20"/>
                <w:lang w:val="en-US" w:eastAsia="en-US" w:bidi="ar-SA"/>
              </w:rPr>
              <w:t>Evaluatie</w:t>
            </w:r>
            <w:proofErr w:type="spellEnd"/>
            <w:r w:rsidRPr="00750AAE">
              <w:rPr>
                <w:rFonts w:ascii="Calibri" w:eastAsia="Calibri" w:hAnsi="Calibri" w:cs="Times New Roman"/>
                <w:color w:val="000000"/>
                <w:sz w:val="20"/>
                <w:lang w:val="en-US" w:eastAsia="en-US" w:bidi="ar-SA"/>
              </w:rPr>
              <w:t xml:space="preserve"> van de </w:t>
            </w:r>
            <w:proofErr w:type="spellStart"/>
            <w:r w:rsidRPr="00750AAE">
              <w:rPr>
                <w:rFonts w:ascii="Calibri" w:eastAsia="Calibri" w:hAnsi="Calibri" w:cs="Times New Roman"/>
                <w:color w:val="000000"/>
                <w:sz w:val="20"/>
                <w:lang w:val="en-US" w:eastAsia="en-US" w:bidi="ar-SA"/>
              </w:rPr>
              <w:t>prestaties</w:t>
            </w:r>
            <w:proofErr w:type="spellEnd"/>
          </w:p>
        </w:tc>
        <w:tc>
          <w:tcPr>
            <w:tcW w:w="3057" w:type="dxa"/>
          </w:tcPr>
          <w:p w14:paraId="5B44FFAC" w14:textId="0045598B" w:rsidR="005654D5" w:rsidRPr="00750AA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REV, MON</w:t>
            </w:r>
            <w:r w:rsidR="006A16AD">
              <w:rPr>
                <w:rFonts w:ascii="Calibri" w:eastAsia="Calibri" w:hAnsi="Calibri" w:cs="Times New Roman"/>
                <w:color w:val="000000"/>
                <w:sz w:val="20"/>
                <w:lang w:val="en-US" w:eastAsia="en-US" w:bidi="ar-SA"/>
              </w:rPr>
              <w:t>, RMA</w:t>
            </w:r>
          </w:p>
        </w:tc>
      </w:tr>
      <w:tr w:rsidR="005654D5" w:rsidRPr="00750AAE" w14:paraId="24186939" w14:textId="26507DD6" w:rsidTr="00721F6B">
        <w:trPr>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0FFA05B0" w14:textId="177CF5EC" w:rsidR="005654D5" w:rsidRPr="00750AAE" w:rsidRDefault="005654D5" w:rsidP="00B71EB1">
            <w:pPr>
              <w:widowControl/>
              <w:autoSpaceDE/>
              <w:autoSpaceDN/>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Clause 10</w:t>
            </w:r>
          </w:p>
        </w:tc>
        <w:tc>
          <w:tcPr>
            <w:tcW w:w="3057" w:type="dxa"/>
          </w:tcPr>
          <w:p w14:paraId="05B8E7DD" w14:textId="1D10FC24" w:rsidR="005654D5" w:rsidRPr="00750AA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proofErr w:type="spellStart"/>
            <w:r w:rsidRPr="00750AAE">
              <w:rPr>
                <w:rFonts w:ascii="Calibri" w:eastAsia="Calibri" w:hAnsi="Calibri" w:cs="Times New Roman"/>
                <w:color w:val="000000"/>
                <w:sz w:val="20"/>
                <w:lang w:val="en-US" w:eastAsia="en-US" w:bidi="ar-SA"/>
              </w:rPr>
              <w:t>Verbetering</w:t>
            </w:r>
            <w:proofErr w:type="spellEnd"/>
          </w:p>
        </w:tc>
        <w:tc>
          <w:tcPr>
            <w:tcW w:w="3057" w:type="dxa"/>
          </w:tcPr>
          <w:p w14:paraId="21A3CDBC" w14:textId="0504DAF4" w:rsidR="005654D5" w:rsidRPr="00750AA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sidRPr="00750AAE">
              <w:rPr>
                <w:rFonts w:ascii="Calibri" w:eastAsia="Calibri" w:hAnsi="Calibri" w:cs="Times New Roman"/>
                <w:color w:val="000000"/>
                <w:sz w:val="20"/>
                <w:lang w:val="en-US" w:eastAsia="en-US" w:bidi="ar-SA"/>
              </w:rPr>
              <w:t>REV, MON</w:t>
            </w:r>
          </w:p>
        </w:tc>
      </w:tr>
      <w:tr w:rsidR="00381A50" w:rsidRPr="00750AAE" w:rsidDel="00381A50" w14:paraId="3579F276" w14:textId="77777777" w:rsidTr="00B71EB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172" w:type="dxa"/>
            <w:gridSpan w:val="3"/>
            <w:noWrap/>
          </w:tcPr>
          <w:p w14:paraId="0388E305" w14:textId="2D6CB49A" w:rsidR="00381A50" w:rsidRPr="00721F6B" w:rsidDel="00381A50" w:rsidRDefault="00381A50" w:rsidP="00B71EB1">
            <w:pPr>
              <w:widowControl/>
              <w:autoSpaceDE/>
              <w:autoSpaceDN/>
              <w:spacing w:line="259" w:lineRule="auto"/>
              <w:rPr>
                <w:rFonts w:ascii="Calibri" w:eastAsia="Calibri" w:hAnsi="Calibri" w:cs="Times New Roman"/>
                <w:i/>
                <w:iCs/>
                <w:color w:val="000000"/>
                <w:sz w:val="20"/>
                <w:lang w:eastAsia="en-US" w:bidi="ar-SA"/>
              </w:rPr>
            </w:pPr>
            <w:r w:rsidRPr="00721F6B">
              <w:rPr>
                <w:rFonts w:ascii="Calibri" w:eastAsia="Calibri" w:hAnsi="Calibri" w:cs="Times New Roman"/>
                <w:color w:val="000000"/>
                <w:sz w:val="20"/>
                <w:lang w:eastAsia="en-US" w:bidi="ar-SA"/>
              </w:rPr>
              <w:t>(</w:t>
            </w:r>
            <w:r w:rsidRPr="00721F6B">
              <w:rPr>
                <w:rFonts w:ascii="Calibri" w:eastAsia="Calibri" w:hAnsi="Calibri" w:cs="Times New Roman"/>
                <w:i/>
                <w:iCs/>
                <w:color w:val="000000"/>
                <w:sz w:val="20"/>
                <w:lang w:eastAsia="en-US" w:bidi="ar-SA"/>
              </w:rPr>
              <w:t>door de</w:t>
            </w:r>
            <w:r>
              <w:rPr>
                <w:rFonts w:ascii="Calibri" w:eastAsia="Calibri" w:hAnsi="Calibri" w:cs="Times New Roman"/>
                <w:i/>
                <w:iCs/>
                <w:color w:val="000000"/>
                <w:sz w:val="20"/>
                <w:lang w:eastAsia="en-US" w:bidi="ar-SA"/>
              </w:rPr>
              <w:t xml:space="preserve"> veranderde </w:t>
            </w:r>
            <w:r w:rsidRPr="00721F6B">
              <w:rPr>
                <w:rFonts w:ascii="Calibri" w:eastAsia="Calibri" w:hAnsi="Calibri" w:cs="Times New Roman"/>
                <w:i/>
                <w:iCs/>
                <w:color w:val="000000"/>
                <w:sz w:val="20"/>
                <w:lang w:eastAsia="en-US" w:bidi="ar-SA"/>
              </w:rPr>
              <w:t xml:space="preserve">structuur </w:t>
            </w:r>
            <w:r>
              <w:rPr>
                <w:rFonts w:ascii="Calibri" w:eastAsia="Calibri" w:hAnsi="Calibri" w:cs="Times New Roman"/>
                <w:i/>
                <w:iCs/>
                <w:color w:val="000000"/>
                <w:sz w:val="20"/>
                <w:lang w:eastAsia="en-US" w:bidi="ar-SA"/>
              </w:rPr>
              <w:t>in ISO 27001 versie 2022 is een relatie tussen de onderwerpen van het PCF en de hoofdonderwerpen van Bijlage A van ISO 27001 niet meer zinvol</w:t>
            </w:r>
            <w:r w:rsidR="00C075EA">
              <w:rPr>
                <w:rFonts w:ascii="Calibri" w:eastAsia="Calibri" w:hAnsi="Calibri" w:cs="Times New Roman"/>
                <w:i/>
                <w:iCs/>
                <w:color w:val="000000"/>
                <w:sz w:val="20"/>
                <w:lang w:eastAsia="en-US" w:bidi="ar-SA"/>
              </w:rPr>
              <w:t>)</w:t>
            </w:r>
          </w:p>
        </w:tc>
      </w:tr>
      <w:tr w:rsidR="005654D5" w:rsidRPr="00701810" w14:paraId="4B367C1F" w14:textId="77777777" w:rsidTr="00721F6B">
        <w:trPr>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5A3B2B96" w14:textId="60BA813C" w:rsidR="005654D5" w:rsidRPr="00DC615E" w:rsidRDefault="005654D5" w:rsidP="00B71EB1">
            <w:pPr>
              <w:widowControl/>
              <w:autoSpaceDE/>
              <w:autoSpaceDN/>
              <w:spacing w:line="259" w:lineRule="auto"/>
              <w:jc w:val="center"/>
              <w:rPr>
                <w:rFonts w:ascii="Calibri" w:eastAsia="Calibri" w:hAnsi="Calibri" w:cs="Arial"/>
                <w:bCs w:val="0"/>
                <w:color w:val="000000"/>
                <w:sz w:val="20"/>
                <w:lang w:eastAsia="en-US" w:bidi="ar-SA"/>
              </w:rPr>
            </w:pPr>
            <w:bookmarkStart w:id="90" w:name="_Hlk18596887"/>
            <w:r w:rsidRPr="00701810">
              <w:rPr>
                <w:rFonts w:ascii="Calibri" w:eastAsia="Calibri" w:hAnsi="Calibri" w:cs="Times New Roman"/>
                <w:color w:val="000000"/>
                <w:sz w:val="20"/>
                <w:lang w:val="en-US" w:eastAsia="en-US" w:bidi="ar-SA"/>
              </w:rPr>
              <w:t>ISO 27701:20</w:t>
            </w:r>
            <w:r>
              <w:rPr>
                <w:rFonts w:ascii="Calibri" w:eastAsia="Calibri" w:hAnsi="Calibri" w:cs="Times New Roman"/>
                <w:color w:val="000000"/>
                <w:sz w:val="20"/>
                <w:lang w:val="en-US" w:eastAsia="en-US" w:bidi="ar-SA"/>
              </w:rPr>
              <w:t>21</w:t>
            </w:r>
          </w:p>
        </w:tc>
        <w:tc>
          <w:tcPr>
            <w:tcW w:w="3057" w:type="dxa"/>
          </w:tcPr>
          <w:p w14:paraId="2B0408EA" w14:textId="77777777" w:rsidR="005654D5" w:rsidRPr="00DC615E" w:rsidRDefault="005654D5" w:rsidP="00B71EB1">
            <w:pPr>
              <w:widowControl/>
              <w:autoSpaceDE/>
              <w:autoSpaceDN/>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000000"/>
                <w:sz w:val="20"/>
                <w:lang w:val="en-US" w:eastAsia="en-US" w:bidi="ar-SA"/>
              </w:rPr>
            </w:pPr>
            <w:proofErr w:type="spellStart"/>
            <w:r w:rsidRPr="00DC615E">
              <w:rPr>
                <w:rFonts w:ascii="Calibri" w:eastAsia="Calibri" w:hAnsi="Calibri" w:cs="Times New Roman"/>
                <w:b/>
                <w:color w:val="000000"/>
                <w:sz w:val="20"/>
                <w:lang w:val="en-US" w:eastAsia="en-US" w:bidi="ar-SA"/>
              </w:rPr>
              <w:t>Onderwerp</w:t>
            </w:r>
            <w:proofErr w:type="spellEnd"/>
          </w:p>
        </w:tc>
        <w:tc>
          <w:tcPr>
            <w:tcW w:w="3057" w:type="dxa"/>
          </w:tcPr>
          <w:p w14:paraId="54D6B04E" w14:textId="77777777" w:rsidR="005654D5" w:rsidRPr="00DC615E" w:rsidRDefault="005654D5" w:rsidP="00B71EB1">
            <w:pPr>
              <w:widowControl/>
              <w:autoSpaceDE/>
              <w:autoSpaceDN/>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000000"/>
                <w:sz w:val="20"/>
                <w:lang w:val="it-IT" w:eastAsia="en-US" w:bidi="ar-SA"/>
              </w:rPr>
            </w:pPr>
            <w:r w:rsidRPr="00DC615E">
              <w:rPr>
                <w:rFonts w:ascii="Calibri" w:eastAsia="Calibri" w:hAnsi="Calibri" w:cs="Times New Roman"/>
                <w:b/>
                <w:color w:val="000000"/>
                <w:sz w:val="20"/>
                <w:lang w:val="en-US" w:eastAsia="en-US" w:bidi="ar-SA"/>
              </w:rPr>
              <w:t>PCF</w:t>
            </w:r>
          </w:p>
        </w:tc>
      </w:tr>
      <w:tr w:rsidR="005654D5" w:rsidRPr="005F1280" w14:paraId="336C0808" w14:textId="77777777" w:rsidTr="00721F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04449EA9" w14:textId="77777777" w:rsidR="005654D5" w:rsidRPr="001D0B03" w:rsidRDefault="005654D5" w:rsidP="00B71EB1">
            <w:pPr>
              <w:widowControl/>
              <w:autoSpaceDE/>
              <w:autoSpaceDN/>
              <w:spacing w:line="259" w:lineRule="auto"/>
              <w:rPr>
                <w:rFonts w:ascii="Calibri" w:eastAsia="Calibri" w:hAnsi="Calibri" w:cs="Arial"/>
                <w:color w:val="000000"/>
                <w:sz w:val="20"/>
                <w:lang w:eastAsia="en-US" w:bidi="ar-SA"/>
              </w:rPr>
            </w:pPr>
            <w:r w:rsidRPr="001D0B03">
              <w:rPr>
                <w:rFonts w:ascii="Calibri" w:eastAsia="Calibri" w:hAnsi="Calibri" w:cs="Arial"/>
                <w:color w:val="000000"/>
                <w:sz w:val="20"/>
                <w:lang w:eastAsia="en-US" w:bidi="ar-SA"/>
              </w:rPr>
              <w:t>A.7.2</w:t>
            </w:r>
          </w:p>
        </w:tc>
        <w:tc>
          <w:tcPr>
            <w:tcW w:w="3057" w:type="dxa"/>
          </w:tcPr>
          <w:p w14:paraId="5787745D" w14:textId="77777777" w:rsidR="005654D5" w:rsidRPr="001D0B03"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r w:rsidRPr="001D0B03">
              <w:rPr>
                <w:rFonts w:ascii="Calibri" w:eastAsia="Calibri" w:hAnsi="Calibri" w:cs="Times New Roman"/>
                <w:color w:val="000000"/>
                <w:sz w:val="20"/>
                <w:lang w:val="en-US" w:eastAsia="en-US" w:bidi="ar-SA"/>
              </w:rPr>
              <w:t>Conditions for collection and processing</w:t>
            </w:r>
          </w:p>
        </w:tc>
        <w:tc>
          <w:tcPr>
            <w:tcW w:w="3057" w:type="dxa"/>
          </w:tcPr>
          <w:p w14:paraId="0287EBC1" w14:textId="77777777" w:rsidR="005654D5" w:rsidRPr="001D0B03"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it-IT" w:eastAsia="en-US" w:bidi="ar-SA"/>
              </w:rPr>
            </w:pPr>
            <w:r w:rsidRPr="006A6DD1">
              <w:rPr>
                <w:rFonts w:ascii="Calibri" w:eastAsia="Calibri" w:hAnsi="Calibri" w:cs="Times New Roman"/>
                <w:color w:val="000000"/>
                <w:sz w:val="20"/>
                <w:lang w:val="it-IT" w:eastAsia="en-US" w:bidi="ar-SA"/>
              </w:rPr>
              <w:t>PPO, PDI, CFR, PIA, T</w:t>
            </w:r>
            <w:r>
              <w:rPr>
                <w:rFonts w:ascii="Calibri" w:eastAsia="Calibri" w:hAnsi="Calibri" w:cs="Times New Roman"/>
                <w:color w:val="000000"/>
                <w:sz w:val="20"/>
                <w:lang w:val="it-IT" w:eastAsia="en-US" w:bidi="ar-SA"/>
              </w:rPr>
              <w:t xml:space="preserve">PA, RRE, </w:t>
            </w:r>
          </w:p>
        </w:tc>
      </w:tr>
      <w:tr w:rsidR="005654D5" w:rsidRPr="005F1280" w14:paraId="56E8E5E7" w14:textId="77777777" w:rsidTr="00721F6B">
        <w:trPr>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527CE83C" w14:textId="77777777" w:rsidR="005654D5" w:rsidRPr="00DC615E" w:rsidRDefault="005654D5" w:rsidP="00B71EB1">
            <w:pPr>
              <w:widowControl/>
              <w:autoSpaceDE/>
              <w:autoSpaceDN/>
              <w:spacing w:line="259" w:lineRule="auto"/>
              <w:rPr>
                <w:rFonts w:ascii="Calibri" w:eastAsia="Calibri" w:hAnsi="Calibri" w:cs="Arial"/>
                <w:color w:val="000000"/>
                <w:sz w:val="20"/>
                <w:lang w:val="en-US" w:eastAsia="en-US" w:bidi="ar-SA"/>
              </w:rPr>
            </w:pPr>
            <w:r>
              <w:rPr>
                <w:rFonts w:ascii="Calibri" w:eastAsia="Calibri" w:hAnsi="Calibri" w:cs="Arial"/>
                <w:color w:val="000000"/>
                <w:sz w:val="20"/>
                <w:lang w:val="en-US" w:eastAsia="en-US" w:bidi="ar-SA"/>
              </w:rPr>
              <w:t>A.7.3</w:t>
            </w:r>
          </w:p>
        </w:tc>
        <w:tc>
          <w:tcPr>
            <w:tcW w:w="3057" w:type="dxa"/>
          </w:tcPr>
          <w:p w14:paraId="1CE621A9" w14:textId="77777777" w:rsidR="005654D5" w:rsidRPr="00750AA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Obligations to PII principals</w:t>
            </w:r>
          </w:p>
        </w:tc>
        <w:tc>
          <w:tcPr>
            <w:tcW w:w="3057" w:type="dxa"/>
          </w:tcPr>
          <w:p w14:paraId="43A61E65" w14:textId="128DE42F" w:rsidR="005654D5" w:rsidRPr="00DC615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sidRPr="001D0B03">
              <w:rPr>
                <w:rFonts w:ascii="Calibri" w:eastAsia="Calibri" w:hAnsi="Calibri" w:cs="Times New Roman"/>
                <w:color w:val="000000"/>
                <w:sz w:val="20"/>
                <w:lang w:val="en-US" w:eastAsia="en-US" w:bidi="ar-SA"/>
              </w:rPr>
              <w:t xml:space="preserve">PPO, </w:t>
            </w:r>
            <w:r>
              <w:rPr>
                <w:rFonts w:ascii="Calibri" w:eastAsia="Calibri" w:hAnsi="Calibri" w:cs="Times New Roman"/>
                <w:color w:val="000000"/>
                <w:sz w:val="20"/>
                <w:lang w:val="en-US" w:eastAsia="en-US" w:bidi="ar-SA"/>
              </w:rPr>
              <w:t xml:space="preserve">PDI, </w:t>
            </w:r>
            <w:r w:rsidRPr="001D0B03">
              <w:rPr>
                <w:rFonts w:ascii="Calibri" w:eastAsia="Calibri" w:hAnsi="Calibri" w:cs="Times New Roman"/>
                <w:color w:val="000000"/>
                <w:sz w:val="20"/>
                <w:lang w:val="en-US" w:eastAsia="en-US" w:bidi="ar-SA"/>
              </w:rPr>
              <w:t>PST, CFR, URE, D</w:t>
            </w:r>
            <w:r w:rsidR="005C1F6D">
              <w:rPr>
                <w:rFonts w:ascii="Calibri" w:eastAsia="Calibri" w:hAnsi="Calibri" w:cs="Times New Roman"/>
                <w:color w:val="000000"/>
                <w:sz w:val="20"/>
                <w:lang w:val="en-US" w:eastAsia="en-US" w:bidi="ar-SA"/>
              </w:rPr>
              <w:t>SR</w:t>
            </w:r>
            <w:r>
              <w:rPr>
                <w:rFonts w:ascii="Calibri" w:eastAsia="Calibri" w:hAnsi="Calibri" w:cs="Times New Roman"/>
                <w:color w:val="000000"/>
                <w:sz w:val="20"/>
                <w:lang w:val="en-US" w:eastAsia="en-US" w:bidi="ar-SA"/>
              </w:rPr>
              <w:t xml:space="preserve"> </w:t>
            </w:r>
          </w:p>
        </w:tc>
      </w:tr>
      <w:tr w:rsidR="005654D5" w:rsidRPr="005F1280" w14:paraId="46DFD355" w14:textId="77777777" w:rsidTr="00721F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3FC8A742" w14:textId="77777777" w:rsidR="005654D5" w:rsidRPr="00DC615E" w:rsidRDefault="005654D5" w:rsidP="00B71EB1">
            <w:pPr>
              <w:widowControl/>
              <w:autoSpaceDE/>
              <w:autoSpaceDN/>
              <w:spacing w:line="259" w:lineRule="auto"/>
              <w:rPr>
                <w:rFonts w:ascii="Calibri" w:eastAsia="Calibri" w:hAnsi="Calibri" w:cs="Arial"/>
                <w:color w:val="000000"/>
                <w:sz w:val="20"/>
                <w:lang w:val="en-US" w:eastAsia="en-US" w:bidi="ar-SA"/>
              </w:rPr>
            </w:pPr>
            <w:r>
              <w:rPr>
                <w:rFonts w:ascii="Calibri" w:eastAsia="Calibri" w:hAnsi="Calibri" w:cs="Arial"/>
                <w:color w:val="000000"/>
                <w:sz w:val="20"/>
                <w:lang w:val="en-US" w:eastAsia="en-US" w:bidi="ar-SA"/>
              </w:rPr>
              <w:t>A.7.4</w:t>
            </w:r>
          </w:p>
        </w:tc>
        <w:tc>
          <w:tcPr>
            <w:tcW w:w="3057" w:type="dxa"/>
          </w:tcPr>
          <w:p w14:paraId="0FC56EBD" w14:textId="77777777" w:rsidR="005654D5" w:rsidRPr="00750AA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Privacy by design and default</w:t>
            </w:r>
          </w:p>
        </w:tc>
        <w:tc>
          <w:tcPr>
            <w:tcW w:w="3057" w:type="dxa"/>
          </w:tcPr>
          <w:p w14:paraId="24360162" w14:textId="77777777" w:rsidR="005654D5" w:rsidRPr="00DC615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it-IT" w:eastAsia="en-US" w:bidi="ar-SA"/>
              </w:rPr>
            </w:pPr>
            <w:r w:rsidRPr="00DC615E">
              <w:rPr>
                <w:rFonts w:ascii="Calibri" w:eastAsia="Calibri" w:hAnsi="Calibri" w:cs="Times New Roman"/>
                <w:color w:val="000000"/>
                <w:sz w:val="20"/>
                <w:lang w:val="it-IT" w:eastAsia="en-US" w:bidi="ar-SA"/>
              </w:rPr>
              <w:t>DMI, ULI, ACD, DDA, D</w:t>
            </w:r>
            <w:r>
              <w:rPr>
                <w:rFonts w:ascii="Calibri" w:eastAsia="Calibri" w:hAnsi="Calibri" w:cs="Times New Roman"/>
                <w:color w:val="000000"/>
                <w:sz w:val="20"/>
                <w:lang w:val="it-IT" w:eastAsia="en-US" w:bidi="ar-SA"/>
              </w:rPr>
              <w:t>RE, STR</w:t>
            </w:r>
          </w:p>
        </w:tc>
      </w:tr>
      <w:tr w:rsidR="005654D5" w:rsidRPr="001D0B03" w14:paraId="174060DC" w14:textId="77777777" w:rsidTr="00721F6B">
        <w:trPr>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13BB4FB4" w14:textId="77777777" w:rsidR="005654D5" w:rsidRPr="00DC615E" w:rsidRDefault="005654D5" w:rsidP="00B71EB1">
            <w:pPr>
              <w:widowControl/>
              <w:autoSpaceDE/>
              <w:autoSpaceDN/>
              <w:spacing w:line="259" w:lineRule="auto"/>
              <w:rPr>
                <w:rFonts w:ascii="Calibri" w:eastAsia="Calibri" w:hAnsi="Calibri" w:cs="Arial"/>
                <w:color w:val="000000"/>
                <w:sz w:val="20"/>
                <w:lang w:val="en-US" w:eastAsia="en-US" w:bidi="ar-SA"/>
              </w:rPr>
            </w:pPr>
            <w:r>
              <w:rPr>
                <w:rFonts w:ascii="Calibri" w:eastAsia="Calibri" w:hAnsi="Calibri" w:cs="Arial"/>
                <w:color w:val="000000"/>
                <w:sz w:val="20"/>
                <w:lang w:val="en-US" w:eastAsia="en-US" w:bidi="ar-SA"/>
              </w:rPr>
              <w:t>A.7.5</w:t>
            </w:r>
          </w:p>
        </w:tc>
        <w:tc>
          <w:tcPr>
            <w:tcW w:w="3057" w:type="dxa"/>
          </w:tcPr>
          <w:p w14:paraId="13ED6E7B" w14:textId="77777777" w:rsidR="005654D5" w:rsidRPr="00750AA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PII Sharing, transfer and disclosure</w:t>
            </w:r>
          </w:p>
        </w:tc>
        <w:tc>
          <w:tcPr>
            <w:tcW w:w="3057" w:type="dxa"/>
          </w:tcPr>
          <w:p w14:paraId="16B4201B" w14:textId="77777777" w:rsidR="005654D5" w:rsidRPr="00DC615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TPD, DTR</w:t>
            </w:r>
          </w:p>
        </w:tc>
      </w:tr>
      <w:tr w:rsidR="005654D5" w:rsidRPr="001D0B03" w14:paraId="730A230B" w14:textId="77777777" w:rsidTr="00721F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1BD0A27A" w14:textId="77777777" w:rsidR="005654D5" w:rsidRPr="00DC615E" w:rsidRDefault="005654D5" w:rsidP="00B71EB1">
            <w:pPr>
              <w:widowControl/>
              <w:autoSpaceDE/>
              <w:autoSpaceDN/>
              <w:spacing w:line="259" w:lineRule="auto"/>
              <w:rPr>
                <w:rFonts w:ascii="Calibri" w:eastAsia="Calibri" w:hAnsi="Calibri" w:cs="Arial"/>
                <w:color w:val="000000"/>
                <w:sz w:val="20"/>
                <w:lang w:val="en-US" w:eastAsia="en-US" w:bidi="ar-SA"/>
              </w:rPr>
            </w:pPr>
            <w:r>
              <w:rPr>
                <w:rFonts w:ascii="Calibri" w:eastAsia="Calibri" w:hAnsi="Calibri" w:cs="Arial"/>
                <w:color w:val="000000"/>
                <w:sz w:val="20"/>
                <w:lang w:val="en-US" w:eastAsia="en-US" w:bidi="ar-SA"/>
              </w:rPr>
              <w:t>B.8.2</w:t>
            </w:r>
          </w:p>
        </w:tc>
        <w:tc>
          <w:tcPr>
            <w:tcW w:w="3057" w:type="dxa"/>
          </w:tcPr>
          <w:p w14:paraId="2DF5F1E5" w14:textId="77777777" w:rsidR="005654D5" w:rsidRPr="00750AA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Conditions for collecting and processing</w:t>
            </w:r>
          </w:p>
        </w:tc>
        <w:tc>
          <w:tcPr>
            <w:tcW w:w="3057" w:type="dxa"/>
          </w:tcPr>
          <w:p w14:paraId="4F4DB449" w14:textId="77777777" w:rsidR="005654D5" w:rsidRPr="00DC615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it-IT" w:eastAsia="en-US" w:bidi="ar-SA"/>
              </w:rPr>
            </w:pPr>
            <w:r w:rsidRPr="00DC615E">
              <w:rPr>
                <w:rFonts w:ascii="Calibri" w:eastAsia="Calibri" w:hAnsi="Calibri" w:cs="Times New Roman"/>
                <w:color w:val="000000"/>
                <w:sz w:val="20"/>
                <w:lang w:val="it-IT" w:eastAsia="en-US" w:bidi="ar-SA"/>
              </w:rPr>
              <w:t>PPO, RRE, PDI, TPA</w:t>
            </w:r>
          </w:p>
        </w:tc>
      </w:tr>
      <w:tr w:rsidR="005654D5" w:rsidRPr="001D0B03" w14:paraId="43328CFB" w14:textId="77777777" w:rsidTr="00721F6B">
        <w:trPr>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66EF449F" w14:textId="77777777" w:rsidR="005654D5" w:rsidRPr="00DC615E" w:rsidRDefault="005654D5" w:rsidP="00B71EB1">
            <w:pPr>
              <w:widowControl/>
              <w:autoSpaceDE/>
              <w:autoSpaceDN/>
              <w:spacing w:line="259" w:lineRule="auto"/>
              <w:rPr>
                <w:rFonts w:ascii="Calibri" w:eastAsia="Calibri" w:hAnsi="Calibri" w:cs="Arial"/>
                <w:color w:val="000000"/>
                <w:sz w:val="20"/>
                <w:lang w:val="en-US" w:eastAsia="en-US" w:bidi="ar-SA"/>
              </w:rPr>
            </w:pPr>
            <w:r>
              <w:rPr>
                <w:rFonts w:ascii="Calibri" w:eastAsia="Calibri" w:hAnsi="Calibri" w:cs="Arial"/>
                <w:color w:val="000000"/>
                <w:sz w:val="20"/>
                <w:lang w:val="en-US" w:eastAsia="en-US" w:bidi="ar-SA"/>
              </w:rPr>
              <w:t>B.8.3</w:t>
            </w:r>
          </w:p>
        </w:tc>
        <w:tc>
          <w:tcPr>
            <w:tcW w:w="3057" w:type="dxa"/>
          </w:tcPr>
          <w:p w14:paraId="042869B2" w14:textId="77777777" w:rsidR="005654D5" w:rsidRPr="00750AA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Obligations to PII principals</w:t>
            </w:r>
          </w:p>
        </w:tc>
        <w:tc>
          <w:tcPr>
            <w:tcW w:w="3057" w:type="dxa"/>
          </w:tcPr>
          <w:p w14:paraId="1D6B94A7" w14:textId="77777777" w:rsidR="005654D5" w:rsidRPr="00DC615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TPA</w:t>
            </w:r>
          </w:p>
        </w:tc>
      </w:tr>
      <w:tr w:rsidR="005654D5" w:rsidRPr="001D0B03" w14:paraId="3CD4C0F8" w14:textId="77777777" w:rsidTr="00721F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05574983" w14:textId="77777777" w:rsidR="005654D5" w:rsidRPr="00DC615E" w:rsidRDefault="005654D5" w:rsidP="00B71EB1">
            <w:pPr>
              <w:widowControl/>
              <w:autoSpaceDE/>
              <w:autoSpaceDN/>
              <w:spacing w:line="259" w:lineRule="auto"/>
              <w:rPr>
                <w:rFonts w:ascii="Calibri" w:eastAsia="Calibri" w:hAnsi="Calibri" w:cs="Arial"/>
                <w:b w:val="0"/>
                <w:bCs w:val="0"/>
                <w:color w:val="000000"/>
                <w:sz w:val="20"/>
                <w:lang w:val="en-US" w:eastAsia="en-US" w:bidi="ar-SA"/>
              </w:rPr>
            </w:pPr>
            <w:r>
              <w:rPr>
                <w:rFonts w:ascii="Calibri" w:eastAsia="Calibri" w:hAnsi="Calibri" w:cs="Arial"/>
                <w:color w:val="000000"/>
                <w:sz w:val="20"/>
                <w:lang w:val="en-US" w:eastAsia="en-US" w:bidi="ar-SA"/>
              </w:rPr>
              <w:t>B.8.4</w:t>
            </w:r>
          </w:p>
        </w:tc>
        <w:tc>
          <w:tcPr>
            <w:tcW w:w="3057" w:type="dxa"/>
          </w:tcPr>
          <w:p w14:paraId="00ABCF48" w14:textId="77777777" w:rsidR="005654D5" w:rsidRPr="00750AA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Privacy by design and default</w:t>
            </w:r>
          </w:p>
        </w:tc>
        <w:tc>
          <w:tcPr>
            <w:tcW w:w="3057" w:type="dxa"/>
          </w:tcPr>
          <w:p w14:paraId="5A3BA278" w14:textId="687794F2" w:rsidR="005654D5" w:rsidRPr="00DC615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D</w:t>
            </w:r>
            <w:r w:rsidR="005C1F6D">
              <w:rPr>
                <w:rFonts w:ascii="Calibri" w:eastAsia="Calibri" w:hAnsi="Calibri" w:cs="Times New Roman"/>
                <w:color w:val="000000"/>
                <w:sz w:val="20"/>
                <w:lang w:val="en-US" w:eastAsia="en-US" w:bidi="ar-SA"/>
              </w:rPr>
              <w:t>SR,</w:t>
            </w:r>
            <w:r>
              <w:rPr>
                <w:rFonts w:ascii="Calibri" w:eastAsia="Calibri" w:hAnsi="Calibri" w:cs="Times New Roman"/>
                <w:color w:val="000000"/>
                <w:sz w:val="20"/>
                <w:lang w:val="en-US" w:eastAsia="en-US" w:bidi="ar-SA"/>
              </w:rPr>
              <w:t xml:space="preserve"> STR</w:t>
            </w:r>
          </w:p>
        </w:tc>
      </w:tr>
      <w:tr w:rsidR="005654D5" w:rsidRPr="001D0B03" w14:paraId="718DFCC2" w14:textId="77777777" w:rsidTr="00721F6B">
        <w:trPr>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48FBB433" w14:textId="77777777" w:rsidR="005654D5" w:rsidRPr="00DC615E" w:rsidRDefault="005654D5" w:rsidP="00B71EB1">
            <w:pPr>
              <w:widowControl/>
              <w:autoSpaceDE/>
              <w:autoSpaceDN/>
              <w:spacing w:line="259" w:lineRule="auto"/>
              <w:rPr>
                <w:rFonts w:ascii="Calibri" w:eastAsia="Calibri" w:hAnsi="Calibri" w:cs="Arial"/>
                <w:color w:val="000000"/>
                <w:sz w:val="20"/>
                <w:lang w:val="en-US" w:eastAsia="en-US" w:bidi="ar-SA"/>
              </w:rPr>
            </w:pPr>
            <w:r>
              <w:rPr>
                <w:rFonts w:ascii="Calibri" w:eastAsia="Calibri" w:hAnsi="Calibri" w:cs="Arial"/>
                <w:color w:val="000000"/>
                <w:sz w:val="20"/>
                <w:lang w:val="en-US" w:eastAsia="en-US" w:bidi="ar-SA"/>
              </w:rPr>
              <w:t>B.8.5</w:t>
            </w:r>
          </w:p>
        </w:tc>
        <w:tc>
          <w:tcPr>
            <w:tcW w:w="3057" w:type="dxa"/>
          </w:tcPr>
          <w:p w14:paraId="7B3CD4A7" w14:textId="77777777" w:rsidR="005654D5" w:rsidRPr="00750AA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PII Sharing, transfer and disclosure</w:t>
            </w:r>
          </w:p>
        </w:tc>
        <w:tc>
          <w:tcPr>
            <w:tcW w:w="3057" w:type="dxa"/>
          </w:tcPr>
          <w:p w14:paraId="67B6F97C" w14:textId="77777777" w:rsidR="005654D5" w:rsidRPr="00DC615E" w:rsidRDefault="005654D5" w:rsidP="00B71EB1">
            <w:pPr>
              <w:widowControl/>
              <w:autoSpaceDE/>
              <w:autoSpaceDN/>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lang w:val="en-US" w:eastAsia="en-US" w:bidi="ar-SA"/>
              </w:rPr>
            </w:pPr>
            <w:r>
              <w:rPr>
                <w:rFonts w:ascii="Calibri" w:eastAsia="Calibri" w:hAnsi="Calibri" w:cs="Times New Roman"/>
                <w:color w:val="000000"/>
                <w:sz w:val="20"/>
                <w:lang w:val="en-US" w:eastAsia="en-US" w:bidi="ar-SA"/>
              </w:rPr>
              <w:t>DTR, TPA</w:t>
            </w:r>
          </w:p>
        </w:tc>
      </w:tr>
      <w:tr w:rsidR="005654D5" w:rsidRPr="001D0B03" w14:paraId="16E2B22F" w14:textId="77777777" w:rsidTr="00721F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58" w:type="dxa"/>
            <w:noWrap/>
          </w:tcPr>
          <w:p w14:paraId="6F26A233" w14:textId="77777777" w:rsidR="005654D5" w:rsidRPr="00DC615E" w:rsidRDefault="005654D5" w:rsidP="00B71EB1">
            <w:pPr>
              <w:widowControl/>
              <w:autoSpaceDE/>
              <w:autoSpaceDN/>
              <w:spacing w:line="259" w:lineRule="auto"/>
              <w:rPr>
                <w:rFonts w:ascii="Calibri" w:eastAsia="Calibri" w:hAnsi="Calibri" w:cs="Arial"/>
                <w:color w:val="000000"/>
                <w:sz w:val="20"/>
                <w:lang w:val="en-US" w:eastAsia="en-US" w:bidi="ar-SA"/>
              </w:rPr>
            </w:pPr>
          </w:p>
        </w:tc>
        <w:tc>
          <w:tcPr>
            <w:tcW w:w="3057" w:type="dxa"/>
          </w:tcPr>
          <w:p w14:paraId="382964F5" w14:textId="77777777" w:rsidR="005654D5" w:rsidRPr="00750AA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p>
        </w:tc>
        <w:tc>
          <w:tcPr>
            <w:tcW w:w="3057" w:type="dxa"/>
          </w:tcPr>
          <w:p w14:paraId="2712CA2C" w14:textId="77777777" w:rsidR="005654D5" w:rsidRPr="00DC615E" w:rsidRDefault="005654D5" w:rsidP="00B71EB1">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 w:val="20"/>
                <w:lang w:val="en-US" w:eastAsia="en-US" w:bidi="ar-SA"/>
              </w:rPr>
            </w:pPr>
          </w:p>
        </w:tc>
      </w:tr>
      <w:bookmarkEnd w:id="90"/>
    </w:tbl>
    <w:p w14:paraId="11DA7165" w14:textId="77777777" w:rsidR="005654D5" w:rsidRPr="00DC615E" w:rsidRDefault="005654D5" w:rsidP="005654D5">
      <w:pPr>
        <w:pStyle w:val="Plattetekst"/>
        <w:spacing w:before="240"/>
        <w:ind w:left="216" w:right="116"/>
        <w:jc w:val="both"/>
        <w:rPr>
          <w:color w:val="3F4040"/>
          <w:lang w:val="en-US"/>
        </w:rPr>
      </w:pPr>
    </w:p>
    <w:p w14:paraId="199D397B" w14:textId="77777777" w:rsidR="005654D5" w:rsidRDefault="005654D5" w:rsidP="005654D5">
      <w:pPr>
        <w:pBdr>
          <w:bottom w:val="single" w:sz="6" w:space="1" w:color="auto"/>
        </w:pBdr>
        <w:rPr>
          <w:sz w:val="20"/>
          <w:szCs w:val="20"/>
        </w:rPr>
      </w:pPr>
    </w:p>
    <w:p w14:paraId="079C6074" w14:textId="77777777" w:rsidR="005654D5" w:rsidRDefault="005654D5" w:rsidP="005654D5">
      <w:pPr>
        <w:pBdr>
          <w:bottom w:val="single" w:sz="6" w:space="1" w:color="auto"/>
        </w:pBdr>
        <w:rPr>
          <w:sz w:val="20"/>
          <w:szCs w:val="20"/>
        </w:rPr>
      </w:pPr>
    </w:p>
    <w:sectPr w:rsidR="005654D5" w:rsidSect="00DA0261">
      <w:headerReference w:type="even" r:id="rId26"/>
      <w:headerReference w:type="default" r:id="rId27"/>
      <w:headerReference w:type="first" r:id="rId28"/>
      <w:pgSz w:w="11910" w:h="16840"/>
      <w:pgMar w:top="1360" w:right="1300" w:bottom="2016" w:left="1200" w:header="0" w:footer="86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6B46B" w14:textId="77777777" w:rsidR="00E60123" w:rsidRDefault="00E60123">
      <w:r>
        <w:separator/>
      </w:r>
    </w:p>
  </w:endnote>
  <w:endnote w:type="continuationSeparator" w:id="0">
    <w:p w14:paraId="35B6B052" w14:textId="77777777" w:rsidR="00E60123" w:rsidRDefault="00E60123">
      <w:r>
        <w:continuationSeparator/>
      </w:r>
    </w:p>
  </w:endnote>
  <w:endnote w:type="continuationNotice" w:id="1">
    <w:p w14:paraId="0BBECED1" w14:textId="77777777" w:rsidR="00E60123" w:rsidRDefault="00E60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CC9D4" w14:textId="77777777" w:rsidR="00E15E7D" w:rsidRDefault="00E15E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79F0" w14:textId="4E99F8C1" w:rsidR="00152BB6" w:rsidRPr="00DA0261" w:rsidRDefault="00152BB6" w:rsidP="005908AC">
    <w:pPr>
      <w:pStyle w:val="Voettekst"/>
      <w:tabs>
        <w:tab w:val="clear" w:pos="4536"/>
        <w:tab w:val="clear" w:pos="9072"/>
        <w:tab w:val="left" w:pos="3015"/>
      </w:tabs>
      <w:jc w:val="right"/>
      <w:rPr>
        <w:sz w:val="16"/>
        <w:szCs w:val="16"/>
        <w:lang w:val="it-IT"/>
      </w:rPr>
    </w:pPr>
    <w:r w:rsidRPr="0061203B">
      <w:rPr>
        <w:noProof/>
        <w:spacing w:val="-2"/>
        <w:lang w:val="en-US"/>
      </w:rPr>
      <w:drawing>
        <wp:anchor distT="0" distB="0" distL="114300" distR="114300" simplePos="0" relativeHeight="251661312" behindDoc="0" locked="0" layoutInCell="1" allowOverlap="1" wp14:anchorId="51AB8043" wp14:editId="3B6465E7">
          <wp:simplePos x="0" y="0"/>
          <wp:positionH relativeFrom="margin">
            <wp:align>left</wp:align>
          </wp:positionH>
          <wp:positionV relativeFrom="topMargin">
            <wp:posOffset>9867265</wp:posOffset>
          </wp:positionV>
          <wp:extent cx="1129030" cy="294640"/>
          <wp:effectExtent l="0" t="0" r="0" b="0"/>
          <wp:wrapSquare wrapText="bothSides"/>
          <wp:docPr id="1263813313" name="Afbeelding 10"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41151" name="Afbeelding 10" descr="A red and black logo&#10;&#10;Description automatically generated"/>
                  <pic:cNvPicPr/>
                </pic:nvPicPr>
                <pic:blipFill>
                  <a:blip r:embed="rId1" cstate="print"/>
                  <a:stretch>
                    <a:fillRect/>
                  </a:stretch>
                </pic:blipFill>
                <pic:spPr>
                  <a:xfrm>
                    <a:off x="0" y="0"/>
                    <a:ext cx="1129030" cy="294640"/>
                  </a:xfrm>
                  <a:prstGeom prst="rect">
                    <a:avLst/>
                  </a:prstGeom>
                </pic:spPr>
              </pic:pic>
            </a:graphicData>
          </a:graphic>
          <wp14:sizeRelH relativeFrom="margin">
            <wp14:pctWidth>0</wp14:pctWidth>
          </wp14:sizeRelH>
          <wp14:sizeRelV relativeFrom="margin">
            <wp14:pctHeight>0</wp14:pctHeight>
          </wp14:sizeRelV>
        </wp:anchor>
      </w:drawing>
    </w:r>
    <w:r>
      <w:rPr>
        <w:sz w:val="16"/>
        <w:szCs w:val="16"/>
        <w:lang w:val="it-IT"/>
      </w:rPr>
      <w:t>Handreiking</w:t>
    </w:r>
    <w:r w:rsidRPr="00DA0261">
      <w:rPr>
        <w:sz w:val="16"/>
        <w:szCs w:val="16"/>
        <w:lang w:val="it-IT"/>
      </w:rPr>
      <w:t xml:space="preserve"> Privacy Control F</w:t>
    </w:r>
    <w:r>
      <w:rPr>
        <w:sz w:val="16"/>
        <w:szCs w:val="16"/>
        <w:lang w:val="it-IT"/>
      </w:rPr>
      <w:t>ramework</w:t>
    </w:r>
    <w:r w:rsidRPr="00DA0261">
      <w:rPr>
        <w:sz w:val="16"/>
        <w:szCs w:val="16"/>
        <w:lang w:val="it-IT"/>
      </w:rPr>
      <w:t xml:space="preserve"> </w:t>
    </w:r>
    <w:r>
      <w:rPr>
        <w:sz w:val="16"/>
        <w:szCs w:val="16"/>
        <w:lang w:val="it-IT"/>
      </w:rPr>
      <w:t xml:space="preserve">3.0 </w:t>
    </w:r>
    <w:r w:rsidRPr="00DA0261">
      <w:rPr>
        <w:sz w:val="16"/>
        <w:szCs w:val="16"/>
        <w:lang w:val="it-IT"/>
      </w:rPr>
      <w:t>20</w:t>
    </w:r>
    <w:r>
      <w:rPr>
        <w:sz w:val="16"/>
        <w:szCs w:val="16"/>
        <w:lang w:val="it-IT"/>
      </w:rPr>
      <w:t>2</w:t>
    </w:r>
    <w:r w:rsidR="009F52A9">
      <w:rPr>
        <w:sz w:val="16"/>
        <w:szCs w:val="16"/>
        <w:lang w:val="it-IT"/>
      </w:rPr>
      <w:t>5</w:t>
    </w:r>
    <w:r w:rsidRPr="00DA0261">
      <w:rPr>
        <w:sz w:val="16"/>
        <w:szCs w:val="16"/>
        <w:lang w:val="it-IT"/>
      </w:rPr>
      <w:t xml:space="preserve"> </w:t>
    </w:r>
    <w:r>
      <w:rPr>
        <w:sz w:val="16"/>
        <w:szCs w:val="16"/>
        <w:lang w:val="it-IT"/>
      </w:rPr>
      <w:t>©</w:t>
    </w:r>
  </w:p>
  <w:p w14:paraId="533EAA01" w14:textId="77777777" w:rsidR="00152BB6" w:rsidRPr="00DA0261" w:rsidRDefault="00152BB6" w:rsidP="005908AC">
    <w:pPr>
      <w:pStyle w:val="Voettekst"/>
      <w:tabs>
        <w:tab w:val="clear" w:pos="4536"/>
        <w:tab w:val="clear" w:pos="9072"/>
        <w:tab w:val="left" w:pos="3015"/>
      </w:tabs>
      <w:jc w:val="right"/>
      <w:rPr>
        <w:sz w:val="16"/>
        <w:szCs w:val="16"/>
        <w:lang w:val="it-IT"/>
      </w:rPr>
    </w:pPr>
    <w:r w:rsidRPr="00DA0261">
      <w:rPr>
        <w:sz w:val="16"/>
        <w:szCs w:val="16"/>
        <w:lang w:val="it-IT"/>
      </w:rPr>
      <w:t xml:space="preserve">Pagina </w:t>
    </w:r>
    <w:r w:rsidRPr="00004BF7">
      <w:rPr>
        <w:sz w:val="16"/>
        <w:szCs w:val="16"/>
      </w:rPr>
      <w:fldChar w:fldCharType="begin"/>
    </w:r>
    <w:r w:rsidRPr="00DA0261">
      <w:rPr>
        <w:sz w:val="16"/>
        <w:szCs w:val="16"/>
        <w:lang w:val="it-IT"/>
      </w:rPr>
      <w:instrText xml:space="preserve"> PAGE   \* MERGEFORMAT </w:instrText>
    </w:r>
    <w:r w:rsidRPr="00004BF7">
      <w:rPr>
        <w:sz w:val="16"/>
        <w:szCs w:val="16"/>
      </w:rPr>
      <w:fldChar w:fldCharType="separate"/>
    </w:r>
    <w:r>
      <w:rPr>
        <w:sz w:val="16"/>
        <w:szCs w:val="16"/>
      </w:rPr>
      <w:t>14</w:t>
    </w:r>
    <w:r w:rsidRPr="00004BF7">
      <w:rPr>
        <w:noProof/>
        <w:sz w:val="16"/>
        <w:szCs w:val="16"/>
      </w:rPr>
      <w:fldChar w:fldCharType="end"/>
    </w:r>
    <w:r w:rsidRPr="00DA0261">
      <w:rPr>
        <w:noProof/>
        <w:sz w:val="16"/>
        <w:szCs w:val="16"/>
        <w:lang w:val="it-IT"/>
      </w:rPr>
      <w:t xml:space="preserve"> van </w:t>
    </w:r>
    <w:r>
      <w:rPr>
        <w:noProof/>
        <w:sz w:val="16"/>
        <w:szCs w:val="16"/>
      </w:rPr>
      <w:fldChar w:fldCharType="begin"/>
    </w:r>
    <w:r w:rsidRPr="00DA0261">
      <w:rPr>
        <w:noProof/>
        <w:sz w:val="16"/>
        <w:szCs w:val="16"/>
        <w:lang w:val="it-IT"/>
      </w:rPr>
      <w:instrText xml:space="preserve"> NUMPAGES   \* MERGEFORMAT </w:instrText>
    </w:r>
    <w:r>
      <w:rPr>
        <w:noProof/>
        <w:sz w:val="16"/>
        <w:szCs w:val="16"/>
      </w:rPr>
      <w:fldChar w:fldCharType="separate"/>
    </w:r>
    <w:r>
      <w:rPr>
        <w:noProof/>
        <w:sz w:val="16"/>
        <w:szCs w:val="16"/>
      </w:rPr>
      <w:t>66</w:t>
    </w:r>
    <w:r>
      <w:rPr>
        <w:noProof/>
        <w:sz w:val="16"/>
        <w:szCs w:val="16"/>
      </w:rPr>
      <w:fldChar w:fldCharType="end"/>
    </w:r>
  </w:p>
  <w:p w14:paraId="260CBC96" w14:textId="77777777" w:rsidR="00152BB6" w:rsidRDefault="00152B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4ABC8" w14:textId="77777777" w:rsidR="00E60123" w:rsidRDefault="00E60123">
      <w:r>
        <w:separator/>
      </w:r>
    </w:p>
  </w:footnote>
  <w:footnote w:type="continuationSeparator" w:id="0">
    <w:p w14:paraId="2D675B75" w14:textId="77777777" w:rsidR="00E60123" w:rsidRDefault="00E60123">
      <w:r>
        <w:continuationSeparator/>
      </w:r>
    </w:p>
  </w:footnote>
  <w:footnote w:type="continuationNotice" w:id="1">
    <w:p w14:paraId="4D9B35F5" w14:textId="77777777" w:rsidR="00E60123" w:rsidRDefault="00E60123"/>
  </w:footnote>
  <w:footnote w:id="2">
    <w:p w14:paraId="391E3E46" w14:textId="6B9A2305" w:rsidR="00934E9F" w:rsidRPr="00DA0261" w:rsidRDefault="00934E9F">
      <w:pPr>
        <w:pStyle w:val="Voetnoottekst"/>
        <w:rPr>
          <w:lang w:val="en-US"/>
        </w:rPr>
      </w:pPr>
      <w:r>
        <w:rPr>
          <w:rStyle w:val="Voetnootmarkering"/>
        </w:rPr>
        <w:footnoteRef/>
      </w:r>
      <w:r w:rsidRPr="00DA0261">
        <w:rPr>
          <w:lang w:val="en-US"/>
        </w:rPr>
        <w:t xml:space="preserve"> </w:t>
      </w:r>
      <w:r w:rsidRPr="00125FE9">
        <w:rPr>
          <w:color w:val="3F4040"/>
          <w:sz w:val="16"/>
          <w:lang w:val="en-GB"/>
        </w:rPr>
        <w:t>An Executive Overview of GAPP: Generally Accepted Privacy Principles, 2009.</w:t>
      </w:r>
    </w:p>
  </w:footnote>
  <w:footnote w:id="3">
    <w:p w14:paraId="60142B0E" w14:textId="7A39D1DD" w:rsidR="00934E9F" w:rsidRPr="00DA0261" w:rsidRDefault="00934E9F">
      <w:pPr>
        <w:pStyle w:val="Voetnoottekst"/>
        <w:rPr>
          <w:lang w:val="en-US"/>
        </w:rPr>
      </w:pPr>
      <w:r>
        <w:rPr>
          <w:rStyle w:val="Voetnootmarkering"/>
        </w:rPr>
        <w:footnoteRef/>
      </w:r>
      <w:r w:rsidRPr="00DA0261">
        <w:rPr>
          <w:lang w:val="en-US"/>
        </w:rPr>
        <w:t xml:space="preserve"> </w:t>
      </w:r>
      <w:r w:rsidRPr="00085314">
        <w:rPr>
          <w:color w:val="3F4040"/>
          <w:sz w:val="16"/>
          <w:lang w:val="en-GB"/>
        </w:rPr>
        <w:t>Security and Privacy Controls for Federal Information, Systems and Organizations, NIST SP800-R53 Privacy Control Catalog, 2013</w:t>
      </w:r>
    </w:p>
  </w:footnote>
  <w:footnote w:id="4">
    <w:p w14:paraId="66E55A45" w14:textId="79BB050F" w:rsidR="00934E9F" w:rsidRPr="00D37CCE" w:rsidRDefault="00934E9F">
      <w:pPr>
        <w:pStyle w:val="Voetnoottekst"/>
      </w:pPr>
      <w:r>
        <w:rPr>
          <w:rStyle w:val="Voetnootmarkering"/>
        </w:rPr>
        <w:footnoteRef/>
      </w:r>
      <w:r>
        <w:t xml:space="preserve"> </w:t>
      </w:r>
      <w:r w:rsidRPr="00085314">
        <w:rPr>
          <w:color w:val="3F4040"/>
          <w:sz w:val="16"/>
        </w:rPr>
        <w:t>Het NOREA Raamwerk Privacy Audit, 2005, Addendum Norea Privacy Audit bij Richtlijn 3600n, 2017</w:t>
      </w:r>
    </w:p>
  </w:footnote>
  <w:footnote w:id="5">
    <w:p w14:paraId="4F432161" w14:textId="41B92820" w:rsidR="00934E9F" w:rsidRPr="00BD08FC" w:rsidRDefault="00934E9F">
      <w:pPr>
        <w:pStyle w:val="Voetnoottekst"/>
      </w:pPr>
      <w:r>
        <w:rPr>
          <w:rStyle w:val="Voetnootmarkering"/>
        </w:rPr>
        <w:footnoteRef/>
      </w:r>
      <w:r w:rsidRPr="00BD08FC">
        <w:t xml:space="preserve"> </w:t>
      </w:r>
      <w:r w:rsidRPr="00BD08FC">
        <w:rPr>
          <w:color w:val="3F4040"/>
          <w:sz w:val="16"/>
        </w:rPr>
        <w:t>European Privacy Seal EuroPriSe, 2008</w:t>
      </w:r>
    </w:p>
  </w:footnote>
  <w:footnote w:id="6">
    <w:p w14:paraId="3261E146" w14:textId="6910C8ED" w:rsidR="005553F7" w:rsidRPr="005553F7" w:rsidRDefault="005553F7" w:rsidP="00750870">
      <w:pPr>
        <w:pStyle w:val="Voetnoottekst"/>
        <w:ind w:left="990"/>
      </w:pPr>
      <w:r>
        <w:rPr>
          <w:rStyle w:val="Voetnootmarkering"/>
        </w:rPr>
        <w:footnoteRef/>
      </w:r>
      <w:r>
        <w:t xml:space="preserve"> </w:t>
      </w:r>
      <w:r w:rsidRPr="00750870">
        <w:rPr>
          <w:sz w:val="16"/>
          <w:szCs w:val="16"/>
        </w:rPr>
        <w:t>Voor het onderdeel ‘Gegevensbeveiliging’ geeft het PCF geen beheersingsmaatregelen. De reden daarvoor zijn in deel 3 (bij het onderdeel ‘Gegevensbeveiliging’ uiteengezet.</w:t>
      </w:r>
    </w:p>
  </w:footnote>
  <w:footnote w:id="7">
    <w:p w14:paraId="63F6BF93" w14:textId="2B9C94EF" w:rsidR="006A1385" w:rsidRPr="00750870" w:rsidRDefault="006A1385">
      <w:pPr>
        <w:pStyle w:val="Voetnoottekst"/>
        <w:rPr>
          <w:sz w:val="16"/>
          <w:szCs w:val="16"/>
        </w:rPr>
      </w:pPr>
      <w:r w:rsidRPr="00750870">
        <w:rPr>
          <w:rStyle w:val="Voetnootmarkering"/>
          <w:sz w:val="16"/>
          <w:szCs w:val="16"/>
        </w:rPr>
        <w:footnoteRef/>
      </w:r>
      <w:r w:rsidRPr="00750870">
        <w:rPr>
          <w:sz w:val="16"/>
          <w:szCs w:val="16"/>
        </w:rPr>
        <w:t xml:space="preserve"> Hierna aangeduid als ‘privacy officer’.</w:t>
      </w:r>
    </w:p>
  </w:footnote>
  <w:footnote w:id="8">
    <w:p w14:paraId="3B38FE9C" w14:textId="49D528B6" w:rsidR="00B36A97" w:rsidRPr="00750870" w:rsidRDefault="00B36A97">
      <w:pPr>
        <w:pStyle w:val="Voetnoottekst"/>
        <w:rPr>
          <w:lang w:val="en-US"/>
        </w:rPr>
      </w:pPr>
      <w:r>
        <w:rPr>
          <w:rStyle w:val="Voetnootmarkering"/>
        </w:rPr>
        <w:footnoteRef/>
      </w:r>
      <w:r w:rsidRPr="00750870">
        <w:rPr>
          <w:lang w:val="en-US"/>
        </w:rPr>
        <w:t xml:space="preserve"> EDPB Guidelines 4/2019 on Article 25 Data Protection by Design and by Default Version 2.</w:t>
      </w:r>
      <w:r>
        <w:rPr>
          <w:lang w:val="en-US"/>
        </w:rPr>
        <w:t>0</w:t>
      </w:r>
    </w:p>
  </w:footnote>
  <w:footnote w:id="9">
    <w:p w14:paraId="47BFAA87" w14:textId="77777777" w:rsidR="00290DE1" w:rsidRPr="00270E87" w:rsidRDefault="00290DE1" w:rsidP="00290DE1">
      <w:pPr>
        <w:pStyle w:val="Voetnoottekst"/>
        <w:rPr>
          <w:sz w:val="16"/>
          <w:szCs w:val="16"/>
        </w:rPr>
      </w:pPr>
      <w:r w:rsidRPr="00270E87">
        <w:rPr>
          <w:rStyle w:val="Voetnootmarkering"/>
          <w:sz w:val="16"/>
          <w:szCs w:val="16"/>
        </w:rPr>
        <w:footnoteRef/>
      </w:r>
      <w:r w:rsidRPr="00270E87">
        <w:rPr>
          <w:sz w:val="16"/>
          <w:szCs w:val="16"/>
        </w:rPr>
        <w:t xml:space="preserve"> ISO/IEC 27001:2022 Informatiebeveiliging, cybersecurity en bescherming van de privacy – Managementsysteem voor informatiebeveiliging – Eisen</w:t>
      </w:r>
    </w:p>
  </w:footnote>
  <w:footnote w:id="10">
    <w:p w14:paraId="57D36C37" w14:textId="621C7BA1" w:rsidR="002B0C29" w:rsidRPr="00721F6B" w:rsidRDefault="002B0C29">
      <w:pPr>
        <w:pStyle w:val="Voetnoottekst"/>
        <w:rPr>
          <w:sz w:val="16"/>
          <w:szCs w:val="16"/>
        </w:rPr>
      </w:pPr>
      <w:r w:rsidRPr="00721F6B">
        <w:rPr>
          <w:rStyle w:val="Voetnootmarkering"/>
          <w:sz w:val="16"/>
          <w:szCs w:val="16"/>
        </w:rPr>
        <w:footnoteRef/>
      </w:r>
      <w:r w:rsidRPr="00721F6B">
        <w:rPr>
          <w:sz w:val="16"/>
          <w:szCs w:val="16"/>
        </w:rPr>
        <w:t xml:space="preserve"> </w:t>
      </w:r>
      <w:r w:rsidR="000A6608" w:rsidRPr="00721F6B">
        <w:rPr>
          <w:sz w:val="16"/>
          <w:szCs w:val="16"/>
        </w:rPr>
        <w:t>ISO/IEC 27701:2021 Veiligheidstechnieken - Uitbreiding op ISO/IEC 27001 en ISO/IEC 27002 voor privacy-informatiemanagement - Eisen en richtlijnen</w:t>
      </w:r>
      <w:r w:rsidR="000A6608">
        <w:rPr>
          <w:sz w:val="16"/>
          <w:szCs w:val="16"/>
        </w:rPr>
        <w:t>.</w:t>
      </w:r>
    </w:p>
  </w:footnote>
  <w:footnote w:id="11">
    <w:p w14:paraId="7CCA433F" w14:textId="1C8556DC" w:rsidR="00290DE1" w:rsidRPr="00721F6B" w:rsidRDefault="00290DE1">
      <w:pPr>
        <w:pStyle w:val="Voetnoottekst"/>
        <w:rPr>
          <w:lang w:val="en-US"/>
        </w:rPr>
      </w:pPr>
      <w:r w:rsidRPr="005654D5">
        <w:rPr>
          <w:sz w:val="16"/>
          <w:szCs w:val="16"/>
        </w:rPr>
        <w:footnoteRef/>
      </w:r>
      <w:r w:rsidRPr="00721F6B">
        <w:rPr>
          <w:sz w:val="16"/>
          <w:szCs w:val="16"/>
          <w:lang w:val="en-US"/>
        </w:rPr>
        <w:t xml:space="preserve"> ISO/IEC 27018:2020 Information technology - Security techniques - Code of practice for protection of personally identifiable information (PII) in public clouds acting as PII processors</w:t>
      </w:r>
    </w:p>
  </w:footnote>
  <w:footnote w:id="12">
    <w:p w14:paraId="36D1F6CF" w14:textId="32F839D6" w:rsidR="00C32AF7" w:rsidRPr="00721F6B" w:rsidRDefault="00C32AF7">
      <w:pPr>
        <w:pStyle w:val="Voetnoottekst"/>
        <w:rPr>
          <w:sz w:val="16"/>
          <w:szCs w:val="16"/>
          <w:lang w:val="en-US"/>
        </w:rPr>
      </w:pPr>
      <w:r w:rsidRPr="00721F6B">
        <w:rPr>
          <w:sz w:val="16"/>
          <w:szCs w:val="16"/>
        </w:rPr>
        <w:footnoteRef/>
      </w:r>
      <w:r w:rsidRPr="00721F6B">
        <w:rPr>
          <w:sz w:val="16"/>
          <w:szCs w:val="16"/>
          <w:lang w:val="en-US"/>
        </w:rPr>
        <w:t xml:space="preserve"> ISO/IEC 29100:2024 Information technology -- Security techniques -- Privacy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9D210" w14:textId="77777777" w:rsidR="00E15E7D" w:rsidRDefault="00E15E7D">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9059E" w14:textId="34D76C1A" w:rsidR="00934E9F" w:rsidRDefault="00934E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A83B7" w14:textId="653211AA" w:rsidR="00934E9F" w:rsidRDefault="00934E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C8377" w14:textId="4CDCA17D" w:rsidR="00934E9F" w:rsidRDefault="00934E9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C066B" w14:textId="560A537F" w:rsidR="00934E9F" w:rsidRDefault="00934E9F">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B23AD" w14:textId="5C4A1ABA" w:rsidR="00934E9F" w:rsidRDefault="00934E9F">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14075" w14:textId="21F02ABD" w:rsidR="00934E9F" w:rsidRDefault="00934E9F">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46B0D" w14:textId="2D882D99" w:rsidR="00934E9F" w:rsidRDefault="00934E9F">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B457" w14:textId="475AE70E" w:rsidR="00934E9F" w:rsidRDefault="00934E9F">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34B5" w14:textId="055ED41D" w:rsidR="00934E9F" w:rsidRDefault="00934E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A1E"/>
    <w:multiLevelType w:val="hybridMultilevel"/>
    <w:tmpl w:val="67360A6A"/>
    <w:lvl w:ilvl="0" w:tplc="CF9E9CD0">
      <w:start w:val="1"/>
      <w:numFmt w:val="lowerLetter"/>
      <w:lvlText w:val="%1)"/>
      <w:lvlJc w:val="left"/>
      <w:pPr>
        <w:ind w:left="314" w:hanging="207"/>
      </w:pPr>
      <w:rPr>
        <w:rFonts w:ascii="Lucida Sans Unicode" w:eastAsia="Lucida Sans Unicode" w:hAnsi="Lucida Sans Unicode" w:cs="Lucida Sans Unicode" w:hint="default"/>
        <w:spacing w:val="-4"/>
        <w:w w:val="100"/>
        <w:sz w:val="18"/>
        <w:szCs w:val="18"/>
        <w:lang w:val="nl-NL" w:eastAsia="nl-NL" w:bidi="nl-NL"/>
      </w:rPr>
    </w:lvl>
    <w:lvl w:ilvl="1" w:tplc="6EB47B4A">
      <w:numFmt w:val="bullet"/>
      <w:lvlText w:val="•"/>
      <w:lvlJc w:val="left"/>
      <w:pPr>
        <w:ind w:left="1196" w:hanging="207"/>
      </w:pPr>
      <w:rPr>
        <w:rFonts w:hint="default"/>
        <w:lang w:val="nl-NL" w:eastAsia="nl-NL" w:bidi="nl-NL"/>
      </w:rPr>
    </w:lvl>
    <w:lvl w:ilvl="2" w:tplc="333833D6">
      <w:numFmt w:val="bullet"/>
      <w:lvlText w:val="•"/>
      <w:lvlJc w:val="left"/>
      <w:pPr>
        <w:ind w:left="2073" w:hanging="207"/>
      </w:pPr>
      <w:rPr>
        <w:rFonts w:hint="default"/>
        <w:lang w:val="nl-NL" w:eastAsia="nl-NL" w:bidi="nl-NL"/>
      </w:rPr>
    </w:lvl>
    <w:lvl w:ilvl="3" w:tplc="0B3C6D4E">
      <w:numFmt w:val="bullet"/>
      <w:lvlText w:val="•"/>
      <w:lvlJc w:val="left"/>
      <w:pPr>
        <w:ind w:left="2949" w:hanging="207"/>
      </w:pPr>
      <w:rPr>
        <w:rFonts w:hint="default"/>
        <w:lang w:val="nl-NL" w:eastAsia="nl-NL" w:bidi="nl-NL"/>
      </w:rPr>
    </w:lvl>
    <w:lvl w:ilvl="4" w:tplc="A4446D5E">
      <w:numFmt w:val="bullet"/>
      <w:lvlText w:val="•"/>
      <w:lvlJc w:val="left"/>
      <w:pPr>
        <w:ind w:left="3826" w:hanging="207"/>
      </w:pPr>
      <w:rPr>
        <w:rFonts w:hint="default"/>
        <w:lang w:val="nl-NL" w:eastAsia="nl-NL" w:bidi="nl-NL"/>
      </w:rPr>
    </w:lvl>
    <w:lvl w:ilvl="5" w:tplc="10E214FE">
      <w:numFmt w:val="bullet"/>
      <w:lvlText w:val="•"/>
      <w:lvlJc w:val="left"/>
      <w:pPr>
        <w:ind w:left="4702" w:hanging="207"/>
      </w:pPr>
      <w:rPr>
        <w:rFonts w:hint="default"/>
        <w:lang w:val="nl-NL" w:eastAsia="nl-NL" w:bidi="nl-NL"/>
      </w:rPr>
    </w:lvl>
    <w:lvl w:ilvl="6" w:tplc="AD6443C4">
      <w:numFmt w:val="bullet"/>
      <w:lvlText w:val="•"/>
      <w:lvlJc w:val="left"/>
      <w:pPr>
        <w:ind w:left="5579" w:hanging="207"/>
      </w:pPr>
      <w:rPr>
        <w:rFonts w:hint="default"/>
        <w:lang w:val="nl-NL" w:eastAsia="nl-NL" w:bidi="nl-NL"/>
      </w:rPr>
    </w:lvl>
    <w:lvl w:ilvl="7" w:tplc="2A68391E">
      <w:numFmt w:val="bullet"/>
      <w:lvlText w:val="•"/>
      <w:lvlJc w:val="left"/>
      <w:pPr>
        <w:ind w:left="6455" w:hanging="207"/>
      </w:pPr>
      <w:rPr>
        <w:rFonts w:hint="default"/>
        <w:lang w:val="nl-NL" w:eastAsia="nl-NL" w:bidi="nl-NL"/>
      </w:rPr>
    </w:lvl>
    <w:lvl w:ilvl="8" w:tplc="A98E1E26">
      <w:numFmt w:val="bullet"/>
      <w:lvlText w:val="•"/>
      <w:lvlJc w:val="left"/>
      <w:pPr>
        <w:ind w:left="7332" w:hanging="207"/>
      </w:pPr>
      <w:rPr>
        <w:rFonts w:hint="default"/>
        <w:lang w:val="nl-NL" w:eastAsia="nl-NL" w:bidi="nl-NL"/>
      </w:rPr>
    </w:lvl>
  </w:abstractNum>
  <w:abstractNum w:abstractNumId="1" w15:restartNumberingAfterBreak="0">
    <w:nsid w:val="01FE291A"/>
    <w:multiLevelType w:val="hybridMultilevel"/>
    <w:tmpl w:val="01125492"/>
    <w:lvl w:ilvl="0" w:tplc="04090019">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02B9280D"/>
    <w:multiLevelType w:val="hybridMultilevel"/>
    <w:tmpl w:val="8FFA07FE"/>
    <w:lvl w:ilvl="0" w:tplc="D67E539E">
      <w:numFmt w:val="bullet"/>
      <w:lvlText w:val=""/>
      <w:lvlJc w:val="left"/>
      <w:pPr>
        <w:ind w:left="278" w:hanging="142"/>
      </w:pPr>
      <w:rPr>
        <w:rFonts w:ascii="Symbol" w:eastAsia="Symbol" w:hAnsi="Symbol" w:cs="Symbol" w:hint="default"/>
        <w:w w:val="100"/>
        <w:sz w:val="18"/>
        <w:szCs w:val="18"/>
        <w:lang w:val="nl-NL" w:eastAsia="nl-NL" w:bidi="nl-NL"/>
      </w:rPr>
    </w:lvl>
    <w:lvl w:ilvl="1" w:tplc="316A1CAE">
      <w:numFmt w:val="bullet"/>
      <w:lvlText w:val="•"/>
      <w:lvlJc w:val="left"/>
      <w:pPr>
        <w:ind w:left="1160" w:hanging="142"/>
      </w:pPr>
      <w:rPr>
        <w:rFonts w:hint="default"/>
        <w:lang w:val="nl-NL" w:eastAsia="nl-NL" w:bidi="nl-NL"/>
      </w:rPr>
    </w:lvl>
    <w:lvl w:ilvl="2" w:tplc="83FCF97E">
      <w:numFmt w:val="bullet"/>
      <w:lvlText w:val="•"/>
      <w:lvlJc w:val="left"/>
      <w:pPr>
        <w:ind w:left="2041" w:hanging="142"/>
      </w:pPr>
      <w:rPr>
        <w:rFonts w:hint="default"/>
        <w:lang w:val="nl-NL" w:eastAsia="nl-NL" w:bidi="nl-NL"/>
      </w:rPr>
    </w:lvl>
    <w:lvl w:ilvl="3" w:tplc="067ACABC">
      <w:numFmt w:val="bullet"/>
      <w:lvlText w:val="•"/>
      <w:lvlJc w:val="left"/>
      <w:pPr>
        <w:ind w:left="2921" w:hanging="142"/>
      </w:pPr>
      <w:rPr>
        <w:rFonts w:hint="default"/>
        <w:lang w:val="nl-NL" w:eastAsia="nl-NL" w:bidi="nl-NL"/>
      </w:rPr>
    </w:lvl>
    <w:lvl w:ilvl="4" w:tplc="293657C8">
      <w:numFmt w:val="bullet"/>
      <w:lvlText w:val="•"/>
      <w:lvlJc w:val="left"/>
      <w:pPr>
        <w:ind w:left="3802" w:hanging="142"/>
      </w:pPr>
      <w:rPr>
        <w:rFonts w:hint="default"/>
        <w:lang w:val="nl-NL" w:eastAsia="nl-NL" w:bidi="nl-NL"/>
      </w:rPr>
    </w:lvl>
    <w:lvl w:ilvl="5" w:tplc="29AE64A4">
      <w:numFmt w:val="bullet"/>
      <w:lvlText w:val="•"/>
      <w:lvlJc w:val="left"/>
      <w:pPr>
        <w:ind w:left="4682" w:hanging="142"/>
      </w:pPr>
      <w:rPr>
        <w:rFonts w:hint="default"/>
        <w:lang w:val="nl-NL" w:eastAsia="nl-NL" w:bidi="nl-NL"/>
      </w:rPr>
    </w:lvl>
    <w:lvl w:ilvl="6" w:tplc="739CBC62">
      <w:numFmt w:val="bullet"/>
      <w:lvlText w:val="•"/>
      <w:lvlJc w:val="left"/>
      <w:pPr>
        <w:ind w:left="5563" w:hanging="142"/>
      </w:pPr>
      <w:rPr>
        <w:rFonts w:hint="default"/>
        <w:lang w:val="nl-NL" w:eastAsia="nl-NL" w:bidi="nl-NL"/>
      </w:rPr>
    </w:lvl>
    <w:lvl w:ilvl="7" w:tplc="A5B22640">
      <w:numFmt w:val="bullet"/>
      <w:lvlText w:val="•"/>
      <w:lvlJc w:val="left"/>
      <w:pPr>
        <w:ind w:left="6443" w:hanging="142"/>
      </w:pPr>
      <w:rPr>
        <w:rFonts w:hint="default"/>
        <w:lang w:val="nl-NL" w:eastAsia="nl-NL" w:bidi="nl-NL"/>
      </w:rPr>
    </w:lvl>
    <w:lvl w:ilvl="8" w:tplc="E0C224B2">
      <w:numFmt w:val="bullet"/>
      <w:lvlText w:val="•"/>
      <w:lvlJc w:val="left"/>
      <w:pPr>
        <w:ind w:left="7324" w:hanging="142"/>
      </w:pPr>
      <w:rPr>
        <w:rFonts w:hint="default"/>
        <w:lang w:val="nl-NL" w:eastAsia="nl-NL" w:bidi="nl-NL"/>
      </w:rPr>
    </w:lvl>
  </w:abstractNum>
  <w:abstractNum w:abstractNumId="3" w15:restartNumberingAfterBreak="0">
    <w:nsid w:val="04EE531A"/>
    <w:multiLevelType w:val="hybridMultilevel"/>
    <w:tmpl w:val="C71ABD42"/>
    <w:lvl w:ilvl="0" w:tplc="477814AE">
      <w:numFmt w:val="bullet"/>
      <w:lvlText w:val=""/>
      <w:lvlJc w:val="left"/>
      <w:pPr>
        <w:ind w:left="278" w:hanging="142"/>
      </w:pPr>
      <w:rPr>
        <w:rFonts w:ascii="Symbol" w:eastAsia="Symbol" w:hAnsi="Symbol" w:cs="Symbol" w:hint="default"/>
        <w:w w:val="100"/>
        <w:sz w:val="18"/>
        <w:szCs w:val="18"/>
        <w:lang w:val="nl-NL" w:eastAsia="nl-NL" w:bidi="nl-NL"/>
      </w:rPr>
    </w:lvl>
    <w:lvl w:ilvl="1" w:tplc="B2422224">
      <w:numFmt w:val="bullet"/>
      <w:lvlText w:val="•"/>
      <w:lvlJc w:val="left"/>
      <w:pPr>
        <w:ind w:left="1160" w:hanging="142"/>
      </w:pPr>
      <w:rPr>
        <w:rFonts w:hint="default"/>
        <w:lang w:val="nl-NL" w:eastAsia="nl-NL" w:bidi="nl-NL"/>
      </w:rPr>
    </w:lvl>
    <w:lvl w:ilvl="2" w:tplc="FFEA5490">
      <w:numFmt w:val="bullet"/>
      <w:lvlText w:val="•"/>
      <w:lvlJc w:val="left"/>
      <w:pPr>
        <w:ind w:left="2041" w:hanging="142"/>
      </w:pPr>
      <w:rPr>
        <w:rFonts w:hint="default"/>
        <w:lang w:val="nl-NL" w:eastAsia="nl-NL" w:bidi="nl-NL"/>
      </w:rPr>
    </w:lvl>
    <w:lvl w:ilvl="3" w:tplc="B418B270">
      <w:numFmt w:val="bullet"/>
      <w:lvlText w:val="•"/>
      <w:lvlJc w:val="left"/>
      <w:pPr>
        <w:ind w:left="2921" w:hanging="142"/>
      </w:pPr>
      <w:rPr>
        <w:rFonts w:hint="default"/>
        <w:lang w:val="nl-NL" w:eastAsia="nl-NL" w:bidi="nl-NL"/>
      </w:rPr>
    </w:lvl>
    <w:lvl w:ilvl="4" w:tplc="02025778">
      <w:numFmt w:val="bullet"/>
      <w:lvlText w:val="•"/>
      <w:lvlJc w:val="left"/>
      <w:pPr>
        <w:ind w:left="3802" w:hanging="142"/>
      </w:pPr>
      <w:rPr>
        <w:rFonts w:hint="default"/>
        <w:lang w:val="nl-NL" w:eastAsia="nl-NL" w:bidi="nl-NL"/>
      </w:rPr>
    </w:lvl>
    <w:lvl w:ilvl="5" w:tplc="24B0D92A">
      <w:numFmt w:val="bullet"/>
      <w:lvlText w:val="•"/>
      <w:lvlJc w:val="left"/>
      <w:pPr>
        <w:ind w:left="4682" w:hanging="142"/>
      </w:pPr>
      <w:rPr>
        <w:rFonts w:hint="default"/>
        <w:lang w:val="nl-NL" w:eastAsia="nl-NL" w:bidi="nl-NL"/>
      </w:rPr>
    </w:lvl>
    <w:lvl w:ilvl="6" w:tplc="C68A4AE8">
      <w:numFmt w:val="bullet"/>
      <w:lvlText w:val="•"/>
      <w:lvlJc w:val="left"/>
      <w:pPr>
        <w:ind w:left="5563" w:hanging="142"/>
      </w:pPr>
      <w:rPr>
        <w:rFonts w:hint="default"/>
        <w:lang w:val="nl-NL" w:eastAsia="nl-NL" w:bidi="nl-NL"/>
      </w:rPr>
    </w:lvl>
    <w:lvl w:ilvl="7" w:tplc="210060CA">
      <w:numFmt w:val="bullet"/>
      <w:lvlText w:val="•"/>
      <w:lvlJc w:val="left"/>
      <w:pPr>
        <w:ind w:left="6443" w:hanging="142"/>
      </w:pPr>
      <w:rPr>
        <w:rFonts w:hint="default"/>
        <w:lang w:val="nl-NL" w:eastAsia="nl-NL" w:bidi="nl-NL"/>
      </w:rPr>
    </w:lvl>
    <w:lvl w:ilvl="8" w:tplc="AB822BC6">
      <w:numFmt w:val="bullet"/>
      <w:lvlText w:val="•"/>
      <w:lvlJc w:val="left"/>
      <w:pPr>
        <w:ind w:left="7324" w:hanging="142"/>
      </w:pPr>
      <w:rPr>
        <w:rFonts w:hint="default"/>
        <w:lang w:val="nl-NL" w:eastAsia="nl-NL" w:bidi="nl-NL"/>
      </w:rPr>
    </w:lvl>
  </w:abstractNum>
  <w:abstractNum w:abstractNumId="4" w15:restartNumberingAfterBreak="0">
    <w:nsid w:val="05E010E4"/>
    <w:multiLevelType w:val="hybridMultilevel"/>
    <w:tmpl w:val="3DD0ACF4"/>
    <w:lvl w:ilvl="0" w:tplc="948AF546">
      <w:numFmt w:val="bullet"/>
      <w:lvlText w:val=""/>
      <w:lvlJc w:val="left"/>
      <w:pPr>
        <w:ind w:left="278" w:hanging="142"/>
      </w:pPr>
      <w:rPr>
        <w:rFonts w:ascii="Symbol" w:eastAsia="Symbol" w:hAnsi="Symbol" w:cs="Symbol" w:hint="default"/>
        <w:w w:val="100"/>
        <w:sz w:val="18"/>
        <w:szCs w:val="18"/>
        <w:lang w:val="nl-NL" w:eastAsia="nl-NL" w:bidi="nl-NL"/>
      </w:rPr>
    </w:lvl>
    <w:lvl w:ilvl="1" w:tplc="24728088">
      <w:numFmt w:val="bullet"/>
      <w:lvlText w:val="•"/>
      <w:lvlJc w:val="left"/>
      <w:pPr>
        <w:ind w:left="1160" w:hanging="142"/>
      </w:pPr>
      <w:rPr>
        <w:rFonts w:hint="default"/>
        <w:lang w:val="nl-NL" w:eastAsia="nl-NL" w:bidi="nl-NL"/>
      </w:rPr>
    </w:lvl>
    <w:lvl w:ilvl="2" w:tplc="899EF46A">
      <w:numFmt w:val="bullet"/>
      <w:lvlText w:val="•"/>
      <w:lvlJc w:val="left"/>
      <w:pPr>
        <w:ind w:left="2041" w:hanging="142"/>
      </w:pPr>
      <w:rPr>
        <w:rFonts w:hint="default"/>
        <w:lang w:val="nl-NL" w:eastAsia="nl-NL" w:bidi="nl-NL"/>
      </w:rPr>
    </w:lvl>
    <w:lvl w:ilvl="3" w:tplc="3A9CF7EE">
      <w:numFmt w:val="bullet"/>
      <w:lvlText w:val="•"/>
      <w:lvlJc w:val="left"/>
      <w:pPr>
        <w:ind w:left="2921" w:hanging="142"/>
      </w:pPr>
      <w:rPr>
        <w:rFonts w:hint="default"/>
        <w:lang w:val="nl-NL" w:eastAsia="nl-NL" w:bidi="nl-NL"/>
      </w:rPr>
    </w:lvl>
    <w:lvl w:ilvl="4" w:tplc="037C2E22">
      <w:numFmt w:val="bullet"/>
      <w:lvlText w:val="•"/>
      <w:lvlJc w:val="left"/>
      <w:pPr>
        <w:ind w:left="3802" w:hanging="142"/>
      </w:pPr>
      <w:rPr>
        <w:rFonts w:hint="default"/>
        <w:lang w:val="nl-NL" w:eastAsia="nl-NL" w:bidi="nl-NL"/>
      </w:rPr>
    </w:lvl>
    <w:lvl w:ilvl="5" w:tplc="44D89F8E">
      <w:numFmt w:val="bullet"/>
      <w:lvlText w:val="•"/>
      <w:lvlJc w:val="left"/>
      <w:pPr>
        <w:ind w:left="4682" w:hanging="142"/>
      </w:pPr>
      <w:rPr>
        <w:rFonts w:hint="default"/>
        <w:lang w:val="nl-NL" w:eastAsia="nl-NL" w:bidi="nl-NL"/>
      </w:rPr>
    </w:lvl>
    <w:lvl w:ilvl="6" w:tplc="77BCC51C">
      <w:numFmt w:val="bullet"/>
      <w:lvlText w:val="•"/>
      <w:lvlJc w:val="left"/>
      <w:pPr>
        <w:ind w:left="5563" w:hanging="142"/>
      </w:pPr>
      <w:rPr>
        <w:rFonts w:hint="default"/>
        <w:lang w:val="nl-NL" w:eastAsia="nl-NL" w:bidi="nl-NL"/>
      </w:rPr>
    </w:lvl>
    <w:lvl w:ilvl="7" w:tplc="3AFA0D9A">
      <w:numFmt w:val="bullet"/>
      <w:lvlText w:val="•"/>
      <w:lvlJc w:val="left"/>
      <w:pPr>
        <w:ind w:left="6443" w:hanging="142"/>
      </w:pPr>
      <w:rPr>
        <w:rFonts w:hint="default"/>
        <w:lang w:val="nl-NL" w:eastAsia="nl-NL" w:bidi="nl-NL"/>
      </w:rPr>
    </w:lvl>
    <w:lvl w:ilvl="8" w:tplc="27483898">
      <w:numFmt w:val="bullet"/>
      <w:lvlText w:val="•"/>
      <w:lvlJc w:val="left"/>
      <w:pPr>
        <w:ind w:left="7324" w:hanging="142"/>
      </w:pPr>
      <w:rPr>
        <w:rFonts w:hint="default"/>
        <w:lang w:val="nl-NL" w:eastAsia="nl-NL" w:bidi="nl-NL"/>
      </w:rPr>
    </w:lvl>
  </w:abstractNum>
  <w:abstractNum w:abstractNumId="5" w15:restartNumberingAfterBreak="0">
    <w:nsid w:val="06D833D4"/>
    <w:multiLevelType w:val="hybridMultilevel"/>
    <w:tmpl w:val="FC561F1A"/>
    <w:lvl w:ilvl="0" w:tplc="B1F81E4A">
      <w:start w:val="1"/>
      <w:numFmt w:val="lowerLetter"/>
      <w:lvlText w:val="%1."/>
      <w:lvlJc w:val="left"/>
      <w:pPr>
        <w:ind w:left="830" w:hanging="360"/>
      </w:pPr>
      <w:rPr>
        <w:rFonts w:ascii="Lucida Sans Unicode" w:eastAsia="Lucida Sans Unicode" w:hAnsi="Lucida Sans Unicode" w:cs="Lucida Sans Unicode" w:hint="default"/>
        <w:spacing w:val="-6"/>
        <w:w w:val="100"/>
        <w:sz w:val="18"/>
        <w:szCs w:val="18"/>
        <w:lang w:val="nl-NL" w:eastAsia="nl-NL" w:bidi="nl-NL"/>
      </w:rPr>
    </w:lvl>
    <w:lvl w:ilvl="1" w:tplc="50F64E10">
      <w:numFmt w:val="bullet"/>
      <w:lvlText w:val="•"/>
      <w:lvlJc w:val="left"/>
      <w:pPr>
        <w:ind w:left="1406" w:hanging="360"/>
      </w:pPr>
      <w:rPr>
        <w:rFonts w:hint="default"/>
        <w:lang w:val="nl-NL" w:eastAsia="nl-NL" w:bidi="nl-NL"/>
      </w:rPr>
    </w:lvl>
    <w:lvl w:ilvl="2" w:tplc="529E087C">
      <w:numFmt w:val="bullet"/>
      <w:lvlText w:val="•"/>
      <w:lvlJc w:val="left"/>
      <w:pPr>
        <w:ind w:left="1973" w:hanging="360"/>
      </w:pPr>
      <w:rPr>
        <w:rFonts w:hint="default"/>
        <w:lang w:val="nl-NL" w:eastAsia="nl-NL" w:bidi="nl-NL"/>
      </w:rPr>
    </w:lvl>
    <w:lvl w:ilvl="3" w:tplc="C2302B0A">
      <w:numFmt w:val="bullet"/>
      <w:lvlText w:val="•"/>
      <w:lvlJc w:val="left"/>
      <w:pPr>
        <w:ind w:left="2540" w:hanging="360"/>
      </w:pPr>
      <w:rPr>
        <w:rFonts w:hint="default"/>
        <w:lang w:val="nl-NL" w:eastAsia="nl-NL" w:bidi="nl-NL"/>
      </w:rPr>
    </w:lvl>
    <w:lvl w:ilvl="4" w:tplc="61A8C908">
      <w:numFmt w:val="bullet"/>
      <w:lvlText w:val="•"/>
      <w:lvlJc w:val="left"/>
      <w:pPr>
        <w:ind w:left="3106" w:hanging="360"/>
      </w:pPr>
      <w:rPr>
        <w:rFonts w:hint="default"/>
        <w:lang w:val="nl-NL" w:eastAsia="nl-NL" w:bidi="nl-NL"/>
      </w:rPr>
    </w:lvl>
    <w:lvl w:ilvl="5" w:tplc="D922A920">
      <w:numFmt w:val="bullet"/>
      <w:lvlText w:val="•"/>
      <w:lvlJc w:val="left"/>
      <w:pPr>
        <w:ind w:left="3673" w:hanging="360"/>
      </w:pPr>
      <w:rPr>
        <w:rFonts w:hint="default"/>
        <w:lang w:val="nl-NL" w:eastAsia="nl-NL" w:bidi="nl-NL"/>
      </w:rPr>
    </w:lvl>
    <w:lvl w:ilvl="6" w:tplc="B40EFD7A">
      <w:numFmt w:val="bullet"/>
      <w:lvlText w:val="•"/>
      <w:lvlJc w:val="left"/>
      <w:pPr>
        <w:ind w:left="4240" w:hanging="360"/>
      </w:pPr>
      <w:rPr>
        <w:rFonts w:hint="default"/>
        <w:lang w:val="nl-NL" w:eastAsia="nl-NL" w:bidi="nl-NL"/>
      </w:rPr>
    </w:lvl>
    <w:lvl w:ilvl="7" w:tplc="B734C526">
      <w:numFmt w:val="bullet"/>
      <w:lvlText w:val="•"/>
      <w:lvlJc w:val="left"/>
      <w:pPr>
        <w:ind w:left="4806" w:hanging="360"/>
      </w:pPr>
      <w:rPr>
        <w:rFonts w:hint="default"/>
        <w:lang w:val="nl-NL" w:eastAsia="nl-NL" w:bidi="nl-NL"/>
      </w:rPr>
    </w:lvl>
    <w:lvl w:ilvl="8" w:tplc="BA5CEB4C">
      <w:numFmt w:val="bullet"/>
      <w:lvlText w:val="•"/>
      <w:lvlJc w:val="left"/>
      <w:pPr>
        <w:ind w:left="5373" w:hanging="360"/>
      </w:pPr>
      <w:rPr>
        <w:rFonts w:hint="default"/>
        <w:lang w:val="nl-NL" w:eastAsia="nl-NL" w:bidi="nl-NL"/>
      </w:rPr>
    </w:lvl>
  </w:abstractNum>
  <w:abstractNum w:abstractNumId="6" w15:restartNumberingAfterBreak="0">
    <w:nsid w:val="0A382D96"/>
    <w:multiLevelType w:val="hybridMultilevel"/>
    <w:tmpl w:val="13449F52"/>
    <w:lvl w:ilvl="0" w:tplc="99500BF2">
      <w:numFmt w:val="bullet"/>
      <w:lvlText w:val=""/>
      <w:lvlJc w:val="left"/>
      <w:pPr>
        <w:ind w:left="278" w:hanging="142"/>
      </w:pPr>
      <w:rPr>
        <w:rFonts w:ascii="Symbol" w:eastAsia="Symbol" w:hAnsi="Symbol" w:cs="Symbol" w:hint="default"/>
        <w:w w:val="100"/>
        <w:sz w:val="18"/>
        <w:szCs w:val="18"/>
        <w:lang w:val="nl-NL" w:eastAsia="nl-NL" w:bidi="nl-NL"/>
      </w:rPr>
    </w:lvl>
    <w:lvl w:ilvl="1" w:tplc="C5F262FE">
      <w:numFmt w:val="bullet"/>
      <w:lvlText w:val="•"/>
      <w:lvlJc w:val="left"/>
      <w:pPr>
        <w:ind w:left="1160" w:hanging="142"/>
      </w:pPr>
      <w:rPr>
        <w:rFonts w:hint="default"/>
        <w:lang w:val="nl-NL" w:eastAsia="nl-NL" w:bidi="nl-NL"/>
      </w:rPr>
    </w:lvl>
    <w:lvl w:ilvl="2" w:tplc="4A76F0A0">
      <w:numFmt w:val="bullet"/>
      <w:lvlText w:val="•"/>
      <w:lvlJc w:val="left"/>
      <w:pPr>
        <w:ind w:left="2041" w:hanging="142"/>
      </w:pPr>
      <w:rPr>
        <w:rFonts w:hint="default"/>
        <w:lang w:val="nl-NL" w:eastAsia="nl-NL" w:bidi="nl-NL"/>
      </w:rPr>
    </w:lvl>
    <w:lvl w:ilvl="3" w:tplc="E744A3BC">
      <w:numFmt w:val="bullet"/>
      <w:lvlText w:val="•"/>
      <w:lvlJc w:val="left"/>
      <w:pPr>
        <w:ind w:left="2921" w:hanging="142"/>
      </w:pPr>
      <w:rPr>
        <w:rFonts w:hint="default"/>
        <w:lang w:val="nl-NL" w:eastAsia="nl-NL" w:bidi="nl-NL"/>
      </w:rPr>
    </w:lvl>
    <w:lvl w:ilvl="4" w:tplc="EB3273F0">
      <w:numFmt w:val="bullet"/>
      <w:lvlText w:val="•"/>
      <w:lvlJc w:val="left"/>
      <w:pPr>
        <w:ind w:left="3802" w:hanging="142"/>
      </w:pPr>
      <w:rPr>
        <w:rFonts w:hint="default"/>
        <w:lang w:val="nl-NL" w:eastAsia="nl-NL" w:bidi="nl-NL"/>
      </w:rPr>
    </w:lvl>
    <w:lvl w:ilvl="5" w:tplc="2F24F6F0">
      <w:numFmt w:val="bullet"/>
      <w:lvlText w:val="•"/>
      <w:lvlJc w:val="left"/>
      <w:pPr>
        <w:ind w:left="4682" w:hanging="142"/>
      </w:pPr>
      <w:rPr>
        <w:rFonts w:hint="default"/>
        <w:lang w:val="nl-NL" w:eastAsia="nl-NL" w:bidi="nl-NL"/>
      </w:rPr>
    </w:lvl>
    <w:lvl w:ilvl="6" w:tplc="DC1818DA">
      <w:numFmt w:val="bullet"/>
      <w:lvlText w:val="•"/>
      <w:lvlJc w:val="left"/>
      <w:pPr>
        <w:ind w:left="5563" w:hanging="142"/>
      </w:pPr>
      <w:rPr>
        <w:rFonts w:hint="default"/>
        <w:lang w:val="nl-NL" w:eastAsia="nl-NL" w:bidi="nl-NL"/>
      </w:rPr>
    </w:lvl>
    <w:lvl w:ilvl="7" w:tplc="AEA463AA">
      <w:numFmt w:val="bullet"/>
      <w:lvlText w:val="•"/>
      <w:lvlJc w:val="left"/>
      <w:pPr>
        <w:ind w:left="6443" w:hanging="142"/>
      </w:pPr>
      <w:rPr>
        <w:rFonts w:hint="default"/>
        <w:lang w:val="nl-NL" w:eastAsia="nl-NL" w:bidi="nl-NL"/>
      </w:rPr>
    </w:lvl>
    <w:lvl w:ilvl="8" w:tplc="DC2060EA">
      <w:numFmt w:val="bullet"/>
      <w:lvlText w:val="•"/>
      <w:lvlJc w:val="left"/>
      <w:pPr>
        <w:ind w:left="7324" w:hanging="142"/>
      </w:pPr>
      <w:rPr>
        <w:rFonts w:hint="default"/>
        <w:lang w:val="nl-NL" w:eastAsia="nl-NL" w:bidi="nl-NL"/>
      </w:rPr>
    </w:lvl>
  </w:abstractNum>
  <w:abstractNum w:abstractNumId="7" w15:restartNumberingAfterBreak="0">
    <w:nsid w:val="0A726C30"/>
    <w:multiLevelType w:val="hybridMultilevel"/>
    <w:tmpl w:val="3280BEA6"/>
    <w:lvl w:ilvl="0" w:tplc="FFFFFFFF">
      <w:start w:val="1"/>
      <w:numFmt w:val="lowerLetter"/>
      <w:lvlText w:val="%1."/>
      <w:lvlJc w:val="left"/>
      <w:pPr>
        <w:ind w:left="830" w:hanging="360"/>
      </w:pPr>
      <w:rPr>
        <w:rFonts w:ascii="Lucida Sans Unicode" w:eastAsia="Lucida Sans Unicode" w:hAnsi="Lucida Sans Unicode" w:cs="Lucida Sans Unicode" w:hint="default"/>
        <w:spacing w:val="-6"/>
        <w:w w:val="100"/>
        <w:sz w:val="18"/>
        <w:szCs w:val="18"/>
        <w:lang w:val="nl-NL" w:eastAsia="nl-NL" w:bidi="nl-NL"/>
      </w:rPr>
    </w:lvl>
    <w:lvl w:ilvl="1" w:tplc="FFFFFFFF">
      <w:numFmt w:val="bullet"/>
      <w:lvlText w:val="•"/>
      <w:lvlJc w:val="left"/>
      <w:pPr>
        <w:ind w:left="1406" w:hanging="360"/>
      </w:pPr>
      <w:rPr>
        <w:rFonts w:hint="default"/>
        <w:lang w:val="nl-NL" w:eastAsia="nl-NL" w:bidi="nl-NL"/>
      </w:rPr>
    </w:lvl>
    <w:lvl w:ilvl="2" w:tplc="FFFFFFFF">
      <w:numFmt w:val="bullet"/>
      <w:lvlText w:val="•"/>
      <w:lvlJc w:val="left"/>
      <w:pPr>
        <w:ind w:left="1973" w:hanging="360"/>
      </w:pPr>
      <w:rPr>
        <w:rFonts w:hint="default"/>
        <w:lang w:val="nl-NL" w:eastAsia="nl-NL" w:bidi="nl-NL"/>
      </w:rPr>
    </w:lvl>
    <w:lvl w:ilvl="3" w:tplc="FFFFFFFF">
      <w:numFmt w:val="bullet"/>
      <w:lvlText w:val="•"/>
      <w:lvlJc w:val="left"/>
      <w:pPr>
        <w:ind w:left="2540" w:hanging="360"/>
      </w:pPr>
      <w:rPr>
        <w:rFonts w:hint="default"/>
        <w:lang w:val="nl-NL" w:eastAsia="nl-NL" w:bidi="nl-NL"/>
      </w:rPr>
    </w:lvl>
    <w:lvl w:ilvl="4" w:tplc="FFFFFFFF">
      <w:numFmt w:val="bullet"/>
      <w:lvlText w:val="•"/>
      <w:lvlJc w:val="left"/>
      <w:pPr>
        <w:ind w:left="3106" w:hanging="360"/>
      </w:pPr>
      <w:rPr>
        <w:rFonts w:hint="default"/>
        <w:lang w:val="nl-NL" w:eastAsia="nl-NL" w:bidi="nl-NL"/>
      </w:rPr>
    </w:lvl>
    <w:lvl w:ilvl="5" w:tplc="FFFFFFFF">
      <w:numFmt w:val="bullet"/>
      <w:lvlText w:val="•"/>
      <w:lvlJc w:val="left"/>
      <w:pPr>
        <w:ind w:left="3673" w:hanging="360"/>
      </w:pPr>
      <w:rPr>
        <w:rFonts w:hint="default"/>
        <w:lang w:val="nl-NL" w:eastAsia="nl-NL" w:bidi="nl-NL"/>
      </w:rPr>
    </w:lvl>
    <w:lvl w:ilvl="6" w:tplc="FFFFFFFF">
      <w:numFmt w:val="bullet"/>
      <w:lvlText w:val="•"/>
      <w:lvlJc w:val="left"/>
      <w:pPr>
        <w:ind w:left="4240" w:hanging="360"/>
      </w:pPr>
      <w:rPr>
        <w:rFonts w:hint="default"/>
        <w:lang w:val="nl-NL" w:eastAsia="nl-NL" w:bidi="nl-NL"/>
      </w:rPr>
    </w:lvl>
    <w:lvl w:ilvl="7" w:tplc="FFFFFFFF">
      <w:numFmt w:val="bullet"/>
      <w:lvlText w:val="•"/>
      <w:lvlJc w:val="left"/>
      <w:pPr>
        <w:ind w:left="4806" w:hanging="360"/>
      </w:pPr>
      <w:rPr>
        <w:rFonts w:hint="default"/>
        <w:lang w:val="nl-NL" w:eastAsia="nl-NL" w:bidi="nl-NL"/>
      </w:rPr>
    </w:lvl>
    <w:lvl w:ilvl="8" w:tplc="FFFFFFFF">
      <w:numFmt w:val="bullet"/>
      <w:lvlText w:val="•"/>
      <w:lvlJc w:val="left"/>
      <w:pPr>
        <w:ind w:left="5373" w:hanging="360"/>
      </w:pPr>
      <w:rPr>
        <w:rFonts w:hint="default"/>
        <w:lang w:val="nl-NL" w:eastAsia="nl-NL" w:bidi="nl-NL"/>
      </w:rPr>
    </w:lvl>
  </w:abstractNum>
  <w:abstractNum w:abstractNumId="8" w15:restartNumberingAfterBreak="0">
    <w:nsid w:val="0AA3340C"/>
    <w:multiLevelType w:val="hybridMultilevel"/>
    <w:tmpl w:val="FB72FD74"/>
    <w:lvl w:ilvl="0" w:tplc="05644CFC">
      <w:numFmt w:val="bullet"/>
      <w:lvlText w:val=""/>
      <w:lvlJc w:val="left"/>
      <w:pPr>
        <w:ind w:left="278" w:hanging="142"/>
      </w:pPr>
      <w:rPr>
        <w:rFonts w:ascii="Symbol" w:eastAsia="Symbol" w:hAnsi="Symbol" w:cs="Symbol" w:hint="default"/>
        <w:w w:val="100"/>
        <w:sz w:val="18"/>
        <w:szCs w:val="18"/>
        <w:lang w:val="nl-NL" w:eastAsia="nl-NL" w:bidi="nl-NL"/>
      </w:rPr>
    </w:lvl>
    <w:lvl w:ilvl="1" w:tplc="F55C5DA4">
      <w:numFmt w:val="bullet"/>
      <w:lvlText w:val="•"/>
      <w:lvlJc w:val="left"/>
      <w:pPr>
        <w:ind w:left="1160" w:hanging="142"/>
      </w:pPr>
      <w:rPr>
        <w:rFonts w:hint="default"/>
        <w:lang w:val="nl-NL" w:eastAsia="nl-NL" w:bidi="nl-NL"/>
      </w:rPr>
    </w:lvl>
    <w:lvl w:ilvl="2" w:tplc="E454EE52">
      <w:numFmt w:val="bullet"/>
      <w:lvlText w:val="•"/>
      <w:lvlJc w:val="left"/>
      <w:pPr>
        <w:ind w:left="2041" w:hanging="142"/>
      </w:pPr>
      <w:rPr>
        <w:rFonts w:hint="default"/>
        <w:lang w:val="nl-NL" w:eastAsia="nl-NL" w:bidi="nl-NL"/>
      </w:rPr>
    </w:lvl>
    <w:lvl w:ilvl="3" w:tplc="41ACAF64">
      <w:numFmt w:val="bullet"/>
      <w:lvlText w:val="•"/>
      <w:lvlJc w:val="left"/>
      <w:pPr>
        <w:ind w:left="2921" w:hanging="142"/>
      </w:pPr>
      <w:rPr>
        <w:rFonts w:hint="default"/>
        <w:lang w:val="nl-NL" w:eastAsia="nl-NL" w:bidi="nl-NL"/>
      </w:rPr>
    </w:lvl>
    <w:lvl w:ilvl="4" w:tplc="0FB26448">
      <w:numFmt w:val="bullet"/>
      <w:lvlText w:val="•"/>
      <w:lvlJc w:val="left"/>
      <w:pPr>
        <w:ind w:left="3802" w:hanging="142"/>
      </w:pPr>
      <w:rPr>
        <w:rFonts w:hint="default"/>
        <w:lang w:val="nl-NL" w:eastAsia="nl-NL" w:bidi="nl-NL"/>
      </w:rPr>
    </w:lvl>
    <w:lvl w:ilvl="5" w:tplc="A8A089FA">
      <w:numFmt w:val="bullet"/>
      <w:lvlText w:val="•"/>
      <w:lvlJc w:val="left"/>
      <w:pPr>
        <w:ind w:left="4682" w:hanging="142"/>
      </w:pPr>
      <w:rPr>
        <w:rFonts w:hint="default"/>
        <w:lang w:val="nl-NL" w:eastAsia="nl-NL" w:bidi="nl-NL"/>
      </w:rPr>
    </w:lvl>
    <w:lvl w:ilvl="6" w:tplc="A1E661C8">
      <w:numFmt w:val="bullet"/>
      <w:lvlText w:val="•"/>
      <w:lvlJc w:val="left"/>
      <w:pPr>
        <w:ind w:left="5563" w:hanging="142"/>
      </w:pPr>
      <w:rPr>
        <w:rFonts w:hint="default"/>
        <w:lang w:val="nl-NL" w:eastAsia="nl-NL" w:bidi="nl-NL"/>
      </w:rPr>
    </w:lvl>
    <w:lvl w:ilvl="7" w:tplc="9E6C4616">
      <w:numFmt w:val="bullet"/>
      <w:lvlText w:val="•"/>
      <w:lvlJc w:val="left"/>
      <w:pPr>
        <w:ind w:left="6443" w:hanging="142"/>
      </w:pPr>
      <w:rPr>
        <w:rFonts w:hint="default"/>
        <w:lang w:val="nl-NL" w:eastAsia="nl-NL" w:bidi="nl-NL"/>
      </w:rPr>
    </w:lvl>
    <w:lvl w:ilvl="8" w:tplc="48147402">
      <w:numFmt w:val="bullet"/>
      <w:lvlText w:val="•"/>
      <w:lvlJc w:val="left"/>
      <w:pPr>
        <w:ind w:left="7324" w:hanging="142"/>
      </w:pPr>
      <w:rPr>
        <w:rFonts w:hint="default"/>
        <w:lang w:val="nl-NL" w:eastAsia="nl-NL" w:bidi="nl-NL"/>
      </w:rPr>
    </w:lvl>
  </w:abstractNum>
  <w:abstractNum w:abstractNumId="9" w15:restartNumberingAfterBreak="0">
    <w:nsid w:val="0FB5549A"/>
    <w:multiLevelType w:val="hybridMultilevel"/>
    <w:tmpl w:val="A0C0951A"/>
    <w:lvl w:ilvl="0" w:tplc="704A2D0C">
      <w:start w:val="1"/>
      <w:numFmt w:val="lowerLetter"/>
      <w:lvlText w:val="%1."/>
      <w:lvlJc w:val="left"/>
      <w:pPr>
        <w:ind w:left="830" w:hanging="360"/>
      </w:pPr>
      <w:rPr>
        <w:rFonts w:ascii="Lucida Sans Unicode" w:eastAsia="Lucida Sans Unicode" w:hAnsi="Lucida Sans Unicode" w:cs="Lucida Sans Unicode" w:hint="default"/>
        <w:spacing w:val="-6"/>
        <w:w w:val="100"/>
        <w:sz w:val="18"/>
        <w:szCs w:val="18"/>
        <w:lang w:val="nl-NL" w:eastAsia="nl-NL" w:bidi="nl-NL"/>
      </w:rPr>
    </w:lvl>
    <w:lvl w:ilvl="1" w:tplc="A94C44CE">
      <w:numFmt w:val="bullet"/>
      <w:lvlText w:val="•"/>
      <w:lvlJc w:val="left"/>
      <w:pPr>
        <w:ind w:left="1406" w:hanging="360"/>
      </w:pPr>
      <w:rPr>
        <w:rFonts w:hint="default"/>
        <w:lang w:val="nl-NL" w:eastAsia="nl-NL" w:bidi="nl-NL"/>
      </w:rPr>
    </w:lvl>
    <w:lvl w:ilvl="2" w:tplc="EB0CC84C">
      <w:numFmt w:val="bullet"/>
      <w:lvlText w:val="•"/>
      <w:lvlJc w:val="left"/>
      <w:pPr>
        <w:ind w:left="1973" w:hanging="360"/>
      </w:pPr>
      <w:rPr>
        <w:rFonts w:hint="default"/>
        <w:lang w:val="nl-NL" w:eastAsia="nl-NL" w:bidi="nl-NL"/>
      </w:rPr>
    </w:lvl>
    <w:lvl w:ilvl="3" w:tplc="83386A0C">
      <w:numFmt w:val="bullet"/>
      <w:lvlText w:val="•"/>
      <w:lvlJc w:val="left"/>
      <w:pPr>
        <w:ind w:left="2540" w:hanging="360"/>
      </w:pPr>
      <w:rPr>
        <w:rFonts w:hint="default"/>
        <w:lang w:val="nl-NL" w:eastAsia="nl-NL" w:bidi="nl-NL"/>
      </w:rPr>
    </w:lvl>
    <w:lvl w:ilvl="4" w:tplc="C71CF880">
      <w:numFmt w:val="bullet"/>
      <w:lvlText w:val="•"/>
      <w:lvlJc w:val="left"/>
      <w:pPr>
        <w:ind w:left="3106" w:hanging="360"/>
      </w:pPr>
      <w:rPr>
        <w:rFonts w:hint="default"/>
        <w:lang w:val="nl-NL" w:eastAsia="nl-NL" w:bidi="nl-NL"/>
      </w:rPr>
    </w:lvl>
    <w:lvl w:ilvl="5" w:tplc="E35AA6FC">
      <w:numFmt w:val="bullet"/>
      <w:lvlText w:val="•"/>
      <w:lvlJc w:val="left"/>
      <w:pPr>
        <w:ind w:left="3673" w:hanging="360"/>
      </w:pPr>
      <w:rPr>
        <w:rFonts w:hint="default"/>
        <w:lang w:val="nl-NL" w:eastAsia="nl-NL" w:bidi="nl-NL"/>
      </w:rPr>
    </w:lvl>
    <w:lvl w:ilvl="6" w:tplc="94DC6730">
      <w:numFmt w:val="bullet"/>
      <w:lvlText w:val="•"/>
      <w:lvlJc w:val="left"/>
      <w:pPr>
        <w:ind w:left="4240" w:hanging="360"/>
      </w:pPr>
      <w:rPr>
        <w:rFonts w:hint="default"/>
        <w:lang w:val="nl-NL" w:eastAsia="nl-NL" w:bidi="nl-NL"/>
      </w:rPr>
    </w:lvl>
    <w:lvl w:ilvl="7" w:tplc="F63E395E">
      <w:numFmt w:val="bullet"/>
      <w:lvlText w:val="•"/>
      <w:lvlJc w:val="left"/>
      <w:pPr>
        <w:ind w:left="4806" w:hanging="360"/>
      </w:pPr>
      <w:rPr>
        <w:rFonts w:hint="default"/>
        <w:lang w:val="nl-NL" w:eastAsia="nl-NL" w:bidi="nl-NL"/>
      </w:rPr>
    </w:lvl>
    <w:lvl w:ilvl="8" w:tplc="4FB8DEAC">
      <w:numFmt w:val="bullet"/>
      <w:lvlText w:val="•"/>
      <w:lvlJc w:val="left"/>
      <w:pPr>
        <w:ind w:left="5373" w:hanging="360"/>
      </w:pPr>
      <w:rPr>
        <w:rFonts w:hint="default"/>
        <w:lang w:val="nl-NL" w:eastAsia="nl-NL" w:bidi="nl-NL"/>
      </w:rPr>
    </w:lvl>
  </w:abstractNum>
  <w:abstractNum w:abstractNumId="10" w15:restartNumberingAfterBreak="0">
    <w:nsid w:val="111E4DF7"/>
    <w:multiLevelType w:val="hybridMultilevel"/>
    <w:tmpl w:val="691A74C6"/>
    <w:lvl w:ilvl="0" w:tplc="6E2AC36C">
      <w:start w:val="1"/>
      <w:numFmt w:val="lowerLetter"/>
      <w:lvlText w:val="%1."/>
      <w:lvlJc w:val="left"/>
      <w:pPr>
        <w:ind w:left="830" w:hanging="360"/>
      </w:pPr>
      <w:rPr>
        <w:rFonts w:ascii="Lucida Sans Unicode" w:eastAsia="Lucida Sans Unicode" w:hAnsi="Lucida Sans Unicode" w:cs="Lucida Sans Unicode" w:hint="default"/>
        <w:spacing w:val="-6"/>
        <w:w w:val="100"/>
        <w:sz w:val="18"/>
        <w:szCs w:val="18"/>
        <w:lang w:val="nl-NL" w:eastAsia="nl-NL" w:bidi="nl-NL"/>
      </w:rPr>
    </w:lvl>
    <w:lvl w:ilvl="1" w:tplc="C172BB36">
      <w:numFmt w:val="bullet"/>
      <w:lvlText w:val="•"/>
      <w:lvlJc w:val="left"/>
      <w:pPr>
        <w:ind w:left="1401" w:hanging="360"/>
      </w:pPr>
      <w:rPr>
        <w:rFonts w:hint="default"/>
        <w:lang w:val="nl-NL" w:eastAsia="nl-NL" w:bidi="nl-NL"/>
      </w:rPr>
    </w:lvl>
    <w:lvl w:ilvl="2" w:tplc="B8F0847C">
      <w:numFmt w:val="bullet"/>
      <w:lvlText w:val="•"/>
      <w:lvlJc w:val="left"/>
      <w:pPr>
        <w:ind w:left="1963" w:hanging="360"/>
      </w:pPr>
      <w:rPr>
        <w:rFonts w:hint="default"/>
        <w:lang w:val="nl-NL" w:eastAsia="nl-NL" w:bidi="nl-NL"/>
      </w:rPr>
    </w:lvl>
    <w:lvl w:ilvl="3" w:tplc="E96A08F8">
      <w:numFmt w:val="bullet"/>
      <w:lvlText w:val="•"/>
      <w:lvlJc w:val="left"/>
      <w:pPr>
        <w:ind w:left="2524" w:hanging="360"/>
      </w:pPr>
      <w:rPr>
        <w:rFonts w:hint="default"/>
        <w:lang w:val="nl-NL" w:eastAsia="nl-NL" w:bidi="nl-NL"/>
      </w:rPr>
    </w:lvl>
    <w:lvl w:ilvl="4" w:tplc="5450D50E">
      <w:numFmt w:val="bullet"/>
      <w:lvlText w:val="•"/>
      <w:lvlJc w:val="left"/>
      <w:pPr>
        <w:ind w:left="3086" w:hanging="360"/>
      </w:pPr>
      <w:rPr>
        <w:rFonts w:hint="default"/>
        <w:lang w:val="nl-NL" w:eastAsia="nl-NL" w:bidi="nl-NL"/>
      </w:rPr>
    </w:lvl>
    <w:lvl w:ilvl="5" w:tplc="1D408666">
      <w:numFmt w:val="bullet"/>
      <w:lvlText w:val="•"/>
      <w:lvlJc w:val="left"/>
      <w:pPr>
        <w:ind w:left="3648" w:hanging="360"/>
      </w:pPr>
      <w:rPr>
        <w:rFonts w:hint="default"/>
        <w:lang w:val="nl-NL" w:eastAsia="nl-NL" w:bidi="nl-NL"/>
      </w:rPr>
    </w:lvl>
    <w:lvl w:ilvl="6" w:tplc="713A476E">
      <w:numFmt w:val="bullet"/>
      <w:lvlText w:val="•"/>
      <w:lvlJc w:val="left"/>
      <w:pPr>
        <w:ind w:left="4209" w:hanging="360"/>
      </w:pPr>
      <w:rPr>
        <w:rFonts w:hint="default"/>
        <w:lang w:val="nl-NL" w:eastAsia="nl-NL" w:bidi="nl-NL"/>
      </w:rPr>
    </w:lvl>
    <w:lvl w:ilvl="7" w:tplc="D4B83346">
      <w:numFmt w:val="bullet"/>
      <w:lvlText w:val="•"/>
      <w:lvlJc w:val="left"/>
      <w:pPr>
        <w:ind w:left="4771" w:hanging="360"/>
      </w:pPr>
      <w:rPr>
        <w:rFonts w:hint="default"/>
        <w:lang w:val="nl-NL" w:eastAsia="nl-NL" w:bidi="nl-NL"/>
      </w:rPr>
    </w:lvl>
    <w:lvl w:ilvl="8" w:tplc="58B6D1FA">
      <w:numFmt w:val="bullet"/>
      <w:lvlText w:val="•"/>
      <w:lvlJc w:val="left"/>
      <w:pPr>
        <w:ind w:left="5332" w:hanging="360"/>
      </w:pPr>
      <w:rPr>
        <w:rFonts w:hint="default"/>
        <w:lang w:val="nl-NL" w:eastAsia="nl-NL" w:bidi="nl-NL"/>
      </w:rPr>
    </w:lvl>
  </w:abstractNum>
  <w:abstractNum w:abstractNumId="11" w15:restartNumberingAfterBreak="0">
    <w:nsid w:val="14BB76CD"/>
    <w:multiLevelType w:val="hybridMultilevel"/>
    <w:tmpl w:val="CA140CC6"/>
    <w:lvl w:ilvl="0" w:tplc="71821A2C">
      <w:numFmt w:val="bullet"/>
      <w:lvlText w:val=""/>
      <w:lvlJc w:val="left"/>
      <w:pPr>
        <w:ind w:left="278" w:hanging="142"/>
      </w:pPr>
      <w:rPr>
        <w:rFonts w:ascii="Symbol" w:eastAsia="Symbol" w:hAnsi="Symbol" w:cs="Symbol" w:hint="default"/>
        <w:w w:val="100"/>
        <w:sz w:val="18"/>
        <w:szCs w:val="18"/>
        <w:lang w:val="nl-NL" w:eastAsia="nl-NL" w:bidi="nl-NL"/>
      </w:rPr>
    </w:lvl>
    <w:lvl w:ilvl="1" w:tplc="6D3E4384">
      <w:numFmt w:val="bullet"/>
      <w:lvlText w:val="•"/>
      <w:lvlJc w:val="left"/>
      <w:pPr>
        <w:ind w:left="1160" w:hanging="142"/>
      </w:pPr>
      <w:rPr>
        <w:rFonts w:hint="default"/>
        <w:lang w:val="nl-NL" w:eastAsia="nl-NL" w:bidi="nl-NL"/>
      </w:rPr>
    </w:lvl>
    <w:lvl w:ilvl="2" w:tplc="91DAD7CE">
      <w:numFmt w:val="bullet"/>
      <w:lvlText w:val="•"/>
      <w:lvlJc w:val="left"/>
      <w:pPr>
        <w:ind w:left="2041" w:hanging="142"/>
      </w:pPr>
      <w:rPr>
        <w:rFonts w:hint="default"/>
        <w:lang w:val="nl-NL" w:eastAsia="nl-NL" w:bidi="nl-NL"/>
      </w:rPr>
    </w:lvl>
    <w:lvl w:ilvl="3" w:tplc="9A764FEA">
      <w:numFmt w:val="bullet"/>
      <w:lvlText w:val="•"/>
      <w:lvlJc w:val="left"/>
      <w:pPr>
        <w:ind w:left="2921" w:hanging="142"/>
      </w:pPr>
      <w:rPr>
        <w:rFonts w:hint="default"/>
        <w:lang w:val="nl-NL" w:eastAsia="nl-NL" w:bidi="nl-NL"/>
      </w:rPr>
    </w:lvl>
    <w:lvl w:ilvl="4" w:tplc="3916889C">
      <w:numFmt w:val="bullet"/>
      <w:lvlText w:val="•"/>
      <w:lvlJc w:val="left"/>
      <w:pPr>
        <w:ind w:left="3802" w:hanging="142"/>
      </w:pPr>
      <w:rPr>
        <w:rFonts w:hint="default"/>
        <w:lang w:val="nl-NL" w:eastAsia="nl-NL" w:bidi="nl-NL"/>
      </w:rPr>
    </w:lvl>
    <w:lvl w:ilvl="5" w:tplc="57700010">
      <w:numFmt w:val="bullet"/>
      <w:lvlText w:val="•"/>
      <w:lvlJc w:val="left"/>
      <w:pPr>
        <w:ind w:left="4682" w:hanging="142"/>
      </w:pPr>
      <w:rPr>
        <w:rFonts w:hint="default"/>
        <w:lang w:val="nl-NL" w:eastAsia="nl-NL" w:bidi="nl-NL"/>
      </w:rPr>
    </w:lvl>
    <w:lvl w:ilvl="6" w:tplc="B802CC10">
      <w:numFmt w:val="bullet"/>
      <w:lvlText w:val="•"/>
      <w:lvlJc w:val="left"/>
      <w:pPr>
        <w:ind w:left="5563" w:hanging="142"/>
      </w:pPr>
      <w:rPr>
        <w:rFonts w:hint="default"/>
        <w:lang w:val="nl-NL" w:eastAsia="nl-NL" w:bidi="nl-NL"/>
      </w:rPr>
    </w:lvl>
    <w:lvl w:ilvl="7" w:tplc="2BDC0528">
      <w:numFmt w:val="bullet"/>
      <w:lvlText w:val="•"/>
      <w:lvlJc w:val="left"/>
      <w:pPr>
        <w:ind w:left="6443" w:hanging="142"/>
      </w:pPr>
      <w:rPr>
        <w:rFonts w:hint="default"/>
        <w:lang w:val="nl-NL" w:eastAsia="nl-NL" w:bidi="nl-NL"/>
      </w:rPr>
    </w:lvl>
    <w:lvl w:ilvl="8" w:tplc="50B4845C">
      <w:numFmt w:val="bullet"/>
      <w:lvlText w:val="•"/>
      <w:lvlJc w:val="left"/>
      <w:pPr>
        <w:ind w:left="7324" w:hanging="142"/>
      </w:pPr>
      <w:rPr>
        <w:rFonts w:hint="default"/>
        <w:lang w:val="nl-NL" w:eastAsia="nl-NL" w:bidi="nl-NL"/>
      </w:rPr>
    </w:lvl>
  </w:abstractNum>
  <w:abstractNum w:abstractNumId="12" w15:restartNumberingAfterBreak="0">
    <w:nsid w:val="172A6A73"/>
    <w:multiLevelType w:val="hybridMultilevel"/>
    <w:tmpl w:val="1578FDA2"/>
    <w:lvl w:ilvl="0" w:tplc="F2649024">
      <w:numFmt w:val="bullet"/>
      <w:lvlText w:val=""/>
      <w:lvlJc w:val="left"/>
      <w:pPr>
        <w:ind w:left="278" w:hanging="142"/>
      </w:pPr>
      <w:rPr>
        <w:rFonts w:ascii="Symbol" w:eastAsia="Symbol" w:hAnsi="Symbol" w:cs="Symbol" w:hint="default"/>
        <w:w w:val="100"/>
        <w:sz w:val="18"/>
        <w:szCs w:val="18"/>
        <w:lang w:val="nl-NL" w:eastAsia="nl-NL" w:bidi="nl-NL"/>
      </w:rPr>
    </w:lvl>
    <w:lvl w:ilvl="1" w:tplc="2620E84E">
      <w:numFmt w:val="bullet"/>
      <w:lvlText w:val="•"/>
      <w:lvlJc w:val="left"/>
      <w:pPr>
        <w:ind w:left="1160" w:hanging="142"/>
      </w:pPr>
      <w:rPr>
        <w:rFonts w:hint="default"/>
        <w:lang w:val="nl-NL" w:eastAsia="nl-NL" w:bidi="nl-NL"/>
      </w:rPr>
    </w:lvl>
    <w:lvl w:ilvl="2" w:tplc="AEF22BF6">
      <w:numFmt w:val="bullet"/>
      <w:lvlText w:val="•"/>
      <w:lvlJc w:val="left"/>
      <w:pPr>
        <w:ind w:left="2041" w:hanging="142"/>
      </w:pPr>
      <w:rPr>
        <w:rFonts w:hint="default"/>
        <w:lang w:val="nl-NL" w:eastAsia="nl-NL" w:bidi="nl-NL"/>
      </w:rPr>
    </w:lvl>
    <w:lvl w:ilvl="3" w:tplc="F9A605D6">
      <w:numFmt w:val="bullet"/>
      <w:lvlText w:val="•"/>
      <w:lvlJc w:val="left"/>
      <w:pPr>
        <w:ind w:left="2921" w:hanging="142"/>
      </w:pPr>
      <w:rPr>
        <w:rFonts w:hint="default"/>
        <w:lang w:val="nl-NL" w:eastAsia="nl-NL" w:bidi="nl-NL"/>
      </w:rPr>
    </w:lvl>
    <w:lvl w:ilvl="4" w:tplc="3AA09148">
      <w:numFmt w:val="bullet"/>
      <w:lvlText w:val="•"/>
      <w:lvlJc w:val="left"/>
      <w:pPr>
        <w:ind w:left="3802" w:hanging="142"/>
      </w:pPr>
      <w:rPr>
        <w:rFonts w:hint="default"/>
        <w:lang w:val="nl-NL" w:eastAsia="nl-NL" w:bidi="nl-NL"/>
      </w:rPr>
    </w:lvl>
    <w:lvl w:ilvl="5" w:tplc="172E9088">
      <w:numFmt w:val="bullet"/>
      <w:lvlText w:val="•"/>
      <w:lvlJc w:val="left"/>
      <w:pPr>
        <w:ind w:left="4682" w:hanging="142"/>
      </w:pPr>
      <w:rPr>
        <w:rFonts w:hint="default"/>
        <w:lang w:val="nl-NL" w:eastAsia="nl-NL" w:bidi="nl-NL"/>
      </w:rPr>
    </w:lvl>
    <w:lvl w:ilvl="6" w:tplc="3B4C5B18">
      <w:numFmt w:val="bullet"/>
      <w:lvlText w:val="•"/>
      <w:lvlJc w:val="left"/>
      <w:pPr>
        <w:ind w:left="5563" w:hanging="142"/>
      </w:pPr>
      <w:rPr>
        <w:rFonts w:hint="default"/>
        <w:lang w:val="nl-NL" w:eastAsia="nl-NL" w:bidi="nl-NL"/>
      </w:rPr>
    </w:lvl>
    <w:lvl w:ilvl="7" w:tplc="44388346">
      <w:numFmt w:val="bullet"/>
      <w:lvlText w:val="•"/>
      <w:lvlJc w:val="left"/>
      <w:pPr>
        <w:ind w:left="6443" w:hanging="142"/>
      </w:pPr>
      <w:rPr>
        <w:rFonts w:hint="default"/>
        <w:lang w:val="nl-NL" w:eastAsia="nl-NL" w:bidi="nl-NL"/>
      </w:rPr>
    </w:lvl>
    <w:lvl w:ilvl="8" w:tplc="B822AA2A">
      <w:numFmt w:val="bullet"/>
      <w:lvlText w:val="•"/>
      <w:lvlJc w:val="left"/>
      <w:pPr>
        <w:ind w:left="7324" w:hanging="142"/>
      </w:pPr>
      <w:rPr>
        <w:rFonts w:hint="default"/>
        <w:lang w:val="nl-NL" w:eastAsia="nl-NL" w:bidi="nl-NL"/>
      </w:rPr>
    </w:lvl>
  </w:abstractNum>
  <w:abstractNum w:abstractNumId="13" w15:restartNumberingAfterBreak="0">
    <w:nsid w:val="19C31492"/>
    <w:multiLevelType w:val="hybridMultilevel"/>
    <w:tmpl w:val="D4CAEC20"/>
    <w:lvl w:ilvl="0" w:tplc="603C6AB4">
      <w:start w:val="1"/>
      <w:numFmt w:val="lowerLetter"/>
      <w:lvlText w:val="%1."/>
      <w:lvlJc w:val="left"/>
      <w:pPr>
        <w:ind w:left="830" w:hanging="360"/>
      </w:pPr>
      <w:rPr>
        <w:rFonts w:ascii="Lucida Sans Unicode" w:eastAsia="Lucida Sans Unicode" w:hAnsi="Lucida Sans Unicode" w:cs="Lucida Sans Unicode" w:hint="default"/>
        <w:spacing w:val="-6"/>
        <w:w w:val="100"/>
        <w:sz w:val="18"/>
        <w:szCs w:val="18"/>
        <w:lang w:val="nl-NL" w:eastAsia="nl-NL" w:bidi="nl-NL"/>
      </w:rPr>
    </w:lvl>
    <w:lvl w:ilvl="1" w:tplc="DCDA2B8A">
      <w:numFmt w:val="bullet"/>
      <w:lvlText w:val="o"/>
      <w:lvlJc w:val="left"/>
      <w:pPr>
        <w:ind w:left="1550" w:hanging="360"/>
      </w:pPr>
      <w:rPr>
        <w:rFonts w:ascii="Courier New" w:eastAsia="Courier New" w:hAnsi="Courier New" w:cs="Courier New" w:hint="default"/>
        <w:spacing w:val="-5"/>
        <w:w w:val="100"/>
        <w:sz w:val="18"/>
        <w:szCs w:val="18"/>
        <w:lang w:val="nl-NL" w:eastAsia="nl-NL" w:bidi="nl-NL"/>
      </w:rPr>
    </w:lvl>
    <w:lvl w:ilvl="2" w:tplc="A732ABC6">
      <w:numFmt w:val="bullet"/>
      <w:lvlText w:val="•"/>
      <w:lvlJc w:val="left"/>
      <w:pPr>
        <w:ind w:left="2109" w:hanging="360"/>
      </w:pPr>
      <w:rPr>
        <w:rFonts w:hint="default"/>
        <w:lang w:val="nl-NL" w:eastAsia="nl-NL" w:bidi="nl-NL"/>
      </w:rPr>
    </w:lvl>
    <w:lvl w:ilvl="3" w:tplc="58202840">
      <w:numFmt w:val="bullet"/>
      <w:lvlText w:val="•"/>
      <w:lvlJc w:val="left"/>
      <w:pPr>
        <w:ind w:left="2659" w:hanging="360"/>
      </w:pPr>
      <w:rPr>
        <w:rFonts w:hint="default"/>
        <w:lang w:val="nl-NL" w:eastAsia="nl-NL" w:bidi="nl-NL"/>
      </w:rPr>
    </w:lvl>
    <w:lvl w:ilvl="4" w:tplc="9BF6B6A4">
      <w:numFmt w:val="bullet"/>
      <w:lvlText w:val="•"/>
      <w:lvlJc w:val="left"/>
      <w:pPr>
        <w:ind w:left="3209" w:hanging="360"/>
      </w:pPr>
      <w:rPr>
        <w:rFonts w:hint="default"/>
        <w:lang w:val="nl-NL" w:eastAsia="nl-NL" w:bidi="nl-NL"/>
      </w:rPr>
    </w:lvl>
    <w:lvl w:ilvl="5" w:tplc="6812FB84">
      <w:numFmt w:val="bullet"/>
      <w:lvlText w:val="•"/>
      <w:lvlJc w:val="left"/>
      <w:pPr>
        <w:ind w:left="3758" w:hanging="360"/>
      </w:pPr>
      <w:rPr>
        <w:rFonts w:hint="default"/>
        <w:lang w:val="nl-NL" w:eastAsia="nl-NL" w:bidi="nl-NL"/>
      </w:rPr>
    </w:lvl>
    <w:lvl w:ilvl="6" w:tplc="86EC6A46">
      <w:numFmt w:val="bullet"/>
      <w:lvlText w:val="•"/>
      <w:lvlJc w:val="left"/>
      <w:pPr>
        <w:ind w:left="4308" w:hanging="360"/>
      </w:pPr>
      <w:rPr>
        <w:rFonts w:hint="default"/>
        <w:lang w:val="nl-NL" w:eastAsia="nl-NL" w:bidi="nl-NL"/>
      </w:rPr>
    </w:lvl>
    <w:lvl w:ilvl="7" w:tplc="61F805A2">
      <w:numFmt w:val="bullet"/>
      <w:lvlText w:val="•"/>
      <w:lvlJc w:val="left"/>
      <w:pPr>
        <w:ind w:left="4858" w:hanging="360"/>
      </w:pPr>
      <w:rPr>
        <w:rFonts w:hint="default"/>
        <w:lang w:val="nl-NL" w:eastAsia="nl-NL" w:bidi="nl-NL"/>
      </w:rPr>
    </w:lvl>
    <w:lvl w:ilvl="8" w:tplc="95126272">
      <w:numFmt w:val="bullet"/>
      <w:lvlText w:val="•"/>
      <w:lvlJc w:val="left"/>
      <w:pPr>
        <w:ind w:left="5407" w:hanging="360"/>
      </w:pPr>
      <w:rPr>
        <w:rFonts w:hint="default"/>
        <w:lang w:val="nl-NL" w:eastAsia="nl-NL" w:bidi="nl-NL"/>
      </w:rPr>
    </w:lvl>
  </w:abstractNum>
  <w:abstractNum w:abstractNumId="14" w15:restartNumberingAfterBreak="0">
    <w:nsid w:val="1A5A204A"/>
    <w:multiLevelType w:val="hybridMultilevel"/>
    <w:tmpl w:val="E6945326"/>
    <w:lvl w:ilvl="0" w:tplc="6728F894">
      <w:start w:val="1"/>
      <w:numFmt w:val="lowerLetter"/>
      <w:lvlText w:val="%1."/>
      <w:lvlJc w:val="left"/>
      <w:pPr>
        <w:ind w:left="830" w:hanging="360"/>
      </w:pPr>
      <w:rPr>
        <w:rFonts w:ascii="Lucida Sans Unicode" w:eastAsia="Lucida Sans Unicode" w:hAnsi="Lucida Sans Unicode" w:cs="Lucida Sans Unicode" w:hint="default"/>
        <w:spacing w:val="-6"/>
        <w:w w:val="100"/>
        <w:sz w:val="18"/>
        <w:szCs w:val="18"/>
        <w:lang w:val="nl-NL" w:eastAsia="nl-NL" w:bidi="nl-NL"/>
      </w:rPr>
    </w:lvl>
    <w:lvl w:ilvl="1" w:tplc="DD349DBA">
      <w:numFmt w:val="bullet"/>
      <w:lvlText w:val="•"/>
      <w:lvlJc w:val="left"/>
      <w:pPr>
        <w:ind w:left="1406" w:hanging="360"/>
      </w:pPr>
      <w:rPr>
        <w:rFonts w:hint="default"/>
        <w:lang w:val="nl-NL" w:eastAsia="nl-NL" w:bidi="nl-NL"/>
      </w:rPr>
    </w:lvl>
    <w:lvl w:ilvl="2" w:tplc="5C56BF80">
      <w:numFmt w:val="bullet"/>
      <w:lvlText w:val="•"/>
      <w:lvlJc w:val="left"/>
      <w:pPr>
        <w:ind w:left="1973" w:hanging="360"/>
      </w:pPr>
      <w:rPr>
        <w:rFonts w:hint="default"/>
        <w:lang w:val="nl-NL" w:eastAsia="nl-NL" w:bidi="nl-NL"/>
      </w:rPr>
    </w:lvl>
    <w:lvl w:ilvl="3" w:tplc="294CC9F6">
      <w:numFmt w:val="bullet"/>
      <w:lvlText w:val="•"/>
      <w:lvlJc w:val="left"/>
      <w:pPr>
        <w:ind w:left="2540" w:hanging="360"/>
      </w:pPr>
      <w:rPr>
        <w:rFonts w:hint="default"/>
        <w:lang w:val="nl-NL" w:eastAsia="nl-NL" w:bidi="nl-NL"/>
      </w:rPr>
    </w:lvl>
    <w:lvl w:ilvl="4" w:tplc="7FEC0D0A">
      <w:numFmt w:val="bullet"/>
      <w:lvlText w:val="•"/>
      <w:lvlJc w:val="left"/>
      <w:pPr>
        <w:ind w:left="3106" w:hanging="360"/>
      </w:pPr>
      <w:rPr>
        <w:rFonts w:hint="default"/>
        <w:lang w:val="nl-NL" w:eastAsia="nl-NL" w:bidi="nl-NL"/>
      </w:rPr>
    </w:lvl>
    <w:lvl w:ilvl="5" w:tplc="AB9E4E22">
      <w:numFmt w:val="bullet"/>
      <w:lvlText w:val="•"/>
      <w:lvlJc w:val="left"/>
      <w:pPr>
        <w:ind w:left="3673" w:hanging="360"/>
      </w:pPr>
      <w:rPr>
        <w:rFonts w:hint="default"/>
        <w:lang w:val="nl-NL" w:eastAsia="nl-NL" w:bidi="nl-NL"/>
      </w:rPr>
    </w:lvl>
    <w:lvl w:ilvl="6" w:tplc="DC728D40">
      <w:numFmt w:val="bullet"/>
      <w:lvlText w:val="•"/>
      <w:lvlJc w:val="left"/>
      <w:pPr>
        <w:ind w:left="4240" w:hanging="360"/>
      </w:pPr>
      <w:rPr>
        <w:rFonts w:hint="default"/>
        <w:lang w:val="nl-NL" w:eastAsia="nl-NL" w:bidi="nl-NL"/>
      </w:rPr>
    </w:lvl>
    <w:lvl w:ilvl="7" w:tplc="3E06FB7C">
      <w:numFmt w:val="bullet"/>
      <w:lvlText w:val="•"/>
      <w:lvlJc w:val="left"/>
      <w:pPr>
        <w:ind w:left="4806" w:hanging="360"/>
      </w:pPr>
      <w:rPr>
        <w:rFonts w:hint="default"/>
        <w:lang w:val="nl-NL" w:eastAsia="nl-NL" w:bidi="nl-NL"/>
      </w:rPr>
    </w:lvl>
    <w:lvl w:ilvl="8" w:tplc="53683170">
      <w:numFmt w:val="bullet"/>
      <w:lvlText w:val="•"/>
      <w:lvlJc w:val="left"/>
      <w:pPr>
        <w:ind w:left="5373" w:hanging="360"/>
      </w:pPr>
      <w:rPr>
        <w:rFonts w:hint="default"/>
        <w:lang w:val="nl-NL" w:eastAsia="nl-NL" w:bidi="nl-NL"/>
      </w:rPr>
    </w:lvl>
  </w:abstractNum>
  <w:abstractNum w:abstractNumId="15" w15:restartNumberingAfterBreak="0">
    <w:nsid w:val="1A795961"/>
    <w:multiLevelType w:val="hybridMultilevel"/>
    <w:tmpl w:val="3A06688A"/>
    <w:lvl w:ilvl="0" w:tplc="EB86352C">
      <w:numFmt w:val="bullet"/>
      <w:lvlText w:val=""/>
      <w:lvlJc w:val="left"/>
      <w:pPr>
        <w:ind w:left="278" w:hanging="142"/>
      </w:pPr>
      <w:rPr>
        <w:rFonts w:ascii="Symbol" w:eastAsia="Symbol" w:hAnsi="Symbol" w:cs="Symbol" w:hint="default"/>
        <w:w w:val="100"/>
        <w:sz w:val="18"/>
        <w:szCs w:val="18"/>
        <w:lang w:val="nl-NL" w:eastAsia="nl-NL" w:bidi="nl-NL"/>
      </w:rPr>
    </w:lvl>
    <w:lvl w:ilvl="1" w:tplc="43F437E0">
      <w:numFmt w:val="bullet"/>
      <w:lvlText w:val="•"/>
      <w:lvlJc w:val="left"/>
      <w:pPr>
        <w:ind w:left="1160" w:hanging="142"/>
      </w:pPr>
      <w:rPr>
        <w:rFonts w:hint="default"/>
        <w:lang w:val="nl-NL" w:eastAsia="nl-NL" w:bidi="nl-NL"/>
      </w:rPr>
    </w:lvl>
    <w:lvl w:ilvl="2" w:tplc="1FA8DADC">
      <w:numFmt w:val="bullet"/>
      <w:lvlText w:val="•"/>
      <w:lvlJc w:val="left"/>
      <w:pPr>
        <w:ind w:left="2041" w:hanging="142"/>
      </w:pPr>
      <w:rPr>
        <w:rFonts w:hint="default"/>
        <w:lang w:val="nl-NL" w:eastAsia="nl-NL" w:bidi="nl-NL"/>
      </w:rPr>
    </w:lvl>
    <w:lvl w:ilvl="3" w:tplc="BE6CC166">
      <w:numFmt w:val="bullet"/>
      <w:lvlText w:val="•"/>
      <w:lvlJc w:val="left"/>
      <w:pPr>
        <w:ind w:left="2921" w:hanging="142"/>
      </w:pPr>
      <w:rPr>
        <w:rFonts w:hint="default"/>
        <w:lang w:val="nl-NL" w:eastAsia="nl-NL" w:bidi="nl-NL"/>
      </w:rPr>
    </w:lvl>
    <w:lvl w:ilvl="4" w:tplc="E70089CC">
      <w:numFmt w:val="bullet"/>
      <w:lvlText w:val="•"/>
      <w:lvlJc w:val="left"/>
      <w:pPr>
        <w:ind w:left="3802" w:hanging="142"/>
      </w:pPr>
      <w:rPr>
        <w:rFonts w:hint="default"/>
        <w:lang w:val="nl-NL" w:eastAsia="nl-NL" w:bidi="nl-NL"/>
      </w:rPr>
    </w:lvl>
    <w:lvl w:ilvl="5" w:tplc="CE3AFD66">
      <w:numFmt w:val="bullet"/>
      <w:lvlText w:val="•"/>
      <w:lvlJc w:val="left"/>
      <w:pPr>
        <w:ind w:left="4682" w:hanging="142"/>
      </w:pPr>
      <w:rPr>
        <w:rFonts w:hint="default"/>
        <w:lang w:val="nl-NL" w:eastAsia="nl-NL" w:bidi="nl-NL"/>
      </w:rPr>
    </w:lvl>
    <w:lvl w:ilvl="6" w:tplc="E96A1790">
      <w:numFmt w:val="bullet"/>
      <w:lvlText w:val="•"/>
      <w:lvlJc w:val="left"/>
      <w:pPr>
        <w:ind w:left="5563" w:hanging="142"/>
      </w:pPr>
      <w:rPr>
        <w:rFonts w:hint="default"/>
        <w:lang w:val="nl-NL" w:eastAsia="nl-NL" w:bidi="nl-NL"/>
      </w:rPr>
    </w:lvl>
    <w:lvl w:ilvl="7" w:tplc="71E61D0A">
      <w:numFmt w:val="bullet"/>
      <w:lvlText w:val="•"/>
      <w:lvlJc w:val="left"/>
      <w:pPr>
        <w:ind w:left="6443" w:hanging="142"/>
      </w:pPr>
      <w:rPr>
        <w:rFonts w:hint="default"/>
        <w:lang w:val="nl-NL" w:eastAsia="nl-NL" w:bidi="nl-NL"/>
      </w:rPr>
    </w:lvl>
    <w:lvl w:ilvl="8" w:tplc="84320592">
      <w:numFmt w:val="bullet"/>
      <w:lvlText w:val="•"/>
      <w:lvlJc w:val="left"/>
      <w:pPr>
        <w:ind w:left="7324" w:hanging="142"/>
      </w:pPr>
      <w:rPr>
        <w:rFonts w:hint="default"/>
        <w:lang w:val="nl-NL" w:eastAsia="nl-NL" w:bidi="nl-NL"/>
      </w:rPr>
    </w:lvl>
  </w:abstractNum>
  <w:abstractNum w:abstractNumId="16" w15:restartNumberingAfterBreak="0">
    <w:nsid w:val="1B28024F"/>
    <w:multiLevelType w:val="hybridMultilevel"/>
    <w:tmpl w:val="8DEC21DE"/>
    <w:lvl w:ilvl="0" w:tplc="AAE45830">
      <w:start w:val="1"/>
      <w:numFmt w:val="lowerLetter"/>
      <w:lvlText w:val="%1."/>
      <w:lvlJc w:val="left"/>
      <w:pPr>
        <w:ind w:left="830" w:hanging="360"/>
      </w:pPr>
      <w:rPr>
        <w:rFonts w:ascii="Lucida Sans Unicode" w:eastAsia="Lucida Sans Unicode" w:hAnsi="Lucida Sans Unicode" w:cs="Lucida Sans Unicode" w:hint="default"/>
        <w:spacing w:val="-6"/>
        <w:w w:val="100"/>
        <w:sz w:val="18"/>
        <w:szCs w:val="18"/>
        <w:lang w:val="nl-NL" w:eastAsia="nl-NL" w:bidi="nl-NL"/>
      </w:rPr>
    </w:lvl>
    <w:lvl w:ilvl="1" w:tplc="93466E12">
      <w:numFmt w:val="bullet"/>
      <w:lvlText w:val="•"/>
      <w:lvlJc w:val="left"/>
      <w:pPr>
        <w:ind w:left="1406" w:hanging="360"/>
      </w:pPr>
      <w:rPr>
        <w:rFonts w:hint="default"/>
        <w:lang w:val="nl-NL" w:eastAsia="nl-NL" w:bidi="nl-NL"/>
      </w:rPr>
    </w:lvl>
    <w:lvl w:ilvl="2" w:tplc="0A300E8C">
      <w:numFmt w:val="bullet"/>
      <w:lvlText w:val="•"/>
      <w:lvlJc w:val="left"/>
      <w:pPr>
        <w:ind w:left="1973" w:hanging="360"/>
      </w:pPr>
      <w:rPr>
        <w:rFonts w:hint="default"/>
        <w:lang w:val="nl-NL" w:eastAsia="nl-NL" w:bidi="nl-NL"/>
      </w:rPr>
    </w:lvl>
    <w:lvl w:ilvl="3" w:tplc="8E18A9D6">
      <w:numFmt w:val="bullet"/>
      <w:lvlText w:val="•"/>
      <w:lvlJc w:val="left"/>
      <w:pPr>
        <w:ind w:left="2540" w:hanging="360"/>
      </w:pPr>
      <w:rPr>
        <w:rFonts w:hint="default"/>
        <w:lang w:val="nl-NL" w:eastAsia="nl-NL" w:bidi="nl-NL"/>
      </w:rPr>
    </w:lvl>
    <w:lvl w:ilvl="4" w:tplc="E6366BEA">
      <w:numFmt w:val="bullet"/>
      <w:lvlText w:val="•"/>
      <w:lvlJc w:val="left"/>
      <w:pPr>
        <w:ind w:left="3106" w:hanging="360"/>
      </w:pPr>
      <w:rPr>
        <w:rFonts w:hint="default"/>
        <w:lang w:val="nl-NL" w:eastAsia="nl-NL" w:bidi="nl-NL"/>
      </w:rPr>
    </w:lvl>
    <w:lvl w:ilvl="5" w:tplc="73A03E18">
      <w:numFmt w:val="bullet"/>
      <w:lvlText w:val="•"/>
      <w:lvlJc w:val="left"/>
      <w:pPr>
        <w:ind w:left="3673" w:hanging="360"/>
      </w:pPr>
      <w:rPr>
        <w:rFonts w:hint="default"/>
        <w:lang w:val="nl-NL" w:eastAsia="nl-NL" w:bidi="nl-NL"/>
      </w:rPr>
    </w:lvl>
    <w:lvl w:ilvl="6" w:tplc="9D2AF272">
      <w:numFmt w:val="bullet"/>
      <w:lvlText w:val="•"/>
      <w:lvlJc w:val="left"/>
      <w:pPr>
        <w:ind w:left="4240" w:hanging="360"/>
      </w:pPr>
      <w:rPr>
        <w:rFonts w:hint="default"/>
        <w:lang w:val="nl-NL" w:eastAsia="nl-NL" w:bidi="nl-NL"/>
      </w:rPr>
    </w:lvl>
    <w:lvl w:ilvl="7" w:tplc="ACC800A0">
      <w:numFmt w:val="bullet"/>
      <w:lvlText w:val="•"/>
      <w:lvlJc w:val="left"/>
      <w:pPr>
        <w:ind w:left="4806" w:hanging="360"/>
      </w:pPr>
      <w:rPr>
        <w:rFonts w:hint="default"/>
        <w:lang w:val="nl-NL" w:eastAsia="nl-NL" w:bidi="nl-NL"/>
      </w:rPr>
    </w:lvl>
    <w:lvl w:ilvl="8" w:tplc="4DEA7BFA">
      <w:numFmt w:val="bullet"/>
      <w:lvlText w:val="•"/>
      <w:lvlJc w:val="left"/>
      <w:pPr>
        <w:ind w:left="5373" w:hanging="360"/>
      </w:pPr>
      <w:rPr>
        <w:rFonts w:hint="default"/>
        <w:lang w:val="nl-NL" w:eastAsia="nl-NL" w:bidi="nl-NL"/>
      </w:rPr>
    </w:lvl>
  </w:abstractNum>
  <w:abstractNum w:abstractNumId="17" w15:restartNumberingAfterBreak="0">
    <w:nsid w:val="1D574DE2"/>
    <w:multiLevelType w:val="hybridMultilevel"/>
    <w:tmpl w:val="2E16842C"/>
    <w:lvl w:ilvl="0" w:tplc="F9D2B296">
      <w:numFmt w:val="bullet"/>
      <w:lvlText w:val=""/>
      <w:lvlJc w:val="left"/>
      <w:pPr>
        <w:ind w:left="278" w:hanging="142"/>
      </w:pPr>
      <w:rPr>
        <w:rFonts w:ascii="Symbol" w:eastAsia="Symbol" w:hAnsi="Symbol" w:cs="Symbol" w:hint="default"/>
        <w:w w:val="100"/>
        <w:sz w:val="18"/>
        <w:szCs w:val="18"/>
        <w:lang w:val="nl-NL" w:eastAsia="nl-NL" w:bidi="nl-NL"/>
      </w:rPr>
    </w:lvl>
    <w:lvl w:ilvl="1" w:tplc="A888F340">
      <w:numFmt w:val="bullet"/>
      <w:lvlText w:val="•"/>
      <w:lvlJc w:val="left"/>
      <w:pPr>
        <w:ind w:left="1160" w:hanging="142"/>
      </w:pPr>
      <w:rPr>
        <w:rFonts w:hint="default"/>
        <w:lang w:val="nl-NL" w:eastAsia="nl-NL" w:bidi="nl-NL"/>
      </w:rPr>
    </w:lvl>
    <w:lvl w:ilvl="2" w:tplc="96BE6F2A">
      <w:numFmt w:val="bullet"/>
      <w:lvlText w:val="•"/>
      <w:lvlJc w:val="left"/>
      <w:pPr>
        <w:ind w:left="2041" w:hanging="142"/>
      </w:pPr>
      <w:rPr>
        <w:rFonts w:hint="default"/>
        <w:lang w:val="nl-NL" w:eastAsia="nl-NL" w:bidi="nl-NL"/>
      </w:rPr>
    </w:lvl>
    <w:lvl w:ilvl="3" w:tplc="FBEAF380">
      <w:numFmt w:val="bullet"/>
      <w:lvlText w:val="•"/>
      <w:lvlJc w:val="left"/>
      <w:pPr>
        <w:ind w:left="2921" w:hanging="142"/>
      </w:pPr>
      <w:rPr>
        <w:rFonts w:hint="default"/>
        <w:lang w:val="nl-NL" w:eastAsia="nl-NL" w:bidi="nl-NL"/>
      </w:rPr>
    </w:lvl>
    <w:lvl w:ilvl="4" w:tplc="1B0E3B6C">
      <w:numFmt w:val="bullet"/>
      <w:lvlText w:val="•"/>
      <w:lvlJc w:val="left"/>
      <w:pPr>
        <w:ind w:left="3802" w:hanging="142"/>
      </w:pPr>
      <w:rPr>
        <w:rFonts w:hint="default"/>
        <w:lang w:val="nl-NL" w:eastAsia="nl-NL" w:bidi="nl-NL"/>
      </w:rPr>
    </w:lvl>
    <w:lvl w:ilvl="5" w:tplc="19DC861A">
      <w:numFmt w:val="bullet"/>
      <w:lvlText w:val="•"/>
      <w:lvlJc w:val="left"/>
      <w:pPr>
        <w:ind w:left="4682" w:hanging="142"/>
      </w:pPr>
      <w:rPr>
        <w:rFonts w:hint="default"/>
        <w:lang w:val="nl-NL" w:eastAsia="nl-NL" w:bidi="nl-NL"/>
      </w:rPr>
    </w:lvl>
    <w:lvl w:ilvl="6" w:tplc="F74E0FBA">
      <w:numFmt w:val="bullet"/>
      <w:lvlText w:val="•"/>
      <w:lvlJc w:val="left"/>
      <w:pPr>
        <w:ind w:left="5563" w:hanging="142"/>
      </w:pPr>
      <w:rPr>
        <w:rFonts w:hint="default"/>
        <w:lang w:val="nl-NL" w:eastAsia="nl-NL" w:bidi="nl-NL"/>
      </w:rPr>
    </w:lvl>
    <w:lvl w:ilvl="7" w:tplc="CA0CC5A0">
      <w:numFmt w:val="bullet"/>
      <w:lvlText w:val="•"/>
      <w:lvlJc w:val="left"/>
      <w:pPr>
        <w:ind w:left="6443" w:hanging="142"/>
      </w:pPr>
      <w:rPr>
        <w:rFonts w:hint="default"/>
        <w:lang w:val="nl-NL" w:eastAsia="nl-NL" w:bidi="nl-NL"/>
      </w:rPr>
    </w:lvl>
    <w:lvl w:ilvl="8" w:tplc="FE7683B2">
      <w:numFmt w:val="bullet"/>
      <w:lvlText w:val="•"/>
      <w:lvlJc w:val="left"/>
      <w:pPr>
        <w:ind w:left="7324" w:hanging="142"/>
      </w:pPr>
      <w:rPr>
        <w:rFonts w:hint="default"/>
        <w:lang w:val="nl-NL" w:eastAsia="nl-NL" w:bidi="nl-NL"/>
      </w:rPr>
    </w:lvl>
  </w:abstractNum>
  <w:abstractNum w:abstractNumId="18" w15:restartNumberingAfterBreak="0">
    <w:nsid w:val="1EB40918"/>
    <w:multiLevelType w:val="hybridMultilevel"/>
    <w:tmpl w:val="FB7EBE32"/>
    <w:lvl w:ilvl="0" w:tplc="2E26EB02">
      <w:numFmt w:val="bullet"/>
      <w:lvlText w:val=""/>
      <w:lvlJc w:val="left"/>
      <w:pPr>
        <w:ind w:left="278" w:hanging="142"/>
      </w:pPr>
      <w:rPr>
        <w:rFonts w:ascii="Symbol" w:eastAsia="Symbol" w:hAnsi="Symbol" w:cs="Symbol" w:hint="default"/>
        <w:w w:val="100"/>
        <w:sz w:val="18"/>
        <w:szCs w:val="18"/>
        <w:lang w:val="nl-NL" w:eastAsia="nl-NL" w:bidi="nl-NL"/>
      </w:rPr>
    </w:lvl>
    <w:lvl w:ilvl="1" w:tplc="3D1CAB18">
      <w:numFmt w:val="bullet"/>
      <w:lvlText w:val="•"/>
      <w:lvlJc w:val="left"/>
      <w:pPr>
        <w:ind w:left="1160" w:hanging="142"/>
      </w:pPr>
      <w:rPr>
        <w:rFonts w:hint="default"/>
        <w:lang w:val="nl-NL" w:eastAsia="nl-NL" w:bidi="nl-NL"/>
      </w:rPr>
    </w:lvl>
    <w:lvl w:ilvl="2" w:tplc="4DF088F2">
      <w:numFmt w:val="bullet"/>
      <w:lvlText w:val="•"/>
      <w:lvlJc w:val="left"/>
      <w:pPr>
        <w:ind w:left="2041" w:hanging="142"/>
      </w:pPr>
      <w:rPr>
        <w:rFonts w:hint="default"/>
        <w:lang w:val="nl-NL" w:eastAsia="nl-NL" w:bidi="nl-NL"/>
      </w:rPr>
    </w:lvl>
    <w:lvl w:ilvl="3" w:tplc="4970A3D0">
      <w:numFmt w:val="bullet"/>
      <w:lvlText w:val="•"/>
      <w:lvlJc w:val="left"/>
      <w:pPr>
        <w:ind w:left="2921" w:hanging="142"/>
      </w:pPr>
      <w:rPr>
        <w:rFonts w:hint="default"/>
        <w:lang w:val="nl-NL" w:eastAsia="nl-NL" w:bidi="nl-NL"/>
      </w:rPr>
    </w:lvl>
    <w:lvl w:ilvl="4" w:tplc="D560519A">
      <w:numFmt w:val="bullet"/>
      <w:lvlText w:val="•"/>
      <w:lvlJc w:val="left"/>
      <w:pPr>
        <w:ind w:left="3802" w:hanging="142"/>
      </w:pPr>
      <w:rPr>
        <w:rFonts w:hint="default"/>
        <w:lang w:val="nl-NL" w:eastAsia="nl-NL" w:bidi="nl-NL"/>
      </w:rPr>
    </w:lvl>
    <w:lvl w:ilvl="5" w:tplc="1B505614">
      <w:numFmt w:val="bullet"/>
      <w:lvlText w:val="•"/>
      <w:lvlJc w:val="left"/>
      <w:pPr>
        <w:ind w:left="4682" w:hanging="142"/>
      </w:pPr>
      <w:rPr>
        <w:rFonts w:hint="default"/>
        <w:lang w:val="nl-NL" w:eastAsia="nl-NL" w:bidi="nl-NL"/>
      </w:rPr>
    </w:lvl>
    <w:lvl w:ilvl="6" w:tplc="9410BCDC">
      <w:numFmt w:val="bullet"/>
      <w:lvlText w:val="•"/>
      <w:lvlJc w:val="left"/>
      <w:pPr>
        <w:ind w:left="5563" w:hanging="142"/>
      </w:pPr>
      <w:rPr>
        <w:rFonts w:hint="default"/>
        <w:lang w:val="nl-NL" w:eastAsia="nl-NL" w:bidi="nl-NL"/>
      </w:rPr>
    </w:lvl>
    <w:lvl w:ilvl="7" w:tplc="CEE8464C">
      <w:numFmt w:val="bullet"/>
      <w:lvlText w:val="•"/>
      <w:lvlJc w:val="left"/>
      <w:pPr>
        <w:ind w:left="6443" w:hanging="142"/>
      </w:pPr>
      <w:rPr>
        <w:rFonts w:hint="default"/>
        <w:lang w:val="nl-NL" w:eastAsia="nl-NL" w:bidi="nl-NL"/>
      </w:rPr>
    </w:lvl>
    <w:lvl w:ilvl="8" w:tplc="3948F2A8">
      <w:numFmt w:val="bullet"/>
      <w:lvlText w:val="•"/>
      <w:lvlJc w:val="left"/>
      <w:pPr>
        <w:ind w:left="7324" w:hanging="142"/>
      </w:pPr>
      <w:rPr>
        <w:rFonts w:hint="default"/>
        <w:lang w:val="nl-NL" w:eastAsia="nl-NL" w:bidi="nl-NL"/>
      </w:rPr>
    </w:lvl>
  </w:abstractNum>
  <w:abstractNum w:abstractNumId="19" w15:restartNumberingAfterBreak="0">
    <w:nsid w:val="20B15B25"/>
    <w:multiLevelType w:val="hybridMultilevel"/>
    <w:tmpl w:val="BED20926"/>
    <w:lvl w:ilvl="0" w:tplc="04090003">
      <w:start w:val="1"/>
      <w:numFmt w:val="bullet"/>
      <w:lvlText w:val="o"/>
      <w:lvlJc w:val="left"/>
      <w:pPr>
        <w:ind w:left="1094" w:hanging="360"/>
      </w:pPr>
      <w:rPr>
        <w:rFonts w:ascii="Courier New" w:hAnsi="Courier New" w:cs="Courier New"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0" w15:restartNumberingAfterBreak="0">
    <w:nsid w:val="23855953"/>
    <w:multiLevelType w:val="hybridMultilevel"/>
    <w:tmpl w:val="03FAE71C"/>
    <w:lvl w:ilvl="0" w:tplc="A4CCC74C">
      <w:numFmt w:val="bullet"/>
      <w:lvlText w:val=""/>
      <w:lvlJc w:val="left"/>
      <w:pPr>
        <w:ind w:left="278" w:hanging="142"/>
      </w:pPr>
      <w:rPr>
        <w:rFonts w:ascii="Symbol" w:eastAsia="Symbol" w:hAnsi="Symbol" w:cs="Symbol" w:hint="default"/>
        <w:w w:val="100"/>
        <w:sz w:val="18"/>
        <w:szCs w:val="18"/>
        <w:lang w:val="nl-NL" w:eastAsia="nl-NL" w:bidi="nl-NL"/>
      </w:rPr>
    </w:lvl>
    <w:lvl w:ilvl="1" w:tplc="63E4BA6E">
      <w:numFmt w:val="bullet"/>
      <w:lvlText w:val="•"/>
      <w:lvlJc w:val="left"/>
      <w:pPr>
        <w:ind w:left="1160" w:hanging="142"/>
      </w:pPr>
      <w:rPr>
        <w:rFonts w:hint="default"/>
        <w:lang w:val="nl-NL" w:eastAsia="nl-NL" w:bidi="nl-NL"/>
      </w:rPr>
    </w:lvl>
    <w:lvl w:ilvl="2" w:tplc="A758867A">
      <w:numFmt w:val="bullet"/>
      <w:lvlText w:val="•"/>
      <w:lvlJc w:val="left"/>
      <w:pPr>
        <w:ind w:left="2041" w:hanging="142"/>
      </w:pPr>
      <w:rPr>
        <w:rFonts w:hint="default"/>
        <w:lang w:val="nl-NL" w:eastAsia="nl-NL" w:bidi="nl-NL"/>
      </w:rPr>
    </w:lvl>
    <w:lvl w:ilvl="3" w:tplc="8482D52A">
      <w:numFmt w:val="bullet"/>
      <w:lvlText w:val="•"/>
      <w:lvlJc w:val="left"/>
      <w:pPr>
        <w:ind w:left="2921" w:hanging="142"/>
      </w:pPr>
      <w:rPr>
        <w:rFonts w:hint="default"/>
        <w:lang w:val="nl-NL" w:eastAsia="nl-NL" w:bidi="nl-NL"/>
      </w:rPr>
    </w:lvl>
    <w:lvl w:ilvl="4" w:tplc="6D8E73AE">
      <w:numFmt w:val="bullet"/>
      <w:lvlText w:val="•"/>
      <w:lvlJc w:val="left"/>
      <w:pPr>
        <w:ind w:left="3802" w:hanging="142"/>
      </w:pPr>
      <w:rPr>
        <w:rFonts w:hint="default"/>
        <w:lang w:val="nl-NL" w:eastAsia="nl-NL" w:bidi="nl-NL"/>
      </w:rPr>
    </w:lvl>
    <w:lvl w:ilvl="5" w:tplc="63BA56A2">
      <w:numFmt w:val="bullet"/>
      <w:lvlText w:val="•"/>
      <w:lvlJc w:val="left"/>
      <w:pPr>
        <w:ind w:left="4682" w:hanging="142"/>
      </w:pPr>
      <w:rPr>
        <w:rFonts w:hint="default"/>
        <w:lang w:val="nl-NL" w:eastAsia="nl-NL" w:bidi="nl-NL"/>
      </w:rPr>
    </w:lvl>
    <w:lvl w:ilvl="6" w:tplc="FDD8F91C">
      <w:numFmt w:val="bullet"/>
      <w:lvlText w:val="•"/>
      <w:lvlJc w:val="left"/>
      <w:pPr>
        <w:ind w:left="5563" w:hanging="142"/>
      </w:pPr>
      <w:rPr>
        <w:rFonts w:hint="default"/>
        <w:lang w:val="nl-NL" w:eastAsia="nl-NL" w:bidi="nl-NL"/>
      </w:rPr>
    </w:lvl>
    <w:lvl w:ilvl="7" w:tplc="28FA8158">
      <w:numFmt w:val="bullet"/>
      <w:lvlText w:val="•"/>
      <w:lvlJc w:val="left"/>
      <w:pPr>
        <w:ind w:left="6443" w:hanging="142"/>
      </w:pPr>
      <w:rPr>
        <w:rFonts w:hint="default"/>
        <w:lang w:val="nl-NL" w:eastAsia="nl-NL" w:bidi="nl-NL"/>
      </w:rPr>
    </w:lvl>
    <w:lvl w:ilvl="8" w:tplc="7C8ECD76">
      <w:numFmt w:val="bullet"/>
      <w:lvlText w:val="•"/>
      <w:lvlJc w:val="left"/>
      <w:pPr>
        <w:ind w:left="7324" w:hanging="142"/>
      </w:pPr>
      <w:rPr>
        <w:rFonts w:hint="default"/>
        <w:lang w:val="nl-NL" w:eastAsia="nl-NL" w:bidi="nl-NL"/>
      </w:rPr>
    </w:lvl>
  </w:abstractNum>
  <w:abstractNum w:abstractNumId="21" w15:restartNumberingAfterBreak="0">
    <w:nsid w:val="23E5508A"/>
    <w:multiLevelType w:val="hybridMultilevel"/>
    <w:tmpl w:val="0EE8549C"/>
    <w:lvl w:ilvl="0" w:tplc="7D9E9AEA">
      <w:numFmt w:val="bullet"/>
      <w:lvlText w:val=""/>
      <w:lvlJc w:val="left"/>
      <w:pPr>
        <w:ind w:left="278" w:hanging="142"/>
      </w:pPr>
      <w:rPr>
        <w:rFonts w:ascii="Symbol" w:eastAsia="Symbol" w:hAnsi="Symbol" w:cs="Symbol" w:hint="default"/>
        <w:w w:val="100"/>
        <w:sz w:val="18"/>
        <w:szCs w:val="18"/>
        <w:lang w:val="nl-NL" w:eastAsia="nl-NL" w:bidi="nl-NL"/>
      </w:rPr>
    </w:lvl>
    <w:lvl w:ilvl="1" w:tplc="808A993E">
      <w:numFmt w:val="bullet"/>
      <w:lvlText w:val="•"/>
      <w:lvlJc w:val="left"/>
      <w:pPr>
        <w:ind w:left="1160" w:hanging="142"/>
      </w:pPr>
      <w:rPr>
        <w:rFonts w:hint="default"/>
        <w:lang w:val="nl-NL" w:eastAsia="nl-NL" w:bidi="nl-NL"/>
      </w:rPr>
    </w:lvl>
    <w:lvl w:ilvl="2" w:tplc="50B6BE7E">
      <w:numFmt w:val="bullet"/>
      <w:lvlText w:val="•"/>
      <w:lvlJc w:val="left"/>
      <w:pPr>
        <w:ind w:left="2040" w:hanging="142"/>
      </w:pPr>
      <w:rPr>
        <w:rFonts w:hint="default"/>
        <w:lang w:val="nl-NL" w:eastAsia="nl-NL" w:bidi="nl-NL"/>
      </w:rPr>
    </w:lvl>
    <w:lvl w:ilvl="3" w:tplc="9CC825CC">
      <w:numFmt w:val="bullet"/>
      <w:lvlText w:val="•"/>
      <w:lvlJc w:val="left"/>
      <w:pPr>
        <w:ind w:left="2921" w:hanging="142"/>
      </w:pPr>
      <w:rPr>
        <w:rFonts w:hint="default"/>
        <w:lang w:val="nl-NL" w:eastAsia="nl-NL" w:bidi="nl-NL"/>
      </w:rPr>
    </w:lvl>
    <w:lvl w:ilvl="4" w:tplc="5E2C5B5E">
      <w:numFmt w:val="bullet"/>
      <w:lvlText w:val="•"/>
      <w:lvlJc w:val="left"/>
      <w:pPr>
        <w:ind w:left="3801" w:hanging="142"/>
      </w:pPr>
      <w:rPr>
        <w:rFonts w:hint="default"/>
        <w:lang w:val="nl-NL" w:eastAsia="nl-NL" w:bidi="nl-NL"/>
      </w:rPr>
    </w:lvl>
    <w:lvl w:ilvl="5" w:tplc="A67A06EA">
      <w:numFmt w:val="bullet"/>
      <w:lvlText w:val="•"/>
      <w:lvlJc w:val="left"/>
      <w:pPr>
        <w:ind w:left="4682" w:hanging="142"/>
      </w:pPr>
      <w:rPr>
        <w:rFonts w:hint="default"/>
        <w:lang w:val="nl-NL" w:eastAsia="nl-NL" w:bidi="nl-NL"/>
      </w:rPr>
    </w:lvl>
    <w:lvl w:ilvl="6" w:tplc="B37C19B4">
      <w:numFmt w:val="bullet"/>
      <w:lvlText w:val="•"/>
      <w:lvlJc w:val="left"/>
      <w:pPr>
        <w:ind w:left="5562" w:hanging="142"/>
      </w:pPr>
      <w:rPr>
        <w:rFonts w:hint="default"/>
        <w:lang w:val="nl-NL" w:eastAsia="nl-NL" w:bidi="nl-NL"/>
      </w:rPr>
    </w:lvl>
    <w:lvl w:ilvl="7" w:tplc="6D4463E0">
      <w:numFmt w:val="bullet"/>
      <w:lvlText w:val="•"/>
      <w:lvlJc w:val="left"/>
      <w:pPr>
        <w:ind w:left="6442" w:hanging="142"/>
      </w:pPr>
      <w:rPr>
        <w:rFonts w:hint="default"/>
        <w:lang w:val="nl-NL" w:eastAsia="nl-NL" w:bidi="nl-NL"/>
      </w:rPr>
    </w:lvl>
    <w:lvl w:ilvl="8" w:tplc="0C8226EA">
      <w:numFmt w:val="bullet"/>
      <w:lvlText w:val="•"/>
      <w:lvlJc w:val="left"/>
      <w:pPr>
        <w:ind w:left="7323" w:hanging="142"/>
      </w:pPr>
      <w:rPr>
        <w:rFonts w:hint="default"/>
        <w:lang w:val="nl-NL" w:eastAsia="nl-NL" w:bidi="nl-NL"/>
      </w:rPr>
    </w:lvl>
  </w:abstractNum>
  <w:abstractNum w:abstractNumId="22" w15:restartNumberingAfterBreak="0">
    <w:nsid w:val="25C47833"/>
    <w:multiLevelType w:val="hybridMultilevel"/>
    <w:tmpl w:val="18FE3A7C"/>
    <w:lvl w:ilvl="0" w:tplc="F648BD56">
      <w:start w:val="1"/>
      <w:numFmt w:val="lowerLetter"/>
      <w:lvlText w:val="%1."/>
      <w:lvlJc w:val="left"/>
      <w:pPr>
        <w:ind w:left="830" w:hanging="360"/>
      </w:pPr>
      <w:rPr>
        <w:rFonts w:ascii="Lucida Sans Unicode" w:eastAsia="Lucida Sans Unicode" w:hAnsi="Lucida Sans Unicode" w:cs="Lucida Sans Unicode" w:hint="default"/>
        <w:spacing w:val="-5"/>
        <w:w w:val="100"/>
        <w:sz w:val="18"/>
        <w:szCs w:val="18"/>
        <w:lang w:val="nl-NL" w:eastAsia="nl-NL" w:bidi="nl-NL"/>
      </w:rPr>
    </w:lvl>
    <w:lvl w:ilvl="1" w:tplc="3AF2A20A">
      <w:numFmt w:val="bullet"/>
      <w:lvlText w:val="•"/>
      <w:lvlJc w:val="left"/>
      <w:pPr>
        <w:ind w:left="1406" w:hanging="360"/>
      </w:pPr>
      <w:rPr>
        <w:rFonts w:hint="default"/>
        <w:lang w:val="nl-NL" w:eastAsia="nl-NL" w:bidi="nl-NL"/>
      </w:rPr>
    </w:lvl>
    <w:lvl w:ilvl="2" w:tplc="EA127A78">
      <w:numFmt w:val="bullet"/>
      <w:lvlText w:val="•"/>
      <w:lvlJc w:val="left"/>
      <w:pPr>
        <w:ind w:left="1973" w:hanging="360"/>
      </w:pPr>
      <w:rPr>
        <w:rFonts w:hint="default"/>
        <w:lang w:val="nl-NL" w:eastAsia="nl-NL" w:bidi="nl-NL"/>
      </w:rPr>
    </w:lvl>
    <w:lvl w:ilvl="3" w:tplc="B8E4A98A">
      <w:numFmt w:val="bullet"/>
      <w:lvlText w:val="•"/>
      <w:lvlJc w:val="left"/>
      <w:pPr>
        <w:ind w:left="2540" w:hanging="360"/>
      </w:pPr>
      <w:rPr>
        <w:rFonts w:hint="default"/>
        <w:lang w:val="nl-NL" w:eastAsia="nl-NL" w:bidi="nl-NL"/>
      </w:rPr>
    </w:lvl>
    <w:lvl w:ilvl="4" w:tplc="AB3CA26E">
      <w:numFmt w:val="bullet"/>
      <w:lvlText w:val="•"/>
      <w:lvlJc w:val="left"/>
      <w:pPr>
        <w:ind w:left="3106" w:hanging="360"/>
      </w:pPr>
      <w:rPr>
        <w:rFonts w:hint="default"/>
        <w:lang w:val="nl-NL" w:eastAsia="nl-NL" w:bidi="nl-NL"/>
      </w:rPr>
    </w:lvl>
    <w:lvl w:ilvl="5" w:tplc="E73A5C9E">
      <w:numFmt w:val="bullet"/>
      <w:lvlText w:val="•"/>
      <w:lvlJc w:val="left"/>
      <w:pPr>
        <w:ind w:left="3673" w:hanging="360"/>
      </w:pPr>
      <w:rPr>
        <w:rFonts w:hint="default"/>
        <w:lang w:val="nl-NL" w:eastAsia="nl-NL" w:bidi="nl-NL"/>
      </w:rPr>
    </w:lvl>
    <w:lvl w:ilvl="6" w:tplc="91669704">
      <w:numFmt w:val="bullet"/>
      <w:lvlText w:val="•"/>
      <w:lvlJc w:val="left"/>
      <w:pPr>
        <w:ind w:left="4240" w:hanging="360"/>
      </w:pPr>
      <w:rPr>
        <w:rFonts w:hint="default"/>
        <w:lang w:val="nl-NL" w:eastAsia="nl-NL" w:bidi="nl-NL"/>
      </w:rPr>
    </w:lvl>
    <w:lvl w:ilvl="7" w:tplc="F28C642C">
      <w:numFmt w:val="bullet"/>
      <w:lvlText w:val="•"/>
      <w:lvlJc w:val="left"/>
      <w:pPr>
        <w:ind w:left="4806" w:hanging="360"/>
      </w:pPr>
      <w:rPr>
        <w:rFonts w:hint="default"/>
        <w:lang w:val="nl-NL" w:eastAsia="nl-NL" w:bidi="nl-NL"/>
      </w:rPr>
    </w:lvl>
    <w:lvl w:ilvl="8" w:tplc="7BC49DEE">
      <w:numFmt w:val="bullet"/>
      <w:lvlText w:val="•"/>
      <w:lvlJc w:val="left"/>
      <w:pPr>
        <w:ind w:left="5373" w:hanging="360"/>
      </w:pPr>
      <w:rPr>
        <w:rFonts w:hint="default"/>
        <w:lang w:val="nl-NL" w:eastAsia="nl-NL" w:bidi="nl-NL"/>
      </w:rPr>
    </w:lvl>
  </w:abstractNum>
  <w:abstractNum w:abstractNumId="23" w15:restartNumberingAfterBreak="0">
    <w:nsid w:val="2809285D"/>
    <w:multiLevelType w:val="hybridMultilevel"/>
    <w:tmpl w:val="6F5CBE24"/>
    <w:lvl w:ilvl="0" w:tplc="1772B44A">
      <w:start w:val="1"/>
      <w:numFmt w:val="lowerLetter"/>
      <w:lvlText w:val="%1."/>
      <w:lvlJc w:val="left"/>
      <w:pPr>
        <w:ind w:left="829" w:hanging="360"/>
      </w:pPr>
      <w:rPr>
        <w:rFonts w:ascii="Lucida Sans Unicode" w:eastAsia="Lucida Sans Unicode" w:hAnsi="Lucida Sans Unicode" w:cs="Lucida Sans Unicode" w:hint="default"/>
        <w:spacing w:val="-21"/>
        <w:w w:val="100"/>
        <w:sz w:val="18"/>
        <w:szCs w:val="18"/>
        <w:lang w:val="nl-NL" w:eastAsia="nl-NL" w:bidi="nl-NL"/>
      </w:rPr>
    </w:lvl>
    <w:lvl w:ilvl="1" w:tplc="EF3089D8">
      <w:numFmt w:val="bullet"/>
      <w:lvlText w:val="•"/>
      <w:lvlJc w:val="left"/>
      <w:pPr>
        <w:ind w:left="1386" w:hanging="360"/>
      </w:pPr>
      <w:rPr>
        <w:rFonts w:hint="default"/>
        <w:lang w:val="nl-NL" w:eastAsia="nl-NL" w:bidi="nl-NL"/>
      </w:rPr>
    </w:lvl>
    <w:lvl w:ilvl="2" w:tplc="992CB7C4">
      <w:numFmt w:val="bullet"/>
      <w:lvlText w:val="•"/>
      <w:lvlJc w:val="left"/>
      <w:pPr>
        <w:ind w:left="1953" w:hanging="360"/>
      </w:pPr>
      <w:rPr>
        <w:rFonts w:hint="default"/>
        <w:lang w:val="nl-NL" w:eastAsia="nl-NL" w:bidi="nl-NL"/>
      </w:rPr>
    </w:lvl>
    <w:lvl w:ilvl="3" w:tplc="7A2C5CEC">
      <w:numFmt w:val="bullet"/>
      <w:lvlText w:val="•"/>
      <w:lvlJc w:val="left"/>
      <w:pPr>
        <w:ind w:left="2520" w:hanging="360"/>
      </w:pPr>
      <w:rPr>
        <w:rFonts w:hint="default"/>
        <w:lang w:val="nl-NL" w:eastAsia="nl-NL" w:bidi="nl-NL"/>
      </w:rPr>
    </w:lvl>
    <w:lvl w:ilvl="4" w:tplc="4EFC934A">
      <w:numFmt w:val="bullet"/>
      <w:lvlText w:val="•"/>
      <w:lvlJc w:val="left"/>
      <w:pPr>
        <w:ind w:left="3087" w:hanging="360"/>
      </w:pPr>
      <w:rPr>
        <w:rFonts w:hint="default"/>
        <w:lang w:val="nl-NL" w:eastAsia="nl-NL" w:bidi="nl-NL"/>
      </w:rPr>
    </w:lvl>
    <w:lvl w:ilvl="5" w:tplc="2990D00C">
      <w:numFmt w:val="bullet"/>
      <w:lvlText w:val="•"/>
      <w:lvlJc w:val="left"/>
      <w:pPr>
        <w:ind w:left="3654" w:hanging="360"/>
      </w:pPr>
      <w:rPr>
        <w:rFonts w:hint="default"/>
        <w:lang w:val="nl-NL" w:eastAsia="nl-NL" w:bidi="nl-NL"/>
      </w:rPr>
    </w:lvl>
    <w:lvl w:ilvl="6" w:tplc="D770894E">
      <w:numFmt w:val="bullet"/>
      <w:lvlText w:val="•"/>
      <w:lvlJc w:val="left"/>
      <w:pPr>
        <w:ind w:left="4220" w:hanging="360"/>
      </w:pPr>
      <w:rPr>
        <w:rFonts w:hint="default"/>
        <w:lang w:val="nl-NL" w:eastAsia="nl-NL" w:bidi="nl-NL"/>
      </w:rPr>
    </w:lvl>
    <w:lvl w:ilvl="7" w:tplc="0E866C76">
      <w:numFmt w:val="bullet"/>
      <w:lvlText w:val="•"/>
      <w:lvlJc w:val="left"/>
      <w:pPr>
        <w:ind w:left="4787" w:hanging="360"/>
      </w:pPr>
      <w:rPr>
        <w:rFonts w:hint="default"/>
        <w:lang w:val="nl-NL" w:eastAsia="nl-NL" w:bidi="nl-NL"/>
      </w:rPr>
    </w:lvl>
    <w:lvl w:ilvl="8" w:tplc="71A2B4EE">
      <w:numFmt w:val="bullet"/>
      <w:lvlText w:val="•"/>
      <w:lvlJc w:val="left"/>
      <w:pPr>
        <w:ind w:left="5354" w:hanging="360"/>
      </w:pPr>
      <w:rPr>
        <w:rFonts w:hint="default"/>
        <w:lang w:val="nl-NL" w:eastAsia="nl-NL" w:bidi="nl-NL"/>
      </w:rPr>
    </w:lvl>
  </w:abstractNum>
  <w:abstractNum w:abstractNumId="24" w15:restartNumberingAfterBreak="0">
    <w:nsid w:val="281D1531"/>
    <w:multiLevelType w:val="hybridMultilevel"/>
    <w:tmpl w:val="7B4A457E"/>
    <w:lvl w:ilvl="0" w:tplc="651EC554">
      <w:numFmt w:val="bullet"/>
      <w:lvlText w:val=""/>
      <w:lvlJc w:val="left"/>
      <w:pPr>
        <w:ind w:left="278" w:hanging="142"/>
      </w:pPr>
      <w:rPr>
        <w:rFonts w:ascii="Symbol" w:eastAsia="Symbol" w:hAnsi="Symbol" w:cs="Symbol" w:hint="default"/>
        <w:w w:val="100"/>
        <w:sz w:val="18"/>
        <w:szCs w:val="18"/>
        <w:lang w:val="nl-NL" w:eastAsia="nl-NL" w:bidi="nl-NL"/>
      </w:rPr>
    </w:lvl>
    <w:lvl w:ilvl="1" w:tplc="C2C22B82">
      <w:numFmt w:val="bullet"/>
      <w:lvlText w:val="•"/>
      <w:lvlJc w:val="left"/>
      <w:pPr>
        <w:ind w:left="1160" w:hanging="142"/>
      </w:pPr>
      <w:rPr>
        <w:rFonts w:hint="default"/>
        <w:lang w:val="nl-NL" w:eastAsia="nl-NL" w:bidi="nl-NL"/>
      </w:rPr>
    </w:lvl>
    <w:lvl w:ilvl="2" w:tplc="64D0EA20">
      <w:numFmt w:val="bullet"/>
      <w:lvlText w:val="•"/>
      <w:lvlJc w:val="left"/>
      <w:pPr>
        <w:ind w:left="2041" w:hanging="142"/>
      </w:pPr>
      <w:rPr>
        <w:rFonts w:hint="default"/>
        <w:lang w:val="nl-NL" w:eastAsia="nl-NL" w:bidi="nl-NL"/>
      </w:rPr>
    </w:lvl>
    <w:lvl w:ilvl="3" w:tplc="6D0CFFF4">
      <w:numFmt w:val="bullet"/>
      <w:lvlText w:val="•"/>
      <w:lvlJc w:val="left"/>
      <w:pPr>
        <w:ind w:left="2921" w:hanging="142"/>
      </w:pPr>
      <w:rPr>
        <w:rFonts w:hint="default"/>
        <w:lang w:val="nl-NL" w:eastAsia="nl-NL" w:bidi="nl-NL"/>
      </w:rPr>
    </w:lvl>
    <w:lvl w:ilvl="4" w:tplc="D9B6BA06">
      <w:numFmt w:val="bullet"/>
      <w:lvlText w:val="•"/>
      <w:lvlJc w:val="left"/>
      <w:pPr>
        <w:ind w:left="3802" w:hanging="142"/>
      </w:pPr>
      <w:rPr>
        <w:rFonts w:hint="default"/>
        <w:lang w:val="nl-NL" w:eastAsia="nl-NL" w:bidi="nl-NL"/>
      </w:rPr>
    </w:lvl>
    <w:lvl w:ilvl="5" w:tplc="2E086CA6">
      <w:numFmt w:val="bullet"/>
      <w:lvlText w:val="•"/>
      <w:lvlJc w:val="left"/>
      <w:pPr>
        <w:ind w:left="4682" w:hanging="142"/>
      </w:pPr>
      <w:rPr>
        <w:rFonts w:hint="default"/>
        <w:lang w:val="nl-NL" w:eastAsia="nl-NL" w:bidi="nl-NL"/>
      </w:rPr>
    </w:lvl>
    <w:lvl w:ilvl="6" w:tplc="BD1A094C">
      <w:numFmt w:val="bullet"/>
      <w:lvlText w:val="•"/>
      <w:lvlJc w:val="left"/>
      <w:pPr>
        <w:ind w:left="5563" w:hanging="142"/>
      </w:pPr>
      <w:rPr>
        <w:rFonts w:hint="default"/>
        <w:lang w:val="nl-NL" w:eastAsia="nl-NL" w:bidi="nl-NL"/>
      </w:rPr>
    </w:lvl>
    <w:lvl w:ilvl="7" w:tplc="239ECE94">
      <w:numFmt w:val="bullet"/>
      <w:lvlText w:val="•"/>
      <w:lvlJc w:val="left"/>
      <w:pPr>
        <w:ind w:left="6443" w:hanging="142"/>
      </w:pPr>
      <w:rPr>
        <w:rFonts w:hint="default"/>
        <w:lang w:val="nl-NL" w:eastAsia="nl-NL" w:bidi="nl-NL"/>
      </w:rPr>
    </w:lvl>
    <w:lvl w:ilvl="8" w:tplc="B9686B0E">
      <w:numFmt w:val="bullet"/>
      <w:lvlText w:val="•"/>
      <w:lvlJc w:val="left"/>
      <w:pPr>
        <w:ind w:left="7324" w:hanging="142"/>
      </w:pPr>
      <w:rPr>
        <w:rFonts w:hint="default"/>
        <w:lang w:val="nl-NL" w:eastAsia="nl-NL" w:bidi="nl-NL"/>
      </w:rPr>
    </w:lvl>
  </w:abstractNum>
  <w:abstractNum w:abstractNumId="25" w15:restartNumberingAfterBreak="0">
    <w:nsid w:val="2C492268"/>
    <w:multiLevelType w:val="hybridMultilevel"/>
    <w:tmpl w:val="3280BEA6"/>
    <w:lvl w:ilvl="0" w:tplc="5694C314">
      <w:start w:val="1"/>
      <w:numFmt w:val="lowerLetter"/>
      <w:lvlText w:val="%1."/>
      <w:lvlJc w:val="left"/>
      <w:pPr>
        <w:ind w:left="830" w:hanging="360"/>
      </w:pPr>
      <w:rPr>
        <w:rFonts w:ascii="Lucida Sans Unicode" w:eastAsia="Lucida Sans Unicode" w:hAnsi="Lucida Sans Unicode" w:cs="Lucida Sans Unicode" w:hint="default"/>
        <w:spacing w:val="-6"/>
        <w:w w:val="100"/>
        <w:sz w:val="18"/>
        <w:szCs w:val="18"/>
        <w:lang w:val="nl-NL" w:eastAsia="nl-NL" w:bidi="nl-NL"/>
      </w:rPr>
    </w:lvl>
    <w:lvl w:ilvl="1" w:tplc="910C0960">
      <w:numFmt w:val="bullet"/>
      <w:lvlText w:val="•"/>
      <w:lvlJc w:val="left"/>
      <w:pPr>
        <w:ind w:left="1406" w:hanging="360"/>
      </w:pPr>
      <w:rPr>
        <w:rFonts w:hint="default"/>
        <w:lang w:val="nl-NL" w:eastAsia="nl-NL" w:bidi="nl-NL"/>
      </w:rPr>
    </w:lvl>
    <w:lvl w:ilvl="2" w:tplc="FBA242BE">
      <w:numFmt w:val="bullet"/>
      <w:lvlText w:val="•"/>
      <w:lvlJc w:val="left"/>
      <w:pPr>
        <w:ind w:left="1973" w:hanging="360"/>
      </w:pPr>
      <w:rPr>
        <w:rFonts w:hint="default"/>
        <w:lang w:val="nl-NL" w:eastAsia="nl-NL" w:bidi="nl-NL"/>
      </w:rPr>
    </w:lvl>
    <w:lvl w:ilvl="3" w:tplc="CCFC91FC">
      <w:numFmt w:val="bullet"/>
      <w:lvlText w:val="•"/>
      <w:lvlJc w:val="left"/>
      <w:pPr>
        <w:ind w:left="2540" w:hanging="360"/>
      </w:pPr>
      <w:rPr>
        <w:rFonts w:hint="default"/>
        <w:lang w:val="nl-NL" w:eastAsia="nl-NL" w:bidi="nl-NL"/>
      </w:rPr>
    </w:lvl>
    <w:lvl w:ilvl="4" w:tplc="065676E4">
      <w:numFmt w:val="bullet"/>
      <w:lvlText w:val="•"/>
      <w:lvlJc w:val="left"/>
      <w:pPr>
        <w:ind w:left="3106" w:hanging="360"/>
      </w:pPr>
      <w:rPr>
        <w:rFonts w:hint="default"/>
        <w:lang w:val="nl-NL" w:eastAsia="nl-NL" w:bidi="nl-NL"/>
      </w:rPr>
    </w:lvl>
    <w:lvl w:ilvl="5" w:tplc="8FAC63BA">
      <w:numFmt w:val="bullet"/>
      <w:lvlText w:val="•"/>
      <w:lvlJc w:val="left"/>
      <w:pPr>
        <w:ind w:left="3673" w:hanging="360"/>
      </w:pPr>
      <w:rPr>
        <w:rFonts w:hint="default"/>
        <w:lang w:val="nl-NL" w:eastAsia="nl-NL" w:bidi="nl-NL"/>
      </w:rPr>
    </w:lvl>
    <w:lvl w:ilvl="6" w:tplc="6714C190">
      <w:numFmt w:val="bullet"/>
      <w:lvlText w:val="•"/>
      <w:lvlJc w:val="left"/>
      <w:pPr>
        <w:ind w:left="4240" w:hanging="360"/>
      </w:pPr>
      <w:rPr>
        <w:rFonts w:hint="default"/>
        <w:lang w:val="nl-NL" w:eastAsia="nl-NL" w:bidi="nl-NL"/>
      </w:rPr>
    </w:lvl>
    <w:lvl w:ilvl="7" w:tplc="22BCF7CA">
      <w:numFmt w:val="bullet"/>
      <w:lvlText w:val="•"/>
      <w:lvlJc w:val="left"/>
      <w:pPr>
        <w:ind w:left="4806" w:hanging="360"/>
      </w:pPr>
      <w:rPr>
        <w:rFonts w:hint="default"/>
        <w:lang w:val="nl-NL" w:eastAsia="nl-NL" w:bidi="nl-NL"/>
      </w:rPr>
    </w:lvl>
    <w:lvl w:ilvl="8" w:tplc="B68C85DA">
      <w:numFmt w:val="bullet"/>
      <w:lvlText w:val="•"/>
      <w:lvlJc w:val="left"/>
      <w:pPr>
        <w:ind w:left="5373" w:hanging="360"/>
      </w:pPr>
      <w:rPr>
        <w:rFonts w:hint="default"/>
        <w:lang w:val="nl-NL" w:eastAsia="nl-NL" w:bidi="nl-NL"/>
      </w:rPr>
    </w:lvl>
  </w:abstractNum>
  <w:abstractNum w:abstractNumId="26" w15:restartNumberingAfterBreak="0">
    <w:nsid w:val="2DDA31AB"/>
    <w:multiLevelType w:val="hybridMultilevel"/>
    <w:tmpl w:val="7A7A2176"/>
    <w:lvl w:ilvl="0" w:tplc="2682B4C4">
      <w:start w:val="1"/>
      <w:numFmt w:val="lowerLetter"/>
      <w:lvlText w:val="%1)"/>
      <w:lvlJc w:val="left"/>
      <w:pPr>
        <w:ind w:left="313" w:hanging="207"/>
      </w:pPr>
      <w:rPr>
        <w:rFonts w:ascii="Lucida Sans Unicode" w:eastAsia="Lucida Sans Unicode" w:hAnsi="Lucida Sans Unicode" w:cs="Lucida Sans Unicode" w:hint="default"/>
        <w:spacing w:val="-4"/>
        <w:w w:val="100"/>
        <w:sz w:val="18"/>
        <w:szCs w:val="18"/>
        <w:lang w:val="nl-NL" w:eastAsia="nl-NL" w:bidi="nl-NL"/>
      </w:rPr>
    </w:lvl>
    <w:lvl w:ilvl="1" w:tplc="332205B4">
      <w:numFmt w:val="bullet"/>
      <w:lvlText w:val="•"/>
      <w:lvlJc w:val="left"/>
      <w:pPr>
        <w:ind w:left="1138" w:hanging="207"/>
      </w:pPr>
      <w:rPr>
        <w:rFonts w:hint="default"/>
        <w:lang w:val="nl-NL" w:eastAsia="nl-NL" w:bidi="nl-NL"/>
      </w:rPr>
    </w:lvl>
    <w:lvl w:ilvl="2" w:tplc="4A24D054">
      <w:numFmt w:val="bullet"/>
      <w:lvlText w:val="•"/>
      <w:lvlJc w:val="left"/>
      <w:pPr>
        <w:ind w:left="1957" w:hanging="207"/>
      </w:pPr>
      <w:rPr>
        <w:rFonts w:hint="default"/>
        <w:lang w:val="nl-NL" w:eastAsia="nl-NL" w:bidi="nl-NL"/>
      </w:rPr>
    </w:lvl>
    <w:lvl w:ilvl="3" w:tplc="E58253E0">
      <w:numFmt w:val="bullet"/>
      <w:lvlText w:val="•"/>
      <w:lvlJc w:val="left"/>
      <w:pPr>
        <w:ind w:left="2776" w:hanging="207"/>
      </w:pPr>
      <w:rPr>
        <w:rFonts w:hint="default"/>
        <w:lang w:val="nl-NL" w:eastAsia="nl-NL" w:bidi="nl-NL"/>
      </w:rPr>
    </w:lvl>
    <w:lvl w:ilvl="4" w:tplc="182EFDB2">
      <w:numFmt w:val="bullet"/>
      <w:lvlText w:val="•"/>
      <w:lvlJc w:val="left"/>
      <w:pPr>
        <w:ind w:left="3594" w:hanging="207"/>
      </w:pPr>
      <w:rPr>
        <w:rFonts w:hint="default"/>
        <w:lang w:val="nl-NL" w:eastAsia="nl-NL" w:bidi="nl-NL"/>
      </w:rPr>
    </w:lvl>
    <w:lvl w:ilvl="5" w:tplc="2E5AB7F2">
      <w:numFmt w:val="bullet"/>
      <w:lvlText w:val="•"/>
      <w:lvlJc w:val="left"/>
      <w:pPr>
        <w:ind w:left="4413" w:hanging="207"/>
      </w:pPr>
      <w:rPr>
        <w:rFonts w:hint="default"/>
        <w:lang w:val="nl-NL" w:eastAsia="nl-NL" w:bidi="nl-NL"/>
      </w:rPr>
    </w:lvl>
    <w:lvl w:ilvl="6" w:tplc="54BC1858">
      <w:numFmt w:val="bullet"/>
      <w:lvlText w:val="•"/>
      <w:lvlJc w:val="left"/>
      <w:pPr>
        <w:ind w:left="5232" w:hanging="207"/>
      </w:pPr>
      <w:rPr>
        <w:rFonts w:hint="default"/>
        <w:lang w:val="nl-NL" w:eastAsia="nl-NL" w:bidi="nl-NL"/>
      </w:rPr>
    </w:lvl>
    <w:lvl w:ilvl="7" w:tplc="421A3CFE">
      <w:numFmt w:val="bullet"/>
      <w:lvlText w:val="•"/>
      <w:lvlJc w:val="left"/>
      <w:pPr>
        <w:ind w:left="6050" w:hanging="207"/>
      </w:pPr>
      <w:rPr>
        <w:rFonts w:hint="default"/>
        <w:lang w:val="nl-NL" w:eastAsia="nl-NL" w:bidi="nl-NL"/>
      </w:rPr>
    </w:lvl>
    <w:lvl w:ilvl="8" w:tplc="63B22530">
      <w:numFmt w:val="bullet"/>
      <w:lvlText w:val="•"/>
      <w:lvlJc w:val="left"/>
      <w:pPr>
        <w:ind w:left="6869" w:hanging="207"/>
      </w:pPr>
      <w:rPr>
        <w:rFonts w:hint="default"/>
        <w:lang w:val="nl-NL" w:eastAsia="nl-NL" w:bidi="nl-NL"/>
      </w:rPr>
    </w:lvl>
  </w:abstractNum>
  <w:abstractNum w:abstractNumId="27" w15:restartNumberingAfterBreak="0">
    <w:nsid w:val="2E24632E"/>
    <w:multiLevelType w:val="hybridMultilevel"/>
    <w:tmpl w:val="4A9E249A"/>
    <w:lvl w:ilvl="0" w:tplc="723E36C4">
      <w:numFmt w:val="bullet"/>
      <w:lvlText w:val=""/>
      <w:lvlJc w:val="left"/>
      <w:pPr>
        <w:ind w:left="278" w:hanging="142"/>
      </w:pPr>
      <w:rPr>
        <w:rFonts w:ascii="Symbol" w:eastAsia="Symbol" w:hAnsi="Symbol" w:cs="Symbol" w:hint="default"/>
        <w:w w:val="100"/>
        <w:sz w:val="18"/>
        <w:szCs w:val="18"/>
        <w:lang w:val="nl-NL" w:eastAsia="nl-NL" w:bidi="nl-NL"/>
      </w:rPr>
    </w:lvl>
    <w:lvl w:ilvl="1" w:tplc="692AF138">
      <w:numFmt w:val="bullet"/>
      <w:lvlText w:val="•"/>
      <w:lvlJc w:val="left"/>
      <w:pPr>
        <w:ind w:left="1160" w:hanging="142"/>
      </w:pPr>
      <w:rPr>
        <w:rFonts w:hint="default"/>
        <w:lang w:val="nl-NL" w:eastAsia="nl-NL" w:bidi="nl-NL"/>
      </w:rPr>
    </w:lvl>
    <w:lvl w:ilvl="2" w:tplc="80FA789C">
      <w:numFmt w:val="bullet"/>
      <w:lvlText w:val="•"/>
      <w:lvlJc w:val="left"/>
      <w:pPr>
        <w:ind w:left="2041" w:hanging="142"/>
      </w:pPr>
      <w:rPr>
        <w:rFonts w:hint="default"/>
        <w:lang w:val="nl-NL" w:eastAsia="nl-NL" w:bidi="nl-NL"/>
      </w:rPr>
    </w:lvl>
    <w:lvl w:ilvl="3" w:tplc="7BCE0BD8">
      <w:numFmt w:val="bullet"/>
      <w:lvlText w:val="•"/>
      <w:lvlJc w:val="left"/>
      <w:pPr>
        <w:ind w:left="2921" w:hanging="142"/>
      </w:pPr>
      <w:rPr>
        <w:rFonts w:hint="default"/>
        <w:lang w:val="nl-NL" w:eastAsia="nl-NL" w:bidi="nl-NL"/>
      </w:rPr>
    </w:lvl>
    <w:lvl w:ilvl="4" w:tplc="D16E0B42">
      <w:numFmt w:val="bullet"/>
      <w:lvlText w:val="•"/>
      <w:lvlJc w:val="left"/>
      <w:pPr>
        <w:ind w:left="3802" w:hanging="142"/>
      </w:pPr>
      <w:rPr>
        <w:rFonts w:hint="default"/>
        <w:lang w:val="nl-NL" w:eastAsia="nl-NL" w:bidi="nl-NL"/>
      </w:rPr>
    </w:lvl>
    <w:lvl w:ilvl="5" w:tplc="48DE0102">
      <w:numFmt w:val="bullet"/>
      <w:lvlText w:val="•"/>
      <w:lvlJc w:val="left"/>
      <w:pPr>
        <w:ind w:left="4682" w:hanging="142"/>
      </w:pPr>
      <w:rPr>
        <w:rFonts w:hint="default"/>
        <w:lang w:val="nl-NL" w:eastAsia="nl-NL" w:bidi="nl-NL"/>
      </w:rPr>
    </w:lvl>
    <w:lvl w:ilvl="6" w:tplc="EF7AE16E">
      <w:numFmt w:val="bullet"/>
      <w:lvlText w:val="•"/>
      <w:lvlJc w:val="left"/>
      <w:pPr>
        <w:ind w:left="5563" w:hanging="142"/>
      </w:pPr>
      <w:rPr>
        <w:rFonts w:hint="default"/>
        <w:lang w:val="nl-NL" w:eastAsia="nl-NL" w:bidi="nl-NL"/>
      </w:rPr>
    </w:lvl>
    <w:lvl w:ilvl="7" w:tplc="E83E21A8">
      <w:numFmt w:val="bullet"/>
      <w:lvlText w:val="•"/>
      <w:lvlJc w:val="left"/>
      <w:pPr>
        <w:ind w:left="6443" w:hanging="142"/>
      </w:pPr>
      <w:rPr>
        <w:rFonts w:hint="default"/>
        <w:lang w:val="nl-NL" w:eastAsia="nl-NL" w:bidi="nl-NL"/>
      </w:rPr>
    </w:lvl>
    <w:lvl w:ilvl="8" w:tplc="826CD122">
      <w:numFmt w:val="bullet"/>
      <w:lvlText w:val="•"/>
      <w:lvlJc w:val="left"/>
      <w:pPr>
        <w:ind w:left="7324" w:hanging="142"/>
      </w:pPr>
      <w:rPr>
        <w:rFonts w:hint="default"/>
        <w:lang w:val="nl-NL" w:eastAsia="nl-NL" w:bidi="nl-NL"/>
      </w:rPr>
    </w:lvl>
  </w:abstractNum>
  <w:abstractNum w:abstractNumId="28" w15:restartNumberingAfterBreak="0">
    <w:nsid w:val="2F1C7101"/>
    <w:multiLevelType w:val="hybridMultilevel"/>
    <w:tmpl w:val="F2B49A60"/>
    <w:lvl w:ilvl="0" w:tplc="03AC45B4">
      <w:start w:val="1"/>
      <w:numFmt w:val="lowerLetter"/>
      <w:lvlText w:val="%1."/>
      <w:lvlJc w:val="left"/>
      <w:pPr>
        <w:ind w:left="830" w:hanging="360"/>
      </w:pPr>
      <w:rPr>
        <w:rFonts w:ascii="Lucida Sans Unicode" w:eastAsia="Lucida Sans Unicode" w:hAnsi="Lucida Sans Unicode" w:cs="Lucida Sans Unicode" w:hint="default"/>
        <w:spacing w:val="-21"/>
        <w:w w:val="100"/>
        <w:sz w:val="18"/>
        <w:szCs w:val="18"/>
        <w:lang w:val="nl-NL" w:eastAsia="nl-NL" w:bidi="nl-NL"/>
      </w:rPr>
    </w:lvl>
    <w:lvl w:ilvl="1" w:tplc="6D4696FA">
      <w:numFmt w:val="bullet"/>
      <w:lvlText w:val="•"/>
      <w:lvlJc w:val="left"/>
      <w:pPr>
        <w:ind w:left="1406" w:hanging="360"/>
      </w:pPr>
      <w:rPr>
        <w:rFonts w:hint="default"/>
        <w:lang w:val="nl-NL" w:eastAsia="nl-NL" w:bidi="nl-NL"/>
      </w:rPr>
    </w:lvl>
    <w:lvl w:ilvl="2" w:tplc="943C5698">
      <w:numFmt w:val="bullet"/>
      <w:lvlText w:val="•"/>
      <w:lvlJc w:val="left"/>
      <w:pPr>
        <w:ind w:left="1973" w:hanging="360"/>
      </w:pPr>
      <w:rPr>
        <w:rFonts w:hint="default"/>
        <w:lang w:val="nl-NL" w:eastAsia="nl-NL" w:bidi="nl-NL"/>
      </w:rPr>
    </w:lvl>
    <w:lvl w:ilvl="3" w:tplc="704E006E">
      <w:numFmt w:val="bullet"/>
      <w:lvlText w:val="•"/>
      <w:lvlJc w:val="left"/>
      <w:pPr>
        <w:ind w:left="2540" w:hanging="360"/>
      </w:pPr>
      <w:rPr>
        <w:rFonts w:hint="default"/>
        <w:lang w:val="nl-NL" w:eastAsia="nl-NL" w:bidi="nl-NL"/>
      </w:rPr>
    </w:lvl>
    <w:lvl w:ilvl="4" w:tplc="F75AB8A4">
      <w:numFmt w:val="bullet"/>
      <w:lvlText w:val="•"/>
      <w:lvlJc w:val="left"/>
      <w:pPr>
        <w:ind w:left="3106" w:hanging="360"/>
      </w:pPr>
      <w:rPr>
        <w:rFonts w:hint="default"/>
        <w:lang w:val="nl-NL" w:eastAsia="nl-NL" w:bidi="nl-NL"/>
      </w:rPr>
    </w:lvl>
    <w:lvl w:ilvl="5" w:tplc="FDDCA1EA">
      <w:numFmt w:val="bullet"/>
      <w:lvlText w:val="•"/>
      <w:lvlJc w:val="left"/>
      <w:pPr>
        <w:ind w:left="3673" w:hanging="360"/>
      </w:pPr>
      <w:rPr>
        <w:rFonts w:hint="default"/>
        <w:lang w:val="nl-NL" w:eastAsia="nl-NL" w:bidi="nl-NL"/>
      </w:rPr>
    </w:lvl>
    <w:lvl w:ilvl="6" w:tplc="21AE50EA">
      <w:numFmt w:val="bullet"/>
      <w:lvlText w:val="•"/>
      <w:lvlJc w:val="left"/>
      <w:pPr>
        <w:ind w:left="4240" w:hanging="360"/>
      </w:pPr>
      <w:rPr>
        <w:rFonts w:hint="default"/>
        <w:lang w:val="nl-NL" w:eastAsia="nl-NL" w:bidi="nl-NL"/>
      </w:rPr>
    </w:lvl>
    <w:lvl w:ilvl="7" w:tplc="8750AF88">
      <w:numFmt w:val="bullet"/>
      <w:lvlText w:val="•"/>
      <w:lvlJc w:val="left"/>
      <w:pPr>
        <w:ind w:left="4806" w:hanging="360"/>
      </w:pPr>
      <w:rPr>
        <w:rFonts w:hint="default"/>
        <w:lang w:val="nl-NL" w:eastAsia="nl-NL" w:bidi="nl-NL"/>
      </w:rPr>
    </w:lvl>
    <w:lvl w:ilvl="8" w:tplc="71320C6C">
      <w:numFmt w:val="bullet"/>
      <w:lvlText w:val="•"/>
      <w:lvlJc w:val="left"/>
      <w:pPr>
        <w:ind w:left="5373" w:hanging="360"/>
      </w:pPr>
      <w:rPr>
        <w:rFonts w:hint="default"/>
        <w:lang w:val="nl-NL" w:eastAsia="nl-NL" w:bidi="nl-NL"/>
      </w:rPr>
    </w:lvl>
  </w:abstractNum>
  <w:abstractNum w:abstractNumId="29" w15:restartNumberingAfterBreak="0">
    <w:nsid w:val="33353A9F"/>
    <w:multiLevelType w:val="hybridMultilevel"/>
    <w:tmpl w:val="486E13C4"/>
    <w:lvl w:ilvl="0" w:tplc="ABCE7E30">
      <w:start w:val="1"/>
      <w:numFmt w:val="lowerLetter"/>
      <w:lvlText w:val="%1."/>
      <w:lvlJc w:val="left"/>
      <w:pPr>
        <w:ind w:left="830" w:hanging="360"/>
      </w:pPr>
      <w:rPr>
        <w:rFonts w:ascii="Lucida Sans Unicode" w:eastAsia="Lucida Sans Unicode" w:hAnsi="Lucida Sans Unicode" w:cs="Lucida Sans Unicode" w:hint="default"/>
        <w:spacing w:val="-5"/>
        <w:w w:val="100"/>
        <w:sz w:val="18"/>
        <w:szCs w:val="18"/>
        <w:lang w:val="nl-NL" w:eastAsia="nl-NL" w:bidi="nl-NL"/>
      </w:rPr>
    </w:lvl>
    <w:lvl w:ilvl="1" w:tplc="5EB6F0A0">
      <w:numFmt w:val="bullet"/>
      <w:lvlText w:val="•"/>
      <w:lvlJc w:val="left"/>
      <w:pPr>
        <w:ind w:left="1392" w:hanging="360"/>
      </w:pPr>
      <w:rPr>
        <w:rFonts w:hint="default"/>
        <w:lang w:val="nl-NL" w:eastAsia="nl-NL" w:bidi="nl-NL"/>
      </w:rPr>
    </w:lvl>
    <w:lvl w:ilvl="2" w:tplc="F4A038C4">
      <w:numFmt w:val="bullet"/>
      <w:lvlText w:val="•"/>
      <w:lvlJc w:val="left"/>
      <w:pPr>
        <w:ind w:left="1944" w:hanging="360"/>
      </w:pPr>
      <w:rPr>
        <w:rFonts w:hint="default"/>
        <w:lang w:val="nl-NL" w:eastAsia="nl-NL" w:bidi="nl-NL"/>
      </w:rPr>
    </w:lvl>
    <w:lvl w:ilvl="3" w:tplc="05E2301E">
      <w:numFmt w:val="bullet"/>
      <w:lvlText w:val="•"/>
      <w:lvlJc w:val="left"/>
      <w:pPr>
        <w:ind w:left="2496" w:hanging="360"/>
      </w:pPr>
      <w:rPr>
        <w:rFonts w:hint="default"/>
        <w:lang w:val="nl-NL" w:eastAsia="nl-NL" w:bidi="nl-NL"/>
      </w:rPr>
    </w:lvl>
    <w:lvl w:ilvl="4" w:tplc="3410AC66">
      <w:numFmt w:val="bullet"/>
      <w:lvlText w:val="•"/>
      <w:lvlJc w:val="left"/>
      <w:pPr>
        <w:ind w:left="3049" w:hanging="360"/>
      </w:pPr>
      <w:rPr>
        <w:rFonts w:hint="default"/>
        <w:lang w:val="nl-NL" w:eastAsia="nl-NL" w:bidi="nl-NL"/>
      </w:rPr>
    </w:lvl>
    <w:lvl w:ilvl="5" w:tplc="46929FEA">
      <w:numFmt w:val="bullet"/>
      <w:lvlText w:val="•"/>
      <w:lvlJc w:val="left"/>
      <w:pPr>
        <w:ind w:left="3601" w:hanging="360"/>
      </w:pPr>
      <w:rPr>
        <w:rFonts w:hint="default"/>
        <w:lang w:val="nl-NL" w:eastAsia="nl-NL" w:bidi="nl-NL"/>
      </w:rPr>
    </w:lvl>
    <w:lvl w:ilvl="6" w:tplc="4B86E268">
      <w:numFmt w:val="bullet"/>
      <w:lvlText w:val="•"/>
      <w:lvlJc w:val="left"/>
      <w:pPr>
        <w:ind w:left="4153" w:hanging="360"/>
      </w:pPr>
      <w:rPr>
        <w:rFonts w:hint="default"/>
        <w:lang w:val="nl-NL" w:eastAsia="nl-NL" w:bidi="nl-NL"/>
      </w:rPr>
    </w:lvl>
    <w:lvl w:ilvl="7" w:tplc="57D4EB2A">
      <w:numFmt w:val="bullet"/>
      <w:lvlText w:val="•"/>
      <w:lvlJc w:val="left"/>
      <w:pPr>
        <w:ind w:left="4706" w:hanging="360"/>
      </w:pPr>
      <w:rPr>
        <w:rFonts w:hint="default"/>
        <w:lang w:val="nl-NL" w:eastAsia="nl-NL" w:bidi="nl-NL"/>
      </w:rPr>
    </w:lvl>
    <w:lvl w:ilvl="8" w:tplc="4E4AC5E0">
      <w:numFmt w:val="bullet"/>
      <w:lvlText w:val="•"/>
      <w:lvlJc w:val="left"/>
      <w:pPr>
        <w:ind w:left="5258" w:hanging="360"/>
      </w:pPr>
      <w:rPr>
        <w:rFonts w:hint="default"/>
        <w:lang w:val="nl-NL" w:eastAsia="nl-NL" w:bidi="nl-NL"/>
      </w:rPr>
    </w:lvl>
  </w:abstractNum>
  <w:abstractNum w:abstractNumId="30" w15:restartNumberingAfterBreak="0">
    <w:nsid w:val="33FB556D"/>
    <w:multiLevelType w:val="hybridMultilevel"/>
    <w:tmpl w:val="19BC8FE0"/>
    <w:lvl w:ilvl="0" w:tplc="0413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957099"/>
    <w:multiLevelType w:val="hybridMultilevel"/>
    <w:tmpl w:val="C7C66C04"/>
    <w:lvl w:ilvl="0" w:tplc="584604BC">
      <w:numFmt w:val="bullet"/>
      <w:lvlText w:val=""/>
      <w:lvlJc w:val="left"/>
      <w:pPr>
        <w:ind w:left="278" w:hanging="142"/>
      </w:pPr>
      <w:rPr>
        <w:rFonts w:ascii="Symbol" w:eastAsia="Symbol" w:hAnsi="Symbol" w:cs="Symbol" w:hint="default"/>
        <w:w w:val="100"/>
        <w:sz w:val="18"/>
        <w:szCs w:val="18"/>
        <w:lang w:val="nl-NL" w:eastAsia="nl-NL" w:bidi="nl-NL"/>
      </w:rPr>
    </w:lvl>
    <w:lvl w:ilvl="1" w:tplc="E6481B7E">
      <w:numFmt w:val="bullet"/>
      <w:lvlText w:val="•"/>
      <w:lvlJc w:val="left"/>
      <w:pPr>
        <w:ind w:left="1160" w:hanging="142"/>
      </w:pPr>
      <w:rPr>
        <w:rFonts w:hint="default"/>
        <w:lang w:val="nl-NL" w:eastAsia="nl-NL" w:bidi="nl-NL"/>
      </w:rPr>
    </w:lvl>
    <w:lvl w:ilvl="2" w:tplc="EF7AD50C">
      <w:numFmt w:val="bullet"/>
      <w:lvlText w:val="•"/>
      <w:lvlJc w:val="left"/>
      <w:pPr>
        <w:ind w:left="2041" w:hanging="142"/>
      </w:pPr>
      <w:rPr>
        <w:rFonts w:hint="default"/>
        <w:lang w:val="nl-NL" w:eastAsia="nl-NL" w:bidi="nl-NL"/>
      </w:rPr>
    </w:lvl>
    <w:lvl w:ilvl="3" w:tplc="C99038B4">
      <w:numFmt w:val="bullet"/>
      <w:lvlText w:val="•"/>
      <w:lvlJc w:val="left"/>
      <w:pPr>
        <w:ind w:left="2921" w:hanging="142"/>
      </w:pPr>
      <w:rPr>
        <w:rFonts w:hint="default"/>
        <w:lang w:val="nl-NL" w:eastAsia="nl-NL" w:bidi="nl-NL"/>
      </w:rPr>
    </w:lvl>
    <w:lvl w:ilvl="4" w:tplc="BE125028">
      <w:numFmt w:val="bullet"/>
      <w:lvlText w:val="•"/>
      <w:lvlJc w:val="left"/>
      <w:pPr>
        <w:ind w:left="3802" w:hanging="142"/>
      </w:pPr>
      <w:rPr>
        <w:rFonts w:hint="default"/>
        <w:lang w:val="nl-NL" w:eastAsia="nl-NL" w:bidi="nl-NL"/>
      </w:rPr>
    </w:lvl>
    <w:lvl w:ilvl="5" w:tplc="870EB01C">
      <w:numFmt w:val="bullet"/>
      <w:lvlText w:val="•"/>
      <w:lvlJc w:val="left"/>
      <w:pPr>
        <w:ind w:left="4682" w:hanging="142"/>
      </w:pPr>
      <w:rPr>
        <w:rFonts w:hint="default"/>
        <w:lang w:val="nl-NL" w:eastAsia="nl-NL" w:bidi="nl-NL"/>
      </w:rPr>
    </w:lvl>
    <w:lvl w:ilvl="6" w:tplc="B986F6F6">
      <w:numFmt w:val="bullet"/>
      <w:lvlText w:val="•"/>
      <w:lvlJc w:val="left"/>
      <w:pPr>
        <w:ind w:left="5563" w:hanging="142"/>
      </w:pPr>
      <w:rPr>
        <w:rFonts w:hint="default"/>
        <w:lang w:val="nl-NL" w:eastAsia="nl-NL" w:bidi="nl-NL"/>
      </w:rPr>
    </w:lvl>
    <w:lvl w:ilvl="7" w:tplc="E3EEBF76">
      <w:numFmt w:val="bullet"/>
      <w:lvlText w:val="•"/>
      <w:lvlJc w:val="left"/>
      <w:pPr>
        <w:ind w:left="6443" w:hanging="142"/>
      </w:pPr>
      <w:rPr>
        <w:rFonts w:hint="default"/>
        <w:lang w:val="nl-NL" w:eastAsia="nl-NL" w:bidi="nl-NL"/>
      </w:rPr>
    </w:lvl>
    <w:lvl w:ilvl="8" w:tplc="A57062C4">
      <w:numFmt w:val="bullet"/>
      <w:lvlText w:val="•"/>
      <w:lvlJc w:val="left"/>
      <w:pPr>
        <w:ind w:left="7324" w:hanging="142"/>
      </w:pPr>
      <w:rPr>
        <w:rFonts w:hint="default"/>
        <w:lang w:val="nl-NL" w:eastAsia="nl-NL" w:bidi="nl-NL"/>
      </w:rPr>
    </w:lvl>
  </w:abstractNum>
  <w:abstractNum w:abstractNumId="32" w15:restartNumberingAfterBreak="0">
    <w:nsid w:val="34A97E9C"/>
    <w:multiLevelType w:val="hybridMultilevel"/>
    <w:tmpl w:val="F28ED1F4"/>
    <w:lvl w:ilvl="0" w:tplc="D8527A5C">
      <w:numFmt w:val="bullet"/>
      <w:lvlText w:val="•"/>
      <w:lvlJc w:val="left"/>
      <w:pPr>
        <w:ind w:left="720" w:hanging="360"/>
      </w:pPr>
      <w:rPr>
        <w:rFonts w:hint="default"/>
        <w:lang w:val="nl-NL" w:eastAsia="nl-NL" w:bidi="nl-N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C2C1A"/>
    <w:multiLevelType w:val="hybridMultilevel"/>
    <w:tmpl w:val="44E4473C"/>
    <w:lvl w:ilvl="0" w:tplc="33941A5A">
      <w:numFmt w:val="bullet"/>
      <w:lvlText w:val=""/>
      <w:lvlJc w:val="left"/>
      <w:pPr>
        <w:ind w:left="278" w:hanging="142"/>
      </w:pPr>
      <w:rPr>
        <w:rFonts w:ascii="Symbol" w:eastAsia="Symbol" w:hAnsi="Symbol" w:cs="Symbol" w:hint="default"/>
        <w:w w:val="100"/>
        <w:sz w:val="18"/>
        <w:szCs w:val="18"/>
        <w:lang w:val="nl-NL" w:eastAsia="nl-NL" w:bidi="nl-NL"/>
      </w:rPr>
    </w:lvl>
    <w:lvl w:ilvl="1" w:tplc="30F0B94C">
      <w:numFmt w:val="bullet"/>
      <w:lvlText w:val="•"/>
      <w:lvlJc w:val="left"/>
      <w:pPr>
        <w:ind w:left="1160" w:hanging="142"/>
      </w:pPr>
      <w:rPr>
        <w:rFonts w:hint="default"/>
        <w:lang w:val="nl-NL" w:eastAsia="nl-NL" w:bidi="nl-NL"/>
      </w:rPr>
    </w:lvl>
    <w:lvl w:ilvl="2" w:tplc="448C165A">
      <w:numFmt w:val="bullet"/>
      <w:lvlText w:val="•"/>
      <w:lvlJc w:val="left"/>
      <w:pPr>
        <w:ind w:left="2041" w:hanging="142"/>
      </w:pPr>
      <w:rPr>
        <w:rFonts w:hint="default"/>
        <w:lang w:val="nl-NL" w:eastAsia="nl-NL" w:bidi="nl-NL"/>
      </w:rPr>
    </w:lvl>
    <w:lvl w:ilvl="3" w:tplc="EF44B3CA">
      <w:numFmt w:val="bullet"/>
      <w:lvlText w:val="•"/>
      <w:lvlJc w:val="left"/>
      <w:pPr>
        <w:ind w:left="2921" w:hanging="142"/>
      </w:pPr>
      <w:rPr>
        <w:rFonts w:hint="default"/>
        <w:lang w:val="nl-NL" w:eastAsia="nl-NL" w:bidi="nl-NL"/>
      </w:rPr>
    </w:lvl>
    <w:lvl w:ilvl="4" w:tplc="D3D052E2">
      <w:numFmt w:val="bullet"/>
      <w:lvlText w:val="•"/>
      <w:lvlJc w:val="left"/>
      <w:pPr>
        <w:ind w:left="3802" w:hanging="142"/>
      </w:pPr>
      <w:rPr>
        <w:rFonts w:hint="default"/>
        <w:lang w:val="nl-NL" w:eastAsia="nl-NL" w:bidi="nl-NL"/>
      </w:rPr>
    </w:lvl>
    <w:lvl w:ilvl="5" w:tplc="F7AAEE00">
      <w:numFmt w:val="bullet"/>
      <w:lvlText w:val="•"/>
      <w:lvlJc w:val="left"/>
      <w:pPr>
        <w:ind w:left="4682" w:hanging="142"/>
      </w:pPr>
      <w:rPr>
        <w:rFonts w:hint="default"/>
        <w:lang w:val="nl-NL" w:eastAsia="nl-NL" w:bidi="nl-NL"/>
      </w:rPr>
    </w:lvl>
    <w:lvl w:ilvl="6" w:tplc="170A5F5A">
      <w:numFmt w:val="bullet"/>
      <w:lvlText w:val="•"/>
      <w:lvlJc w:val="left"/>
      <w:pPr>
        <w:ind w:left="5563" w:hanging="142"/>
      </w:pPr>
      <w:rPr>
        <w:rFonts w:hint="default"/>
        <w:lang w:val="nl-NL" w:eastAsia="nl-NL" w:bidi="nl-NL"/>
      </w:rPr>
    </w:lvl>
    <w:lvl w:ilvl="7" w:tplc="7C6CD79C">
      <w:numFmt w:val="bullet"/>
      <w:lvlText w:val="•"/>
      <w:lvlJc w:val="left"/>
      <w:pPr>
        <w:ind w:left="6443" w:hanging="142"/>
      </w:pPr>
      <w:rPr>
        <w:rFonts w:hint="default"/>
        <w:lang w:val="nl-NL" w:eastAsia="nl-NL" w:bidi="nl-NL"/>
      </w:rPr>
    </w:lvl>
    <w:lvl w:ilvl="8" w:tplc="F9D6421A">
      <w:numFmt w:val="bullet"/>
      <w:lvlText w:val="•"/>
      <w:lvlJc w:val="left"/>
      <w:pPr>
        <w:ind w:left="7324" w:hanging="142"/>
      </w:pPr>
      <w:rPr>
        <w:rFonts w:hint="default"/>
        <w:lang w:val="nl-NL" w:eastAsia="nl-NL" w:bidi="nl-NL"/>
      </w:rPr>
    </w:lvl>
  </w:abstractNum>
  <w:abstractNum w:abstractNumId="34" w15:restartNumberingAfterBreak="0">
    <w:nsid w:val="415D5F9E"/>
    <w:multiLevelType w:val="hybridMultilevel"/>
    <w:tmpl w:val="175EB196"/>
    <w:lvl w:ilvl="0" w:tplc="3FD2DE94">
      <w:numFmt w:val="bullet"/>
      <w:lvlText w:val=""/>
      <w:lvlJc w:val="left"/>
      <w:pPr>
        <w:ind w:left="278" w:hanging="142"/>
      </w:pPr>
      <w:rPr>
        <w:rFonts w:ascii="Symbol" w:eastAsia="Symbol" w:hAnsi="Symbol" w:cs="Symbol" w:hint="default"/>
        <w:w w:val="100"/>
        <w:sz w:val="18"/>
        <w:szCs w:val="18"/>
        <w:lang w:val="nl-NL" w:eastAsia="nl-NL" w:bidi="nl-NL"/>
      </w:rPr>
    </w:lvl>
    <w:lvl w:ilvl="1" w:tplc="5F56E7A0">
      <w:numFmt w:val="bullet"/>
      <w:lvlText w:val="•"/>
      <w:lvlJc w:val="left"/>
      <w:pPr>
        <w:ind w:left="1160" w:hanging="142"/>
      </w:pPr>
      <w:rPr>
        <w:rFonts w:hint="default"/>
        <w:lang w:val="nl-NL" w:eastAsia="nl-NL" w:bidi="nl-NL"/>
      </w:rPr>
    </w:lvl>
    <w:lvl w:ilvl="2" w:tplc="A3D6F97E">
      <w:numFmt w:val="bullet"/>
      <w:lvlText w:val="•"/>
      <w:lvlJc w:val="left"/>
      <w:pPr>
        <w:ind w:left="2041" w:hanging="142"/>
      </w:pPr>
      <w:rPr>
        <w:rFonts w:hint="default"/>
        <w:lang w:val="nl-NL" w:eastAsia="nl-NL" w:bidi="nl-NL"/>
      </w:rPr>
    </w:lvl>
    <w:lvl w:ilvl="3" w:tplc="FE00D5AA">
      <w:numFmt w:val="bullet"/>
      <w:lvlText w:val="•"/>
      <w:lvlJc w:val="left"/>
      <w:pPr>
        <w:ind w:left="2921" w:hanging="142"/>
      </w:pPr>
      <w:rPr>
        <w:rFonts w:hint="default"/>
        <w:lang w:val="nl-NL" w:eastAsia="nl-NL" w:bidi="nl-NL"/>
      </w:rPr>
    </w:lvl>
    <w:lvl w:ilvl="4" w:tplc="7578DC14">
      <w:numFmt w:val="bullet"/>
      <w:lvlText w:val="•"/>
      <w:lvlJc w:val="left"/>
      <w:pPr>
        <w:ind w:left="3802" w:hanging="142"/>
      </w:pPr>
      <w:rPr>
        <w:rFonts w:hint="default"/>
        <w:lang w:val="nl-NL" w:eastAsia="nl-NL" w:bidi="nl-NL"/>
      </w:rPr>
    </w:lvl>
    <w:lvl w:ilvl="5" w:tplc="AC908A42">
      <w:numFmt w:val="bullet"/>
      <w:lvlText w:val="•"/>
      <w:lvlJc w:val="left"/>
      <w:pPr>
        <w:ind w:left="4682" w:hanging="142"/>
      </w:pPr>
      <w:rPr>
        <w:rFonts w:hint="default"/>
        <w:lang w:val="nl-NL" w:eastAsia="nl-NL" w:bidi="nl-NL"/>
      </w:rPr>
    </w:lvl>
    <w:lvl w:ilvl="6" w:tplc="6E3AFF06">
      <w:numFmt w:val="bullet"/>
      <w:lvlText w:val="•"/>
      <w:lvlJc w:val="left"/>
      <w:pPr>
        <w:ind w:left="5563" w:hanging="142"/>
      </w:pPr>
      <w:rPr>
        <w:rFonts w:hint="default"/>
        <w:lang w:val="nl-NL" w:eastAsia="nl-NL" w:bidi="nl-NL"/>
      </w:rPr>
    </w:lvl>
    <w:lvl w:ilvl="7" w:tplc="4A5061B0">
      <w:numFmt w:val="bullet"/>
      <w:lvlText w:val="•"/>
      <w:lvlJc w:val="left"/>
      <w:pPr>
        <w:ind w:left="6443" w:hanging="142"/>
      </w:pPr>
      <w:rPr>
        <w:rFonts w:hint="default"/>
        <w:lang w:val="nl-NL" w:eastAsia="nl-NL" w:bidi="nl-NL"/>
      </w:rPr>
    </w:lvl>
    <w:lvl w:ilvl="8" w:tplc="1C346DA6">
      <w:numFmt w:val="bullet"/>
      <w:lvlText w:val="•"/>
      <w:lvlJc w:val="left"/>
      <w:pPr>
        <w:ind w:left="7324" w:hanging="142"/>
      </w:pPr>
      <w:rPr>
        <w:rFonts w:hint="default"/>
        <w:lang w:val="nl-NL" w:eastAsia="nl-NL" w:bidi="nl-NL"/>
      </w:rPr>
    </w:lvl>
  </w:abstractNum>
  <w:abstractNum w:abstractNumId="35" w15:restartNumberingAfterBreak="0">
    <w:nsid w:val="486C1B63"/>
    <w:multiLevelType w:val="hybridMultilevel"/>
    <w:tmpl w:val="D7E4E29E"/>
    <w:lvl w:ilvl="0" w:tplc="714CEBC8">
      <w:numFmt w:val="bullet"/>
      <w:lvlText w:val=""/>
      <w:lvlJc w:val="left"/>
      <w:pPr>
        <w:ind w:left="278" w:hanging="142"/>
      </w:pPr>
      <w:rPr>
        <w:rFonts w:ascii="Symbol" w:eastAsia="Symbol" w:hAnsi="Symbol" w:cs="Symbol" w:hint="default"/>
        <w:w w:val="100"/>
        <w:sz w:val="18"/>
        <w:szCs w:val="18"/>
        <w:lang w:val="nl-NL" w:eastAsia="nl-NL" w:bidi="nl-NL"/>
      </w:rPr>
    </w:lvl>
    <w:lvl w:ilvl="1" w:tplc="1C322416">
      <w:numFmt w:val="bullet"/>
      <w:lvlText w:val="•"/>
      <w:lvlJc w:val="left"/>
      <w:pPr>
        <w:ind w:left="1160" w:hanging="142"/>
      </w:pPr>
      <w:rPr>
        <w:rFonts w:hint="default"/>
        <w:lang w:val="nl-NL" w:eastAsia="nl-NL" w:bidi="nl-NL"/>
      </w:rPr>
    </w:lvl>
    <w:lvl w:ilvl="2" w:tplc="B22E1A66">
      <w:numFmt w:val="bullet"/>
      <w:lvlText w:val="•"/>
      <w:lvlJc w:val="left"/>
      <w:pPr>
        <w:ind w:left="2041" w:hanging="142"/>
      </w:pPr>
      <w:rPr>
        <w:rFonts w:hint="default"/>
        <w:lang w:val="nl-NL" w:eastAsia="nl-NL" w:bidi="nl-NL"/>
      </w:rPr>
    </w:lvl>
    <w:lvl w:ilvl="3" w:tplc="331410D8">
      <w:numFmt w:val="bullet"/>
      <w:lvlText w:val="•"/>
      <w:lvlJc w:val="left"/>
      <w:pPr>
        <w:ind w:left="2921" w:hanging="142"/>
      </w:pPr>
      <w:rPr>
        <w:rFonts w:hint="default"/>
        <w:lang w:val="nl-NL" w:eastAsia="nl-NL" w:bidi="nl-NL"/>
      </w:rPr>
    </w:lvl>
    <w:lvl w:ilvl="4" w:tplc="95963712">
      <w:numFmt w:val="bullet"/>
      <w:lvlText w:val="•"/>
      <w:lvlJc w:val="left"/>
      <w:pPr>
        <w:ind w:left="3802" w:hanging="142"/>
      </w:pPr>
      <w:rPr>
        <w:rFonts w:hint="default"/>
        <w:lang w:val="nl-NL" w:eastAsia="nl-NL" w:bidi="nl-NL"/>
      </w:rPr>
    </w:lvl>
    <w:lvl w:ilvl="5" w:tplc="34FE56D6">
      <w:numFmt w:val="bullet"/>
      <w:lvlText w:val="•"/>
      <w:lvlJc w:val="left"/>
      <w:pPr>
        <w:ind w:left="4682" w:hanging="142"/>
      </w:pPr>
      <w:rPr>
        <w:rFonts w:hint="default"/>
        <w:lang w:val="nl-NL" w:eastAsia="nl-NL" w:bidi="nl-NL"/>
      </w:rPr>
    </w:lvl>
    <w:lvl w:ilvl="6" w:tplc="E1C60ADA">
      <w:numFmt w:val="bullet"/>
      <w:lvlText w:val="•"/>
      <w:lvlJc w:val="left"/>
      <w:pPr>
        <w:ind w:left="5563" w:hanging="142"/>
      </w:pPr>
      <w:rPr>
        <w:rFonts w:hint="default"/>
        <w:lang w:val="nl-NL" w:eastAsia="nl-NL" w:bidi="nl-NL"/>
      </w:rPr>
    </w:lvl>
    <w:lvl w:ilvl="7" w:tplc="AB9ADBBC">
      <w:numFmt w:val="bullet"/>
      <w:lvlText w:val="•"/>
      <w:lvlJc w:val="left"/>
      <w:pPr>
        <w:ind w:left="6443" w:hanging="142"/>
      </w:pPr>
      <w:rPr>
        <w:rFonts w:hint="default"/>
        <w:lang w:val="nl-NL" w:eastAsia="nl-NL" w:bidi="nl-NL"/>
      </w:rPr>
    </w:lvl>
    <w:lvl w:ilvl="8" w:tplc="5ABA14F0">
      <w:numFmt w:val="bullet"/>
      <w:lvlText w:val="•"/>
      <w:lvlJc w:val="left"/>
      <w:pPr>
        <w:ind w:left="7324" w:hanging="142"/>
      </w:pPr>
      <w:rPr>
        <w:rFonts w:hint="default"/>
        <w:lang w:val="nl-NL" w:eastAsia="nl-NL" w:bidi="nl-NL"/>
      </w:rPr>
    </w:lvl>
  </w:abstractNum>
  <w:abstractNum w:abstractNumId="36" w15:restartNumberingAfterBreak="0">
    <w:nsid w:val="49712C98"/>
    <w:multiLevelType w:val="hybridMultilevel"/>
    <w:tmpl w:val="E33E7C26"/>
    <w:lvl w:ilvl="0" w:tplc="3AEE3BF8">
      <w:start w:val="1"/>
      <w:numFmt w:val="lowerLetter"/>
      <w:lvlText w:val="%1."/>
      <w:lvlJc w:val="left"/>
      <w:pPr>
        <w:ind w:left="830" w:hanging="360"/>
      </w:pPr>
      <w:rPr>
        <w:rFonts w:ascii="Lucida Sans Unicode" w:eastAsia="Lucida Sans Unicode" w:hAnsi="Lucida Sans Unicode" w:cs="Lucida Sans Unicode" w:hint="default"/>
        <w:spacing w:val="-6"/>
        <w:w w:val="100"/>
        <w:sz w:val="18"/>
        <w:szCs w:val="18"/>
        <w:lang w:val="nl-NL" w:eastAsia="nl-NL" w:bidi="nl-NL"/>
      </w:rPr>
    </w:lvl>
    <w:lvl w:ilvl="1" w:tplc="F0CC6D94">
      <w:numFmt w:val="bullet"/>
      <w:lvlText w:val="•"/>
      <w:lvlJc w:val="left"/>
      <w:pPr>
        <w:ind w:left="1406" w:hanging="360"/>
      </w:pPr>
      <w:rPr>
        <w:rFonts w:hint="default"/>
        <w:lang w:val="nl-NL" w:eastAsia="nl-NL" w:bidi="nl-NL"/>
      </w:rPr>
    </w:lvl>
    <w:lvl w:ilvl="2" w:tplc="33DA981C">
      <w:numFmt w:val="bullet"/>
      <w:lvlText w:val="•"/>
      <w:lvlJc w:val="left"/>
      <w:pPr>
        <w:ind w:left="1973" w:hanging="360"/>
      </w:pPr>
      <w:rPr>
        <w:rFonts w:hint="default"/>
        <w:lang w:val="nl-NL" w:eastAsia="nl-NL" w:bidi="nl-NL"/>
      </w:rPr>
    </w:lvl>
    <w:lvl w:ilvl="3" w:tplc="EB9EB1DA">
      <w:numFmt w:val="bullet"/>
      <w:lvlText w:val="•"/>
      <w:lvlJc w:val="left"/>
      <w:pPr>
        <w:ind w:left="2540" w:hanging="360"/>
      </w:pPr>
      <w:rPr>
        <w:rFonts w:hint="default"/>
        <w:lang w:val="nl-NL" w:eastAsia="nl-NL" w:bidi="nl-NL"/>
      </w:rPr>
    </w:lvl>
    <w:lvl w:ilvl="4" w:tplc="968E4ACC">
      <w:numFmt w:val="bullet"/>
      <w:lvlText w:val="•"/>
      <w:lvlJc w:val="left"/>
      <w:pPr>
        <w:ind w:left="3106" w:hanging="360"/>
      </w:pPr>
      <w:rPr>
        <w:rFonts w:hint="default"/>
        <w:lang w:val="nl-NL" w:eastAsia="nl-NL" w:bidi="nl-NL"/>
      </w:rPr>
    </w:lvl>
    <w:lvl w:ilvl="5" w:tplc="F138AAC4">
      <w:numFmt w:val="bullet"/>
      <w:lvlText w:val="•"/>
      <w:lvlJc w:val="left"/>
      <w:pPr>
        <w:ind w:left="3673" w:hanging="360"/>
      </w:pPr>
      <w:rPr>
        <w:rFonts w:hint="default"/>
        <w:lang w:val="nl-NL" w:eastAsia="nl-NL" w:bidi="nl-NL"/>
      </w:rPr>
    </w:lvl>
    <w:lvl w:ilvl="6" w:tplc="BDE450E0">
      <w:numFmt w:val="bullet"/>
      <w:lvlText w:val="•"/>
      <w:lvlJc w:val="left"/>
      <w:pPr>
        <w:ind w:left="4240" w:hanging="360"/>
      </w:pPr>
      <w:rPr>
        <w:rFonts w:hint="default"/>
        <w:lang w:val="nl-NL" w:eastAsia="nl-NL" w:bidi="nl-NL"/>
      </w:rPr>
    </w:lvl>
    <w:lvl w:ilvl="7" w:tplc="22127FBA">
      <w:numFmt w:val="bullet"/>
      <w:lvlText w:val="•"/>
      <w:lvlJc w:val="left"/>
      <w:pPr>
        <w:ind w:left="4806" w:hanging="360"/>
      </w:pPr>
      <w:rPr>
        <w:rFonts w:hint="default"/>
        <w:lang w:val="nl-NL" w:eastAsia="nl-NL" w:bidi="nl-NL"/>
      </w:rPr>
    </w:lvl>
    <w:lvl w:ilvl="8" w:tplc="939A1B4A">
      <w:numFmt w:val="bullet"/>
      <w:lvlText w:val="•"/>
      <w:lvlJc w:val="left"/>
      <w:pPr>
        <w:ind w:left="5373" w:hanging="360"/>
      </w:pPr>
      <w:rPr>
        <w:rFonts w:hint="default"/>
        <w:lang w:val="nl-NL" w:eastAsia="nl-NL" w:bidi="nl-NL"/>
      </w:rPr>
    </w:lvl>
  </w:abstractNum>
  <w:abstractNum w:abstractNumId="37" w15:restartNumberingAfterBreak="0">
    <w:nsid w:val="4C0F0F44"/>
    <w:multiLevelType w:val="hybridMultilevel"/>
    <w:tmpl w:val="C49C13E2"/>
    <w:lvl w:ilvl="0" w:tplc="4C826D86">
      <w:start w:val="1"/>
      <w:numFmt w:val="lowerLetter"/>
      <w:lvlText w:val="%1."/>
      <w:lvlJc w:val="left"/>
      <w:pPr>
        <w:ind w:left="830" w:hanging="360"/>
      </w:pPr>
      <w:rPr>
        <w:rFonts w:ascii="Lucida Sans Unicode" w:eastAsia="Lucida Sans Unicode" w:hAnsi="Lucida Sans Unicode" w:cs="Lucida Sans Unicode" w:hint="default"/>
        <w:spacing w:val="-5"/>
        <w:w w:val="100"/>
        <w:sz w:val="18"/>
        <w:szCs w:val="18"/>
        <w:lang w:val="nl-NL" w:eastAsia="nl-NL" w:bidi="nl-NL"/>
      </w:rPr>
    </w:lvl>
    <w:lvl w:ilvl="1" w:tplc="104CB916">
      <w:numFmt w:val="bullet"/>
      <w:lvlText w:val="•"/>
      <w:lvlJc w:val="left"/>
      <w:pPr>
        <w:ind w:left="1406" w:hanging="360"/>
      </w:pPr>
      <w:rPr>
        <w:rFonts w:hint="default"/>
        <w:lang w:val="nl-NL" w:eastAsia="nl-NL" w:bidi="nl-NL"/>
      </w:rPr>
    </w:lvl>
    <w:lvl w:ilvl="2" w:tplc="02585E06">
      <w:numFmt w:val="bullet"/>
      <w:lvlText w:val="•"/>
      <w:lvlJc w:val="left"/>
      <w:pPr>
        <w:ind w:left="1973" w:hanging="360"/>
      </w:pPr>
      <w:rPr>
        <w:rFonts w:hint="default"/>
        <w:lang w:val="nl-NL" w:eastAsia="nl-NL" w:bidi="nl-NL"/>
      </w:rPr>
    </w:lvl>
    <w:lvl w:ilvl="3" w:tplc="9362B7C2">
      <w:numFmt w:val="bullet"/>
      <w:lvlText w:val="•"/>
      <w:lvlJc w:val="left"/>
      <w:pPr>
        <w:ind w:left="2540" w:hanging="360"/>
      </w:pPr>
      <w:rPr>
        <w:rFonts w:hint="default"/>
        <w:lang w:val="nl-NL" w:eastAsia="nl-NL" w:bidi="nl-NL"/>
      </w:rPr>
    </w:lvl>
    <w:lvl w:ilvl="4" w:tplc="1572013C">
      <w:numFmt w:val="bullet"/>
      <w:lvlText w:val="•"/>
      <w:lvlJc w:val="left"/>
      <w:pPr>
        <w:ind w:left="3106" w:hanging="360"/>
      </w:pPr>
      <w:rPr>
        <w:rFonts w:hint="default"/>
        <w:lang w:val="nl-NL" w:eastAsia="nl-NL" w:bidi="nl-NL"/>
      </w:rPr>
    </w:lvl>
    <w:lvl w:ilvl="5" w:tplc="9606DFEE">
      <w:numFmt w:val="bullet"/>
      <w:lvlText w:val="•"/>
      <w:lvlJc w:val="left"/>
      <w:pPr>
        <w:ind w:left="3673" w:hanging="360"/>
      </w:pPr>
      <w:rPr>
        <w:rFonts w:hint="default"/>
        <w:lang w:val="nl-NL" w:eastAsia="nl-NL" w:bidi="nl-NL"/>
      </w:rPr>
    </w:lvl>
    <w:lvl w:ilvl="6" w:tplc="3D2C3BA2">
      <w:numFmt w:val="bullet"/>
      <w:lvlText w:val="•"/>
      <w:lvlJc w:val="left"/>
      <w:pPr>
        <w:ind w:left="4240" w:hanging="360"/>
      </w:pPr>
      <w:rPr>
        <w:rFonts w:hint="default"/>
        <w:lang w:val="nl-NL" w:eastAsia="nl-NL" w:bidi="nl-NL"/>
      </w:rPr>
    </w:lvl>
    <w:lvl w:ilvl="7" w:tplc="315E4C86">
      <w:numFmt w:val="bullet"/>
      <w:lvlText w:val="•"/>
      <w:lvlJc w:val="left"/>
      <w:pPr>
        <w:ind w:left="4806" w:hanging="360"/>
      </w:pPr>
      <w:rPr>
        <w:rFonts w:hint="default"/>
        <w:lang w:val="nl-NL" w:eastAsia="nl-NL" w:bidi="nl-NL"/>
      </w:rPr>
    </w:lvl>
    <w:lvl w:ilvl="8" w:tplc="3C645CC4">
      <w:numFmt w:val="bullet"/>
      <w:lvlText w:val="•"/>
      <w:lvlJc w:val="left"/>
      <w:pPr>
        <w:ind w:left="5373" w:hanging="360"/>
      </w:pPr>
      <w:rPr>
        <w:rFonts w:hint="default"/>
        <w:lang w:val="nl-NL" w:eastAsia="nl-NL" w:bidi="nl-NL"/>
      </w:rPr>
    </w:lvl>
  </w:abstractNum>
  <w:abstractNum w:abstractNumId="38" w15:restartNumberingAfterBreak="0">
    <w:nsid w:val="4F3A3225"/>
    <w:multiLevelType w:val="hybridMultilevel"/>
    <w:tmpl w:val="D1983C4A"/>
    <w:lvl w:ilvl="0" w:tplc="529A3490">
      <w:numFmt w:val="bullet"/>
      <w:lvlText w:val=""/>
      <w:lvlJc w:val="left"/>
      <w:pPr>
        <w:ind w:left="278" w:hanging="142"/>
      </w:pPr>
      <w:rPr>
        <w:rFonts w:ascii="Symbol" w:eastAsia="Symbol" w:hAnsi="Symbol" w:cs="Symbol" w:hint="default"/>
        <w:w w:val="100"/>
        <w:sz w:val="18"/>
        <w:szCs w:val="18"/>
        <w:lang w:val="nl-NL" w:eastAsia="nl-NL" w:bidi="nl-NL"/>
      </w:rPr>
    </w:lvl>
    <w:lvl w:ilvl="1" w:tplc="D7E868C4">
      <w:numFmt w:val="bullet"/>
      <w:lvlText w:val="•"/>
      <w:lvlJc w:val="left"/>
      <w:pPr>
        <w:ind w:left="1160" w:hanging="142"/>
      </w:pPr>
      <w:rPr>
        <w:rFonts w:hint="default"/>
        <w:lang w:val="nl-NL" w:eastAsia="nl-NL" w:bidi="nl-NL"/>
      </w:rPr>
    </w:lvl>
    <w:lvl w:ilvl="2" w:tplc="8B688690">
      <w:numFmt w:val="bullet"/>
      <w:lvlText w:val="•"/>
      <w:lvlJc w:val="left"/>
      <w:pPr>
        <w:ind w:left="2041" w:hanging="142"/>
      </w:pPr>
      <w:rPr>
        <w:rFonts w:hint="default"/>
        <w:lang w:val="nl-NL" w:eastAsia="nl-NL" w:bidi="nl-NL"/>
      </w:rPr>
    </w:lvl>
    <w:lvl w:ilvl="3" w:tplc="E57EA18A">
      <w:numFmt w:val="bullet"/>
      <w:lvlText w:val="•"/>
      <w:lvlJc w:val="left"/>
      <w:pPr>
        <w:ind w:left="2921" w:hanging="142"/>
      </w:pPr>
      <w:rPr>
        <w:rFonts w:hint="default"/>
        <w:lang w:val="nl-NL" w:eastAsia="nl-NL" w:bidi="nl-NL"/>
      </w:rPr>
    </w:lvl>
    <w:lvl w:ilvl="4" w:tplc="C2C82CF4">
      <w:numFmt w:val="bullet"/>
      <w:lvlText w:val="•"/>
      <w:lvlJc w:val="left"/>
      <w:pPr>
        <w:ind w:left="3802" w:hanging="142"/>
      </w:pPr>
      <w:rPr>
        <w:rFonts w:hint="default"/>
        <w:lang w:val="nl-NL" w:eastAsia="nl-NL" w:bidi="nl-NL"/>
      </w:rPr>
    </w:lvl>
    <w:lvl w:ilvl="5" w:tplc="DE784E66">
      <w:numFmt w:val="bullet"/>
      <w:lvlText w:val="•"/>
      <w:lvlJc w:val="left"/>
      <w:pPr>
        <w:ind w:left="4682" w:hanging="142"/>
      </w:pPr>
      <w:rPr>
        <w:rFonts w:hint="default"/>
        <w:lang w:val="nl-NL" w:eastAsia="nl-NL" w:bidi="nl-NL"/>
      </w:rPr>
    </w:lvl>
    <w:lvl w:ilvl="6" w:tplc="05E214AE">
      <w:numFmt w:val="bullet"/>
      <w:lvlText w:val="•"/>
      <w:lvlJc w:val="left"/>
      <w:pPr>
        <w:ind w:left="5563" w:hanging="142"/>
      </w:pPr>
      <w:rPr>
        <w:rFonts w:hint="default"/>
        <w:lang w:val="nl-NL" w:eastAsia="nl-NL" w:bidi="nl-NL"/>
      </w:rPr>
    </w:lvl>
    <w:lvl w:ilvl="7" w:tplc="B4968630">
      <w:numFmt w:val="bullet"/>
      <w:lvlText w:val="•"/>
      <w:lvlJc w:val="left"/>
      <w:pPr>
        <w:ind w:left="6443" w:hanging="142"/>
      </w:pPr>
      <w:rPr>
        <w:rFonts w:hint="default"/>
        <w:lang w:val="nl-NL" w:eastAsia="nl-NL" w:bidi="nl-NL"/>
      </w:rPr>
    </w:lvl>
    <w:lvl w:ilvl="8" w:tplc="7AB61B5C">
      <w:numFmt w:val="bullet"/>
      <w:lvlText w:val="•"/>
      <w:lvlJc w:val="left"/>
      <w:pPr>
        <w:ind w:left="7324" w:hanging="142"/>
      </w:pPr>
      <w:rPr>
        <w:rFonts w:hint="default"/>
        <w:lang w:val="nl-NL" w:eastAsia="nl-NL" w:bidi="nl-NL"/>
      </w:rPr>
    </w:lvl>
  </w:abstractNum>
  <w:abstractNum w:abstractNumId="39" w15:restartNumberingAfterBreak="0">
    <w:nsid w:val="50A81071"/>
    <w:multiLevelType w:val="hybridMultilevel"/>
    <w:tmpl w:val="07BC22F8"/>
    <w:lvl w:ilvl="0" w:tplc="F8C667C0">
      <w:start w:val="1"/>
      <w:numFmt w:val="lowerLetter"/>
      <w:lvlText w:val="%1."/>
      <w:lvlJc w:val="left"/>
      <w:pPr>
        <w:ind w:left="830" w:hanging="360"/>
      </w:pPr>
      <w:rPr>
        <w:rFonts w:ascii="Lucida Sans Unicode" w:eastAsia="Lucida Sans Unicode" w:hAnsi="Lucida Sans Unicode" w:cs="Lucida Sans Unicode" w:hint="default"/>
        <w:spacing w:val="-5"/>
        <w:w w:val="100"/>
        <w:sz w:val="18"/>
        <w:szCs w:val="18"/>
        <w:lang w:val="nl-NL" w:eastAsia="nl-NL" w:bidi="nl-NL"/>
      </w:rPr>
    </w:lvl>
    <w:lvl w:ilvl="1" w:tplc="873C95B6">
      <w:numFmt w:val="bullet"/>
      <w:lvlText w:val="•"/>
      <w:lvlJc w:val="left"/>
      <w:pPr>
        <w:ind w:left="1406" w:hanging="360"/>
      </w:pPr>
      <w:rPr>
        <w:rFonts w:hint="default"/>
        <w:lang w:val="nl-NL" w:eastAsia="nl-NL" w:bidi="nl-NL"/>
      </w:rPr>
    </w:lvl>
    <w:lvl w:ilvl="2" w:tplc="09568834">
      <w:numFmt w:val="bullet"/>
      <w:lvlText w:val="•"/>
      <w:lvlJc w:val="left"/>
      <w:pPr>
        <w:ind w:left="1973" w:hanging="360"/>
      </w:pPr>
      <w:rPr>
        <w:rFonts w:hint="default"/>
        <w:lang w:val="nl-NL" w:eastAsia="nl-NL" w:bidi="nl-NL"/>
      </w:rPr>
    </w:lvl>
    <w:lvl w:ilvl="3" w:tplc="D23C0330">
      <w:numFmt w:val="bullet"/>
      <w:lvlText w:val="•"/>
      <w:lvlJc w:val="left"/>
      <w:pPr>
        <w:ind w:left="2540" w:hanging="360"/>
      </w:pPr>
      <w:rPr>
        <w:rFonts w:hint="default"/>
        <w:lang w:val="nl-NL" w:eastAsia="nl-NL" w:bidi="nl-NL"/>
      </w:rPr>
    </w:lvl>
    <w:lvl w:ilvl="4" w:tplc="904C4092">
      <w:numFmt w:val="bullet"/>
      <w:lvlText w:val="•"/>
      <w:lvlJc w:val="left"/>
      <w:pPr>
        <w:ind w:left="3106" w:hanging="360"/>
      </w:pPr>
      <w:rPr>
        <w:rFonts w:hint="default"/>
        <w:lang w:val="nl-NL" w:eastAsia="nl-NL" w:bidi="nl-NL"/>
      </w:rPr>
    </w:lvl>
    <w:lvl w:ilvl="5" w:tplc="8E7EE162">
      <w:numFmt w:val="bullet"/>
      <w:lvlText w:val="•"/>
      <w:lvlJc w:val="left"/>
      <w:pPr>
        <w:ind w:left="3673" w:hanging="360"/>
      </w:pPr>
      <w:rPr>
        <w:rFonts w:hint="default"/>
        <w:lang w:val="nl-NL" w:eastAsia="nl-NL" w:bidi="nl-NL"/>
      </w:rPr>
    </w:lvl>
    <w:lvl w:ilvl="6" w:tplc="2176F700">
      <w:numFmt w:val="bullet"/>
      <w:lvlText w:val="•"/>
      <w:lvlJc w:val="left"/>
      <w:pPr>
        <w:ind w:left="4240" w:hanging="360"/>
      </w:pPr>
      <w:rPr>
        <w:rFonts w:hint="default"/>
        <w:lang w:val="nl-NL" w:eastAsia="nl-NL" w:bidi="nl-NL"/>
      </w:rPr>
    </w:lvl>
    <w:lvl w:ilvl="7" w:tplc="6380B496">
      <w:numFmt w:val="bullet"/>
      <w:lvlText w:val="•"/>
      <w:lvlJc w:val="left"/>
      <w:pPr>
        <w:ind w:left="4806" w:hanging="360"/>
      </w:pPr>
      <w:rPr>
        <w:rFonts w:hint="default"/>
        <w:lang w:val="nl-NL" w:eastAsia="nl-NL" w:bidi="nl-NL"/>
      </w:rPr>
    </w:lvl>
    <w:lvl w:ilvl="8" w:tplc="6054EBB6">
      <w:numFmt w:val="bullet"/>
      <w:lvlText w:val="•"/>
      <w:lvlJc w:val="left"/>
      <w:pPr>
        <w:ind w:left="5373" w:hanging="360"/>
      </w:pPr>
      <w:rPr>
        <w:rFonts w:hint="default"/>
        <w:lang w:val="nl-NL" w:eastAsia="nl-NL" w:bidi="nl-NL"/>
      </w:rPr>
    </w:lvl>
  </w:abstractNum>
  <w:abstractNum w:abstractNumId="40" w15:restartNumberingAfterBreak="0">
    <w:nsid w:val="50B45E4E"/>
    <w:multiLevelType w:val="hybridMultilevel"/>
    <w:tmpl w:val="37E0EB1E"/>
    <w:lvl w:ilvl="0" w:tplc="650E4622">
      <w:start w:val="1"/>
      <w:numFmt w:val="lowerLetter"/>
      <w:lvlText w:val="%1."/>
      <w:lvlJc w:val="left"/>
      <w:pPr>
        <w:ind w:left="830" w:hanging="360"/>
      </w:pPr>
      <w:rPr>
        <w:rFonts w:ascii="Lucida Sans Unicode" w:eastAsia="Lucida Sans Unicode" w:hAnsi="Lucida Sans Unicode" w:cs="Lucida Sans Unicode" w:hint="default"/>
        <w:spacing w:val="-21"/>
        <w:w w:val="100"/>
        <w:sz w:val="18"/>
        <w:szCs w:val="18"/>
        <w:lang w:val="nl-NL" w:eastAsia="nl-NL" w:bidi="nl-NL"/>
      </w:rPr>
    </w:lvl>
    <w:lvl w:ilvl="1" w:tplc="1982D466">
      <w:numFmt w:val="bullet"/>
      <w:lvlText w:val="•"/>
      <w:lvlJc w:val="left"/>
      <w:pPr>
        <w:ind w:left="1406" w:hanging="360"/>
      </w:pPr>
      <w:rPr>
        <w:rFonts w:hint="default"/>
        <w:lang w:val="nl-NL" w:eastAsia="nl-NL" w:bidi="nl-NL"/>
      </w:rPr>
    </w:lvl>
    <w:lvl w:ilvl="2" w:tplc="D6DA0F7E">
      <w:numFmt w:val="bullet"/>
      <w:lvlText w:val="•"/>
      <w:lvlJc w:val="left"/>
      <w:pPr>
        <w:ind w:left="1973" w:hanging="360"/>
      </w:pPr>
      <w:rPr>
        <w:rFonts w:hint="default"/>
        <w:lang w:val="nl-NL" w:eastAsia="nl-NL" w:bidi="nl-NL"/>
      </w:rPr>
    </w:lvl>
    <w:lvl w:ilvl="3" w:tplc="A7BA0932">
      <w:numFmt w:val="bullet"/>
      <w:lvlText w:val="•"/>
      <w:lvlJc w:val="left"/>
      <w:pPr>
        <w:ind w:left="2540" w:hanging="360"/>
      </w:pPr>
      <w:rPr>
        <w:rFonts w:hint="default"/>
        <w:lang w:val="nl-NL" w:eastAsia="nl-NL" w:bidi="nl-NL"/>
      </w:rPr>
    </w:lvl>
    <w:lvl w:ilvl="4" w:tplc="167862D0">
      <w:numFmt w:val="bullet"/>
      <w:lvlText w:val="•"/>
      <w:lvlJc w:val="left"/>
      <w:pPr>
        <w:ind w:left="3106" w:hanging="360"/>
      </w:pPr>
      <w:rPr>
        <w:rFonts w:hint="default"/>
        <w:lang w:val="nl-NL" w:eastAsia="nl-NL" w:bidi="nl-NL"/>
      </w:rPr>
    </w:lvl>
    <w:lvl w:ilvl="5" w:tplc="43F69E2E">
      <w:numFmt w:val="bullet"/>
      <w:lvlText w:val="•"/>
      <w:lvlJc w:val="left"/>
      <w:pPr>
        <w:ind w:left="3673" w:hanging="360"/>
      </w:pPr>
      <w:rPr>
        <w:rFonts w:hint="default"/>
        <w:lang w:val="nl-NL" w:eastAsia="nl-NL" w:bidi="nl-NL"/>
      </w:rPr>
    </w:lvl>
    <w:lvl w:ilvl="6" w:tplc="D458B674">
      <w:numFmt w:val="bullet"/>
      <w:lvlText w:val="•"/>
      <w:lvlJc w:val="left"/>
      <w:pPr>
        <w:ind w:left="4240" w:hanging="360"/>
      </w:pPr>
      <w:rPr>
        <w:rFonts w:hint="default"/>
        <w:lang w:val="nl-NL" w:eastAsia="nl-NL" w:bidi="nl-NL"/>
      </w:rPr>
    </w:lvl>
    <w:lvl w:ilvl="7" w:tplc="1A2C7488">
      <w:numFmt w:val="bullet"/>
      <w:lvlText w:val="•"/>
      <w:lvlJc w:val="left"/>
      <w:pPr>
        <w:ind w:left="4806" w:hanging="360"/>
      </w:pPr>
      <w:rPr>
        <w:rFonts w:hint="default"/>
        <w:lang w:val="nl-NL" w:eastAsia="nl-NL" w:bidi="nl-NL"/>
      </w:rPr>
    </w:lvl>
    <w:lvl w:ilvl="8" w:tplc="F3443DCA">
      <w:numFmt w:val="bullet"/>
      <w:lvlText w:val="•"/>
      <w:lvlJc w:val="left"/>
      <w:pPr>
        <w:ind w:left="5373" w:hanging="360"/>
      </w:pPr>
      <w:rPr>
        <w:rFonts w:hint="default"/>
        <w:lang w:val="nl-NL" w:eastAsia="nl-NL" w:bidi="nl-NL"/>
      </w:rPr>
    </w:lvl>
  </w:abstractNum>
  <w:abstractNum w:abstractNumId="41" w15:restartNumberingAfterBreak="0">
    <w:nsid w:val="51876717"/>
    <w:multiLevelType w:val="hybridMultilevel"/>
    <w:tmpl w:val="17D22D1A"/>
    <w:lvl w:ilvl="0" w:tplc="A7863C2A">
      <w:start w:val="1"/>
      <w:numFmt w:val="decimal"/>
      <w:lvlText w:val="%1."/>
      <w:lvlJc w:val="left"/>
      <w:pPr>
        <w:ind w:left="576" w:hanging="360"/>
      </w:pPr>
      <w:rPr>
        <w:rFonts w:ascii="Lucida Sans Unicode" w:hAnsi="Lucida Sans Unicode" w:cs="Lucida Sans Unicode" w:hint="default"/>
        <w:b/>
        <w:bCs/>
        <w:color w:val="C00000"/>
        <w:spacing w:val="-1"/>
        <w:w w:val="99"/>
        <w:sz w:val="24"/>
        <w:szCs w:val="24"/>
        <w:lang w:val="nl-NL" w:eastAsia="nl-NL" w:bidi="nl-NL"/>
      </w:rPr>
    </w:lvl>
    <w:lvl w:ilvl="1" w:tplc="EBB2C47C">
      <w:start w:val="1"/>
      <w:numFmt w:val="decimal"/>
      <w:lvlText w:val="%2."/>
      <w:lvlJc w:val="left"/>
      <w:pPr>
        <w:ind w:left="936" w:hanging="360"/>
      </w:pPr>
      <w:rPr>
        <w:rFonts w:ascii="Lucida Sans Unicode" w:eastAsia="Lucida Sans Unicode" w:hAnsi="Lucida Sans Unicode" w:cs="Lucida Sans Unicode" w:hint="default"/>
        <w:b/>
        <w:bCs/>
        <w:spacing w:val="-2"/>
        <w:w w:val="99"/>
        <w:sz w:val="20"/>
        <w:szCs w:val="20"/>
        <w:lang w:val="nl-NL" w:eastAsia="nl-NL" w:bidi="nl-NL"/>
      </w:rPr>
    </w:lvl>
    <w:lvl w:ilvl="2" w:tplc="504011E8">
      <w:numFmt w:val="bullet"/>
      <w:lvlText w:val="•"/>
      <w:lvlJc w:val="left"/>
      <w:pPr>
        <w:ind w:left="1880" w:hanging="360"/>
      </w:pPr>
      <w:rPr>
        <w:rFonts w:hint="default"/>
        <w:lang w:val="nl-NL" w:eastAsia="nl-NL" w:bidi="nl-NL"/>
      </w:rPr>
    </w:lvl>
    <w:lvl w:ilvl="3" w:tplc="57305A24">
      <w:numFmt w:val="bullet"/>
      <w:lvlText w:val="•"/>
      <w:lvlJc w:val="left"/>
      <w:pPr>
        <w:ind w:left="2821" w:hanging="360"/>
      </w:pPr>
      <w:rPr>
        <w:rFonts w:hint="default"/>
        <w:lang w:val="nl-NL" w:eastAsia="nl-NL" w:bidi="nl-NL"/>
      </w:rPr>
    </w:lvl>
    <w:lvl w:ilvl="4" w:tplc="88C6884E">
      <w:numFmt w:val="bullet"/>
      <w:lvlText w:val="•"/>
      <w:lvlJc w:val="left"/>
      <w:pPr>
        <w:ind w:left="3762" w:hanging="360"/>
      </w:pPr>
      <w:rPr>
        <w:rFonts w:hint="default"/>
        <w:lang w:val="nl-NL" w:eastAsia="nl-NL" w:bidi="nl-NL"/>
      </w:rPr>
    </w:lvl>
    <w:lvl w:ilvl="5" w:tplc="7A241AE8">
      <w:numFmt w:val="bullet"/>
      <w:lvlText w:val="•"/>
      <w:lvlJc w:val="left"/>
      <w:pPr>
        <w:ind w:left="4702" w:hanging="360"/>
      </w:pPr>
      <w:rPr>
        <w:rFonts w:hint="default"/>
        <w:lang w:val="nl-NL" w:eastAsia="nl-NL" w:bidi="nl-NL"/>
      </w:rPr>
    </w:lvl>
    <w:lvl w:ilvl="6" w:tplc="887C9B1A">
      <w:numFmt w:val="bullet"/>
      <w:lvlText w:val="•"/>
      <w:lvlJc w:val="left"/>
      <w:pPr>
        <w:ind w:left="5643" w:hanging="360"/>
      </w:pPr>
      <w:rPr>
        <w:rFonts w:hint="default"/>
        <w:lang w:val="nl-NL" w:eastAsia="nl-NL" w:bidi="nl-NL"/>
      </w:rPr>
    </w:lvl>
    <w:lvl w:ilvl="7" w:tplc="9A0C33CC">
      <w:numFmt w:val="bullet"/>
      <w:lvlText w:val="•"/>
      <w:lvlJc w:val="left"/>
      <w:pPr>
        <w:ind w:left="6584" w:hanging="360"/>
      </w:pPr>
      <w:rPr>
        <w:rFonts w:hint="default"/>
        <w:lang w:val="nl-NL" w:eastAsia="nl-NL" w:bidi="nl-NL"/>
      </w:rPr>
    </w:lvl>
    <w:lvl w:ilvl="8" w:tplc="800A8218">
      <w:numFmt w:val="bullet"/>
      <w:lvlText w:val="•"/>
      <w:lvlJc w:val="left"/>
      <w:pPr>
        <w:ind w:left="7524" w:hanging="360"/>
      </w:pPr>
      <w:rPr>
        <w:rFonts w:hint="default"/>
        <w:lang w:val="nl-NL" w:eastAsia="nl-NL" w:bidi="nl-NL"/>
      </w:rPr>
    </w:lvl>
  </w:abstractNum>
  <w:abstractNum w:abstractNumId="42" w15:restartNumberingAfterBreak="0">
    <w:nsid w:val="519C0C55"/>
    <w:multiLevelType w:val="hybridMultilevel"/>
    <w:tmpl w:val="B1B60E82"/>
    <w:lvl w:ilvl="0" w:tplc="EB68B6CA">
      <w:numFmt w:val="bullet"/>
      <w:lvlText w:val=""/>
      <w:lvlJc w:val="left"/>
      <w:pPr>
        <w:ind w:left="936" w:hanging="360"/>
      </w:pPr>
      <w:rPr>
        <w:rFonts w:ascii="Symbol" w:eastAsia="Symbol" w:hAnsi="Symbol" w:cs="Symbol" w:hint="default"/>
        <w:color w:val="C00000"/>
        <w:w w:val="99"/>
        <w:sz w:val="20"/>
        <w:szCs w:val="20"/>
        <w:lang w:val="nl-NL" w:eastAsia="nl-NL" w:bidi="nl-NL"/>
      </w:rPr>
    </w:lvl>
    <w:lvl w:ilvl="1" w:tplc="D8527A5C">
      <w:numFmt w:val="bullet"/>
      <w:lvlText w:val="•"/>
      <w:lvlJc w:val="left"/>
      <w:pPr>
        <w:ind w:left="1786" w:hanging="360"/>
      </w:pPr>
      <w:rPr>
        <w:rFonts w:hint="default"/>
        <w:lang w:val="nl-NL" w:eastAsia="nl-NL" w:bidi="nl-NL"/>
      </w:rPr>
    </w:lvl>
    <w:lvl w:ilvl="2" w:tplc="9E0CAD22">
      <w:numFmt w:val="bullet"/>
      <w:lvlText w:val="•"/>
      <w:lvlJc w:val="left"/>
      <w:pPr>
        <w:ind w:left="2633" w:hanging="360"/>
      </w:pPr>
      <w:rPr>
        <w:rFonts w:hint="default"/>
        <w:lang w:val="nl-NL" w:eastAsia="nl-NL" w:bidi="nl-NL"/>
      </w:rPr>
    </w:lvl>
    <w:lvl w:ilvl="3" w:tplc="6FDCD630">
      <w:numFmt w:val="bullet"/>
      <w:lvlText w:val="•"/>
      <w:lvlJc w:val="left"/>
      <w:pPr>
        <w:ind w:left="3479" w:hanging="360"/>
      </w:pPr>
      <w:rPr>
        <w:rFonts w:hint="default"/>
        <w:lang w:val="nl-NL" w:eastAsia="nl-NL" w:bidi="nl-NL"/>
      </w:rPr>
    </w:lvl>
    <w:lvl w:ilvl="4" w:tplc="6C4C3B10">
      <w:numFmt w:val="bullet"/>
      <w:lvlText w:val="•"/>
      <w:lvlJc w:val="left"/>
      <w:pPr>
        <w:ind w:left="4326" w:hanging="360"/>
      </w:pPr>
      <w:rPr>
        <w:rFonts w:hint="default"/>
        <w:lang w:val="nl-NL" w:eastAsia="nl-NL" w:bidi="nl-NL"/>
      </w:rPr>
    </w:lvl>
    <w:lvl w:ilvl="5" w:tplc="30C8BF42">
      <w:numFmt w:val="bullet"/>
      <w:lvlText w:val="•"/>
      <w:lvlJc w:val="left"/>
      <w:pPr>
        <w:ind w:left="5173" w:hanging="360"/>
      </w:pPr>
      <w:rPr>
        <w:rFonts w:hint="default"/>
        <w:lang w:val="nl-NL" w:eastAsia="nl-NL" w:bidi="nl-NL"/>
      </w:rPr>
    </w:lvl>
    <w:lvl w:ilvl="6" w:tplc="F8626CD2">
      <w:numFmt w:val="bullet"/>
      <w:lvlText w:val="•"/>
      <w:lvlJc w:val="left"/>
      <w:pPr>
        <w:ind w:left="6019" w:hanging="360"/>
      </w:pPr>
      <w:rPr>
        <w:rFonts w:hint="default"/>
        <w:lang w:val="nl-NL" w:eastAsia="nl-NL" w:bidi="nl-NL"/>
      </w:rPr>
    </w:lvl>
    <w:lvl w:ilvl="7" w:tplc="3F18CEAE">
      <w:numFmt w:val="bullet"/>
      <w:lvlText w:val="•"/>
      <w:lvlJc w:val="left"/>
      <w:pPr>
        <w:ind w:left="6866" w:hanging="360"/>
      </w:pPr>
      <w:rPr>
        <w:rFonts w:hint="default"/>
        <w:lang w:val="nl-NL" w:eastAsia="nl-NL" w:bidi="nl-NL"/>
      </w:rPr>
    </w:lvl>
    <w:lvl w:ilvl="8" w:tplc="A370A42C">
      <w:numFmt w:val="bullet"/>
      <w:lvlText w:val="•"/>
      <w:lvlJc w:val="left"/>
      <w:pPr>
        <w:ind w:left="7713" w:hanging="360"/>
      </w:pPr>
      <w:rPr>
        <w:rFonts w:hint="default"/>
        <w:lang w:val="nl-NL" w:eastAsia="nl-NL" w:bidi="nl-NL"/>
      </w:rPr>
    </w:lvl>
  </w:abstractNum>
  <w:abstractNum w:abstractNumId="43" w15:restartNumberingAfterBreak="0">
    <w:nsid w:val="523D241B"/>
    <w:multiLevelType w:val="hybridMultilevel"/>
    <w:tmpl w:val="CA94371A"/>
    <w:lvl w:ilvl="0" w:tplc="7106761A">
      <w:numFmt w:val="bullet"/>
      <w:lvlText w:val=""/>
      <w:lvlJc w:val="left"/>
      <w:pPr>
        <w:ind w:left="278" w:hanging="142"/>
      </w:pPr>
      <w:rPr>
        <w:rFonts w:ascii="Symbol" w:eastAsia="Symbol" w:hAnsi="Symbol" w:cs="Symbol" w:hint="default"/>
        <w:w w:val="100"/>
        <w:sz w:val="18"/>
        <w:szCs w:val="18"/>
        <w:lang w:val="nl-NL" w:eastAsia="nl-NL" w:bidi="nl-NL"/>
      </w:rPr>
    </w:lvl>
    <w:lvl w:ilvl="1" w:tplc="33B28410">
      <w:numFmt w:val="bullet"/>
      <w:lvlText w:val="•"/>
      <w:lvlJc w:val="left"/>
      <w:pPr>
        <w:ind w:left="1160" w:hanging="142"/>
      </w:pPr>
      <w:rPr>
        <w:rFonts w:hint="default"/>
        <w:lang w:val="nl-NL" w:eastAsia="nl-NL" w:bidi="nl-NL"/>
      </w:rPr>
    </w:lvl>
    <w:lvl w:ilvl="2" w:tplc="CE4A706C">
      <w:numFmt w:val="bullet"/>
      <w:lvlText w:val="•"/>
      <w:lvlJc w:val="left"/>
      <w:pPr>
        <w:ind w:left="2041" w:hanging="142"/>
      </w:pPr>
      <w:rPr>
        <w:rFonts w:hint="default"/>
        <w:lang w:val="nl-NL" w:eastAsia="nl-NL" w:bidi="nl-NL"/>
      </w:rPr>
    </w:lvl>
    <w:lvl w:ilvl="3" w:tplc="47249A1A">
      <w:numFmt w:val="bullet"/>
      <w:lvlText w:val="•"/>
      <w:lvlJc w:val="left"/>
      <w:pPr>
        <w:ind w:left="2921" w:hanging="142"/>
      </w:pPr>
      <w:rPr>
        <w:rFonts w:hint="default"/>
        <w:lang w:val="nl-NL" w:eastAsia="nl-NL" w:bidi="nl-NL"/>
      </w:rPr>
    </w:lvl>
    <w:lvl w:ilvl="4" w:tplc="61E870F0">
      <w:numFmt w:val="bullet"/>
      <w:lvlText w:val="•"/>
      <w:lvlJc w:val="left"/>
      <w:pPr>
        <w:ind w:left="3802" w:hanging="142"/>
      </w:pPr>
      <w:rPr>
        <w:rFonts w:hint="default"/>
        <w:lang w:val="nl-NL" w:eastAsia="nl-NL" w:bidi="nl-NL"/>
      </w:rPr>
    </w:lvl>
    <w:lvl w:ilvl="5" w:tplc="0ED204EA">
      <w:numFmt w:val="bullet"/>
      <w:lvlText w:val="•"/>
      <w:lvlJc w:val="left"/>
      <w:pPr>
        <w:ind w:left="4682" w:hanging="142"/>
      </w:pPr>
      <w:rPr>
        <w:rFonts w:hint="default"/>
        <w:lang w:val="nl-NL" w:eastAsia="nl-NL" w:bidi="nl-NL"/>
      </w:rPr>
    </w:lvl>
    <w:lvl w:ilvl="6" w:tplc="F2CC4144">
      <w:numFmt w:val="bullet"/>
      <w:lvlText w:val="•"/>
      <w:lvlJc w:val="left"/>
      <w:pPr>
        <w:ind w:left="5563" w:hanging="142"/>
      </w:pPr>
      <w:rPr>
        <w:rFonts w:hint="default"/>
        <w:lang w:val="nl-NL" w:eastAsia="nl-NL" w:bidi="nl-NL"/>
      </w:rPr>
    </w:lvl>
    <w:lvl w:ilvl="7" w:tplc="33C2299E">
      <w:numFmt w:val="bullet"/>
      <w:lvlText w:val="•"/>
      <w:lvlJc w:val="left"/>
      <w:pPr>
        <w:ind w:left="6443" w:hanging="142"/>
      </w:pPr>
      <w:rPr>
        <w:rFonts w:hint="default"/>
        <w:lang w:val="nl-NL" w:eastAsia="nl-NL" w:bidi="nl-NL"/>
      </w:rPr>
    </w:lvl>
    <w:lvl w:ilvl="8" w:tplc="0FB2A590">
      <w:numFmt w:val="bullet"/>
      <w:lvlText w:val="•"/>
      <w:lvlJc w:val="left"/>
      <w:pPr>
        <w:ind w:left="7324" w:hanging="142"/>
      </w:pPr>
      <w:rPr>
        <w:rFonts w:hint="default"/>
        <w:lang w:val="nl-NL" w:eastAsia="nl-NL" w:bidi="nl-NL"/>
      </w:rPr>
    </w:lvl>
  </w:abstractNum>
  <w:abstractNum w:abstractNumId="44" w15:restartNumberingAfterBreak="0">
    <w:nsid w:val="534D05AD"/>
    <w:multiLevelType w:val="hybridMultilevel"/>
    <w:tmpl w:val="B55652A8"/>
    <w:lvl w:ilvl="0" w:tplc="5F6AE0F2">
      <w:numFmt w:val="bullet"/>
      <w:lvlText w:val=""/>
      <w:lvlJc w:val="left"/>
      <w:pPr>
        <w:ind w:left="278" w:hanging="142"/>
      </w:pPr>
      <w:rPr>
        <w:rFonts w:ascii="Symbol" w:eastAsia="Symbol" w:hAnsi="Symbol" w:cs="Symbol" w:hint="default"/>
        <w:w w:val="100"/>
        <w:sz w:val="18"/>
        <w:szCs w:val="18"/>
        <w:lang w:val="nl-NL" w:eastAsia="nl-NL" w:bidi="nl-NL"/>
      </w:rPr>
    </w:lvl>
    <w:lvl w:ilvl="1" w:tplc="20C44D4E">
      <w:numFmt w:val="bullet"/>
      <w:lvlText w:val="•"/>
      <w:lvlJc w:val="left"/>
      <w:pPr>
        <w:ind w:left="1160" w:hanging="142"/>
      </w:pPr>
      <w:rPr>
        <w:rFonts w:hint="default"/>
        <w:lang w:val="nl-NL" w:eastAsia="nl-NL" w:bidi="nl-NL"/>
      </w:rPr>
    </w:lvl>
    <w:lvl w:ilvl="2" w:tplc="0C50A9AE">
      <w:numFmt w:val="bullet"/>
      <w:lvlText w:val="•"/>
      <w:lvlJc w:val="left"/>
      <w:pPr>
        <w:ind w:left="2041" w:hanging="142"/>
      </w:pPr>
      <w:rPr>
        <w:rFonts w:hint="default"/>
        <w:lang w:val="nl-NL" w:eastAsia="nl-NL" w:bidi="nl-NL"/>
      </w:rPr>
    </w:lvl>
    <w:lvl w:ilvl="3" w:tplc="233E6DA8">
      <w:numFmt w:val="bullet"/>
      <w:lvlText w:val="•"/>
      <w:lvlJc w:val="left"/>
      <w:pPr>
        <w:ind w:left="2921" w:hanging="142"/>
      </w:pPr>
      <w:rPr>
        <w:rFonts w:hint="default"/>
        <w:lang w:val="nl-NL" w:eastAsia="nl-NL" w:bidi="nl-NL"/>
      </w:rPr>
    </w:lvl>
    <w:lvl w:ilvl="4" w:tplc="398AD29A">
      <w:numFmt w:val="bullet"/>
      <w:lvlText w:val="•"/>
      <w:lvlJc w:val="left"/>
      <w:pPr>
        <w:ind w:left="3802" w:hanging="142"/>
      </w:pPr>
      <w:rPr>
        <w:rFonts w:hint="default"/>
        <w:lang w:val="nl-NL" w:eastAsia="nl-NL" w:bidi="nl-NL"/>
      </w:rPr>
    </w:lvl>
    <w:lvl w:ilvl="5" w:tplc="EA484A52">
      <w:numFmt w:val="bullet"/>
      <w:lvlText w:val="•"/>
      <w:lvlJc w:val="left"/>
      <w:pPr>
        <w:ind w:left="4682" w:hanging="142"/>
      </w:pPr>
      <w:rPr>
        <w:rFonts w:hint="default"/>
        <w:lang w:val="nl-NL" w:eastAsia="nl-NL" w:bidi="nl-NL"/>
      </w:rPr>
    </w:lvl>
    <w:lvl w:ilvl="6" w:tplc="7B3C5312">
      <w:numFmt w:val="bullet"/>
      <w:lvlText w:val="•"/>
      <w:lvlJc w:val="left"/>
      <w:pPr>
        <w:ind w:left="5563" w:hanging="142"/>
      </w:pPr>
      <w:rPr>
        <w:rFonts w:hint="default"/>
        <w:lang w:val="nl-NL" w:eastAsia="nl-NL" w:bidi="nl-NL"/>
      </w:rPr>
    </w:lvl>
    <w:lvl w:ilvl="7" w:tplc="32FA2B7A">
      <w:numFmt w:val="bullet"/>
      <w:lvlText w:val="•"/>
      <w:lvlJc w:val="left"/>
      <w:pPr>
        <w:ind w:left="6443" w:hanging="142"/>
      </w:pPr>
      <w:rPr>
        <w:rFonts w:hint="default"/>
        <w:lang w:val="nl-NL" w:eastAsia="nl-NL" w:bidi="nl-NL"/>
      </w:rPr>
    </w:lvl>
    <w:lvl w:ilvl="8" w:tplc="3334B238">
      <w:numFmt w:val="bullet"/>
      <w:lvlText w:val="•"/>
      <w:lvlJc w:val="left"/>
      <w:pPr>
        <w:ind w:left="7324" w:hanging="142"/>
      </w:pPr>
      <w:rPr>
        <w:rFonts w:hint="default"/>
        <w:lang w:val="nl-NL" w:eastAsia="nl-NL" w:bidi="nl-NL"/>
      </w:rPr>
    </w:lvl>
  </w:abstractNum>
  <w:abstractNum w:abstractNumId="45" w15:restartNumberingAfterBreak="0">
    <w:nsid w:val="56A36C0E"/>
    <w:multiLevelType w:val="hybridMultilevel"/>
    <w:tmpl w:val="4C3C3222"/>
    <w:lvl w:ilvl="0" w:tplc="95242018">
      <w:start w:val="1"/>
      <w:numFmt w:val="lowerLetter"/>
      <w:lvlText w:val="%1."/>
      <w:lvlJc w:val="left"/>
      <w:pPr>
        <w:ind w:left="830" w:hanging="360"/>
      </w:pPr>
      <w:rPr>
        <w:rFonts w:ascii="Lucida Sans Unicode" w:eastAsia="Lucida Sans Unicode" w:hAnsi="Lucida Sans Unicode" w:cs="Lucida Sans Unicode" w:hint="default"/>
        <w:spacing w:val="-5"/>
        <w:w w:val="100"/>
        <w:sz w:val="18"/>
        <w:szCs w:val="18"/>
        <w:lang w:val="nl-NL" w:eastAsia="nl-NL" w:bidi="nl-NL"/>
      </w:rPr>
    </w:lvl>
    <w:lvl w:ilvl="1" w:tplc="79345F7C">
      <w:numFmt w:val="bullet"/>
      <w:lvlText w:val="•"/>
      <w:lvlJc w:val="left"/>
      <w:pPr>
        <w:ind w:left="1406" w:hanging="360"/>
      </w:pPr>
      <w:rPr>
        <w:rFonts w:hint="default"/>
        <w:lang w:val="nl-NL" w:eastAsia="nl-NL" w:bidi="nl-NL"/>
      </w:rPr>
    </w:lvl>
    <w:lvl w:ilvl="2" w:tplc="88FC9564">
      <w:numFmt w:val="bullet"/>
      <w:lvlText w:val="•"/>
      <w:lvlJc w:val="left"/>
      <w:pPr>
        <w:ind w:left="1973" w:hanging="360"/>
      </w:pPr>
      <w:rPr>
        <w:rFonts w:hint="default"/>
        <w:lang w:val="nl-NL" w:eastAsia="nl-NL" w:bidi="nl-NL"/>
      </w:rPr>
    </w:lvl>
    <w:lvl w:ilvl="3" w:tplc="A80E8C48">
      <w:numFmt w:val="bullet"/>
      <w:lvlText w:val="•"/>
      <w:lvlJc w:val="left"/>
      <w:pPr>
        <w:ind w:left="2540" w:hanging="360"/>
      </w:pPr>
      <w:rPr>
        <w:rFonts w:hint="default"/>
        <w:lang w:val="nl-NL" w:eastAsia="nl-NL" w:bidi="nl-NL"/>
      </w:rPr>
    </w:lvl>
    <w:lvl w:ilvl="4" w:tplc="40ECF8F8">
      <w:numFmt w:val="bullet"/>
      <w:lvlText w:val="•"/>
      <w:lvlJc w:val="left"/>
      <w:pPr>
        <w:ind w:left="3106" w:hanging="360"/>
      </w:pPr>
      <w:rPr>
        <w:rFonts w:hint="default"/>
        <w:lang w:val="nl-NL" w:eastAsia="nl-NL" w:bidi="nl-NL"/>
      </w:rPr>
    </w:lvl>
    <w:lvl w:ilvl="5" w:tplc="0E02B2AE">
      <w:numFmt w:val="bullet"/>
      <w:lvlText w:val="•"/>
      <w:lvlJc w:val="left"/>
      <w:pPr>
        <w:ind w:left="3673" w:hanging="360"/>
      </w:pPr>
      <w:rPr>
        <w:rFonts w:hint="default"/>
        <w:lang w:val="nl-NL" w:eastAsia="nl-NL" w:bidi="nl-NL"/>
      </w:rPr>
    </w:lvl>
    <w:lvl w:ilvl="6" w:tplc="2A8EEA00">
      <w:numFmt w:val="bullet"/>
      <w:lvlText w:val="•"/>
      <w:lvlJc w:val="left"/>
      <w:pPr>
        <w:ind w:left="4240" w:hanging="360"/>
      </w:pPr>
      <w:rPr>
        <w:rFonts w:hint="default"/>
        <w:lang w:val="nl-NL" w:eastAsia="nl-NL" w:bidi="nl-NL"/>
      </w:rPr>
    </w:lvl>
    <w:lvl w:ilvl="7" w:tplc="99C45E1A">
      <w:numFmt w:val="bullet"/>
      <w:lvlText w:val="•"/>
      <w:lvlJc w:val="left"/>
      <w:pPr>
        <w:ind w:left="4806" w:hanging="360"/>
      </w:pPr>
      <w:rPr>
        <w:rFonts w:hint="default"/>
        <w:lang w:val="nl-NL" w:eastAsia="nl-NL" w:bidi="nl-NL"/>
      </w:rPr>
    </w:lvl>
    <w:lvl w:ilvl="8" w:tplc="73CE32E0">
      <w:numFmt w:val="bullet"/>
      <w:lvlText w:val="•"/>
      <w:lvlJc w:val="left"/>
      <w:pPr>
        <w:ind w:left="5373" w:hanging="360"/>
      </w:pPr>
      <w:rPr>
        <w:rFonts w:hint="default"/>
        <w:lang w:val="nl-NL" w:eastAsia="nl-NL" w:bidi="nl-NL"/>
      </w:rPr>
    </w:lvl>
  </w:abstractNum>
  <w:abstractNum w:abstractNumId="46" w15:restartNumberingAfterBreak="0">
    <w:nsid w:val="56A821C4"/>
    <w:multiLevelType w:val="hybridMultilevel"/>
    <w:tmpl w:val="27626386"/>
    <w:lvl w:ilvl="0" w:tplc="159C6832">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7" w15:restartNumberingAfterBreak="0">
    <w:nsid w:val="58C82770"/>
    <w:multiLevelType w:val="hybridMultilevel"/>
    <w:tmpl w:val="5DF04886"/>
    <w:lvl w:ilvl="0" w:tplc="BBB25006">
      <w:numFmt w:val="bullet"/>
      <w:lvlText w:val=""/>
      <w:lvlJc w:val="left"/>
      <w:pPr>
        <w:ind w:left="278" w:hanging="142"/>
      </w:pPr>
      <w:rPr>
        <w:rFonts w:ascii="Symbol" w:eastAsia="Symbol" w:hAnsi="Symbol" w:cs="Symbol" w:hint="default"/>
        <w:w w:val="100"/>
        <w:sz w:val="18"/>
        <w:szCs w:val="18"/>
        <w:lang w:val="nl-NL" w:eastAsia="nl-NL" w:bidi="nl-NL"/>
      </w:rPr>
    </w:lvl>
    <w:lvl w:ilvl="1" w:tplc="870EA7B4">
      <w:numFmt w:val="bullet"/>
      <w:lvlText w:val="•"/>
      <w:lvlJc w:val="left"/>
      <w:pPr>
        <w:ind w:left="1160" w:hanging="142"/>
      </w:pPr>
      <w:rPr>
        <w:rFonts w:hint="default"/>
        <w:lang w:val="nl-NL" w:eastAsia="nl-NL" w:bidi="nl-NL"/>
      </w:rPr>
    </w:lvl>
    <w:lvl w:ilvl="2" w:tplc="463CE424">
      <w:numFmt w:val="bullet"/>
      <w:lvlText w:val="•"/>
      <w:lvlJc w:val="left"/>
      <w:pPr>
        <w:ind w:left="2041" w:hanging="142"/>
      </w:pPr>
      <w:rPr>
        <w:rFonts w:hint="default"/>
        <w:lang w:val="nl-NL" w:eastAsia="nl-NL" w:bidi="nl-NL"/>
      </w:rPr>
    </w:lvl>
    <w:lvl w:ilvl="3" w:tplc="E5CC4468">
      <w:numFmt w:val="bullet"/>
      <w:lvlText w:val="•"/>
      <w:lvlJc w:val="left"/>
      <w:pPr>
        <w:ind w:left="2921" w:hanging="142"/>
      </w:pPr>
      <w:rPr>
        <w:rFonts w:hint="default"/>
        <w:lang w:val="nl-NL" w:eastAsia="nl-NL" w:bidi="nl-NL"/>
      </w:rPr>
    </w:lvl>
    <w:lvl w:ilvl="4" w:tplc="A6F48A0E">
      <w:numFmt w:val="bullet"/>
      <w:lvlText w:val="•"/>
      <w:lvlJc w:val="left"/>
      <w:pPr>
        <w:ind w:left="3802" w:hanging="142"/>
      </w:pPr>
      <w:rPr>
        <w:rFonts w:hint="default"/>
        <w:lang w:val="nl-NL" w:eastAsia="nl-NL" w:bidi="nl-NL"/>
      </w:rPr>
    </w:lvl>
    <w:lvl w:ilvl="5" w:tplc="D2B4EC70">
      <w:numFmt w:val="bullet"/>
      <w:lvlText w:val="•"/>
      <w:lvlJc w:val="left"/>
      <w:pPr>
        <w:ind w:left="4682" w:hanging="142"/>
      </w:pPr>
      <w:rPr>
        <w:rFonts w:hint="default"/>
        <w:lang w:val="nl-NL" w:eastAsia="nl-NL" w:bidi="nl-NL"/>
      </w:rPr>
    </w:lvl>
    <w:lvl w:ilvl="6" w:tplc="4CD054A6">
      <w:numFmt w:val="bullet"/>
      <w:lvlText w:val="•"/>
      <w:lvlJc w:val="left"/>
      <w:pPr>
        <w:ind w:left="5563" w:hanging="142"/>
      </w:pPr>
      <w:rPr>
        <w:rFonts w:hint="default"/>
        <w:lang w:val="nl-NL" w:eastAsia="nl-NL" w:bidi="nl-NL"/>
      </w:rPr>
    </w:lvl>
    <w:lvl w:ilvl="7" w:tplc="C6BCBA8C">
      <w:numFmt w:val="bullet"/>
      <w:lvlText w:val="•"/>
      <w:lvlJc w:val="left"/>
      <w:pPr>
        <w:ind w:left="6443" w:hanging="142"/>
      </w:pPr>
      <w:rPr>
        <w:rFonts w:hint="default"/>
        <w:lang w:val="nl-NL" w:eastAsia="nl-NL" w:bidi="nl-NL"/>
      </w:rPr>
    </w:lvl>
    <w:lvl w:ilvl="8" w:tplc="3A10DACE">
      <w:numFmt w:val="bullet"/>
      <w:lvlText w:val="•"/>
      <w:lvlJc w:val="left"/>
      <w:pPr>
        <w:ind w:left="7324" w:hanging="142"/>
      </w:pPr>
      <w:rPr>
        <w:rFonts w:hint="default"/>
        <w:lang w:val="nl-NL" w:eastAsia="nl-NL" w:bidi="nl-NL"/>
      </w:rPr>
    </w:lvl>
  </w:abstractNum>
  <w:abstractNum w:abstractNumId="48" w15:restartNumberingAfterBreak="0">
    <w:nsid w:val="59112463"/>
    <w:multiLevelType w:val="hybridMultilevel"/>
    <w:tmpl w:val="2228BD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9" w15:restartNumberingAfterBreak="0">
    <w:nsid w:val="5AA374E2"/>
    <w:multiLevelType w:val="hybridMultilevel"/>
    <w:tmpl w:val="3EA4852E"/>
    <w:lvl w:ilvl="0" w:tplc="5E72AC9A">
      <w:start w:val="1"/>
      <w:numFmt w:val="decimal"/>
      <w:lvlText w:val="%1."/>
      <w:lvlJc w:val="left"/>
      <w:pPr>
        <w:ind w:left="644" w:hanging="360"/>
      </w:pPr>
      <w:rPr>
        <w:rFonts w:ascii="Lucida Sans Unicode" w:hAnsi="Lucida Sans Unicode" w:cs="Lucida Sans Unicode" w:hint="default"/>
        <w:b/>
        <w:bCs/>
        <w:color w:val="C00000"/>
        <w:spacing w:val="-1"/>
        <w:w w:val="99"/>
        <w:sz w:val="24"/>
        <w:szCs w:val="24"/>
        <w:lang w:val="nl-NL" w:eastAsia="nl-NL" w:bidi="nl-NL"/>
      </w:rPr>
    </w:lvl>
    <w:lvl w:ilvl="1" w:tplc="FC8AF9B0">
      <w:start w:val="1"/>
      <w:numFmt w:val="lowerLetter"/>
      <w:lvlText w:val="%2."/>
      <w:lvlJc w:val="left"/>
      <w:pPr>
        <w:ind w:left="1091" w:hanging="360"/>
      </w:pPr>
      <w:rPr>
        <w:rFonts w:ascii="Lucida Sans Unicode" w:eastAsia="Lucida Sans Unicode" w:hAnsi="Lucida Sans Unicode" w:cs="Lucida Sans Unicode" w:hint="default"/>
        <w:spacing w:val="-3"/>
        <w:w w:val="99"/>
        <w:sz w:val="20"/>
        <w:szCs w:val="20"/>
        <w:lang w:val="nl-NL" w:eastAsia="nl-NL" w:bidi="nl-NL"/>
      </w:rPr>
    </w:lvl>
    <w:lvl w:ilvl="2" w:tplc="8458CB0A">
      <w:numFmt w:val="bullet"/>
      <w:lvlText w:val="•"/>
      <w:lvlJc w:val="left"/>
      <w:pPr>
        <w:ind w:left="2040" w:hanging="360"/>
      </w:pPr>
      <w:rPr>
        <w:rFonts w:hint="default"/>
        <w:lang w:val="nl-NL" w:eastAsia="nl-NL" w:bidi="nl-NL"/>
      </w:rPr>
    </w:lvl>
    <w:lvl w:ilvl="3" w:tplc="FE3E3048">
      <w:numFmt w:val="bullet"/>
      <w:lvlText w:val="•"/>
      <w:lvlJc w:val="left"/>
      <w:pPr>
        <w:ind w:left="2981" w:hanging="360"/>
      </w:pPr>
      <w:rPr>
        <w:rFonts w:hint="default"/>
        <w:lang w:val="nl-NL" w:eastAsia="nl-NL" w:bidi="nl-NL"/>
      </w:rPr>
    </w:lvl>
    <w:lvl w:ilvl="4" w:tplc="8C727D4E">
      <w:numFmt w:val="bullet"/>
      <w:lvlText w:val="•"/>
      <w:lvlJc w:val="left"/>
      <w:pPr>
        <w:ind w:left="3922" w:hanging="360"/>
      </w:pPr>
      <w:rPr>
        <w:rFonts w:hint="default"/>
        <w:lang w:val="nl-NL" w:eastAsia="nl-NL" w:bidi="nl-NL"/>
      </w:rPr>
    </w:lvl>
    <w:lvl w:ilvl="5" w:tplc="B28ACFBC">
      <w:numFmt w:val="bullet"/>
      <w:lvlText w:val="•"/>
      <w:lvlJc w:val="left"/>
      <w:pPr>
        <w:ind w:left="4862" w:hanging="360"/>
      </w:pPr>
      <w:rPr>
        <w:rFonts w:hint="default"/>
        <w:lang w:val="nl-NL" w:eastAsia="nl-NL" w:bidi="nl-NL"/>
      </w:rPr>
    </w:lvl>
    <w:lvl w:ilvl="6" w:tplc="131EBBD4">
      <w:numFmt w:val="bullet"/>
      <w:lvlText w:val="•"/>
      <w:lvlJc w:val="left"/>
      <w:pPr>
        <w:ind w:left="5803" w:hanging="360"/>
      </w:pPr>
      <w:rPr>
        <w:rFonts w:hint="default"/>
        <w:lang w:val="nl-NL" w:eastAsia="nl-NL" w:bidi="nl-NL"/>
      </w:rPr>
    </w:lvl>
    <w:lvl w:ilvl="7" w:tplc="6B02B8C6">
      <w:numFmt w:val="bullet"/>
      <w:lvlText w:val="•"/>
      <w:lvlJc w:val="left"/>
      <w:pPr>
        <w:ind w:left="6744" w:hanging="360"/>
      </w:pPr>
      <w:rPr>
        <w:rFonts w:hint="default"/>
        <w:lang w:val="nl-NL" w:eastAsia="nl-NL" w:bidi="nl-NL"/>
      </w:rPr>
    </w:lvl>
    <w:lvl w:ilvl="8" w:tplc="2836F4F8">
      <w:numFmt w:val="bullet"/>
      <w:lvlText w:val="•"/>
      <w:lvlJc w:val="left"/>
      <w:pPr>
        <w:ind w:left="7684" w:hanging="360"/>
      </w:pPr>
      <w:rPr>
        <w:rFonts w:hint="default"/>
        <w:lang w:val="nl-NL" w:eastAsia="nl-NL" w:bidi="nl-NL"/>
      </w:rPr>
    </w:lvl>
  </w:abstractNum>
  <w:abstractNum w:abstractNumId="50" w15:restartNumberingAfterBreak="0">
    <w:nsid w:val="5F21494D"/>
    <w:multiLevelType w:val="hybridMultilevel"/>
    <w:tmpl w:val="A5F2A6DC"/>
    <w:lvl w:ilvl="0" w:tplc="D4D47B16">
      <w:numFmt w:val="bullet"/>
      <w:lvlText w:val=""/>
      <w:lvlJc w:val="left"/>
      <w:pPr>
        <w:ind w:left="278" w:hanging="142"/>
      </w:pPr>
      <w:rPr>
        <w:rFonts w:ascii="Symbol" w:eastAsia="Symbol" w:hAnsi="Symbol" w:cs="Symbol" w:hint="default"/>
        <w:w w:val="100"/>
        <w:sz w:val="18"/>
        <w:szCs w:val="18"/>
        <w:lang w:val="nl-NL" w:eastAsia="nl-NL" w:bidi="nl-NL"/>
      </w:rPr>
    </w:lvl>
    <w:lvl w:ilvl="1" w:tplc="65AABDCC">
      <w:numFmt w:val="bullet"/>
      <w:lvlText w:val="•"/>
      <w:lvlJc w:val="left"/>
      <w:pPr>
        <w:ind w:left="1160" w:hanging="142"/>
      </w:pPr>
      <w:rPr>
        <w:rFonts w:hint="default"/>
        <w:lang w:val="nl-NL" w:eastAsia="nl-NL" w:bidi="nl-NL"/>
      </w:rPr>
    </w:lvl>
    <w:lvl w:ilvl="2" w:tplc="D4E875A8">
      <w:numFmt w:val="bullet"/>
      <w:lvlText w:val="•"/>
      <w:lvlJc w:val="left"/>
      <w:pPr>
        <w:ind w:left="2041" w:hanging="142"/>
      </w:pPr>
      <w:rPr>
        <w:rFonts w:hint="default"/>
        <w:lang w:val="nl-NL" w:eastAsia="nl-NL" w:bidi="nl-NL"/>
      </w:rPr>
    </w:lvl>
    <w:lvl w:ilvl="3" w:tplc="444A51DC">
      <w:numFmt w:val="bullet"/>
      <w:lvlText w:val="•"/>
      <w:lvlJc w:val="left"/>
      <w:pPr>
        <w:ind w:left="2921" w:hanging="142"/>
      </w:pPr>
      <w:rPr>
        <w:rFonts w:hint="default"/>
        <w:lang w:val="nl-NL" w:eastAsia="nl-NL" w:bidi="nl-NL"/>
      </w:rPr>
    </w:lvl>
    <w:lvl w:ilvl="4" w:tplc="D408B606">
      <w:numFmt w:val="bullet"/>
      <w:lvlText w:val="•"/>
      <w:lvlJc w:val="left"/>
      <w:pPr>
        <w:ind w:left="3802" w:hanging="142"/>
      </w:pPr>
      <w:rPr>
        <w:rFonts w:hint="default"/>
        <w:lang w:val="nl-NL" w:eastAsia="nl-NL" w:bidi="nl-NL"/>
      </w:rPr>
    </w:lvl>
    <w:lvl w:ilvl="5" w:tplc="B782A0D2">
      <w:numFmt w:val="bullet"/>
      <w:lvlText w:val="•"/>
      <w:lvlJc w:val="left"/>
      <w:pPr>
        <w:ind w:left="4682" w:hanging="142"/>
      </w:pPr>
      <w:rPr>
        <w:rFonts w:hint="default"/>
        <w:lang w:val="nl-NL" w:eastAsia="nl-NL" w:bidi="nl-NL"/>
      </w:rPr>
    </w:lvl>
    <w:lvl w:ilvl="6" w:tplc="1C2287B6">
      <w:numFmt w:val="bullet"/>
      <w:lvlText w:val="•"/>
      <w:lvlJc w:val="left"/>
      <w:pPr>
        <w:ind w:left="5563" w:hanging="142"/>
      </w:pPr>
      <w:rPr>
        <w:rFonts w:hint="default"/>
        <w:lang w:val="nl-NL" w:eastAsia="nl-NL" w:bidi="nl-NL"/>
      </w:rPr>
    </w:lvl>
    <w:lvl w:ilvl="7" w:tplc="BBC85A76">
      <w:numFmt w:val="bullet"/>
      <w:lvlText w:val="•"/>
      <w:lvlJc w:val="left"/>
      <w:pPr>
        <w:ind w:left="6443" w:hanging="142"/>
      </w:pPr>
      <w:rPr>
        <w:rFonts w:hint="default"/>
        <w:lang w:val="nl-NL" w:eastAsia="nl-NL" w:bidi="nl-NL"/>
      </w:rPr>
    </w:lvl>
    <w:lvl w:ilvl="8" w:tplc="F6EA1F8A">
      <w:numFmt w:val="bullet"/>
      <w:lvlText w:val="•"/>
      <w:lvlJc w:val="left"/>
      <w:pPr>
        <w:ind w:left="7324" w:hanging="142"/>
      </w:pPr>
      <w:rPr>
        <w:rFonts w:hint="default"/>
        <w:lang w:val="nl-NL" w:eastAsia="nl-NL" w:bidi="nl-NL"/>
      </w:rPr>
    </w:lvl>
  </w:abstractNum>
  <w:abstractNum w:abstractNumId="51" w15:restartNumberingAfterBreak="0">
    <w:nsid w:val="5F9C2C51"/>
    <w:multiLevelType w:val="hybridMultilevel"/>
    <w:tmpl w:val="C2B8B98C"/>
    <w:lvl w:ilvl="0" w:tplc="D9FC1512">
      <w:numFmt w:val="bullet"/>
      <w:lvlText w:val=""/>
      <w:lvlJc w:val="left"/>
      <w:pPr>
        <w:ind w:left="278" w:hanging="142"/>
      </w:pPr>
      <w:rPr>
        <w:rFonts w:ascii="Symbol" w:eastAsia="Symbol" w:hAnsi="Symbol" w:cs="Symbol" w:hint="default"/>
        <w:w w:val="100"/>
        <w:sz w:val="18"/>
        <w:szCs w:val="18"/>
        <w:lang w:val="nl-NL" w:eastAsia="nl-NL" w:bidi="nl-NL"/>
      </w:rPr>
    </w:lvl>
    <w:lvl w:ilvl="1" w:tplc="94EE037C">
      <w:numFmt w:val="bullet"/>
      <w:lvlText w:val="•"/>
      <w:lvlJc w:val="left"/>
      <w:pPr>
        <w:ind w:left="1160" w:hanging="142"/>
      </w:pPr>
      <w:rPr>
        <w:rFonts w:hint="default"/>
        <w:lang w:val="nl-NL" w:eastAsia="nl-NL" w:bidi="nl-NL"/>
      </w:rPr>
    </w:lvl>
    <w:lvl w:ilvl="2" w:tplc="284AED4A">
      <w:numFmt w:val="bullet"/>
      <w:lvlText w:val="•"/>
      <w:lvlJc w:val="left"/>
      <w:pPr>
        <w:ind w:left="2041" w:hanging="142"/>
      </w:pPr>
      <w:rPr>
        <w:rFonts w:hint="default"/>
        <w:lang w:val="nl-NL" w:eastAsia="nl-NL" w:bidi="nl-NL"/>
      </w:rPr>
    </w:lvl>
    <w:lvl w:ilvl="3" w:tplc="CC046ED0">
      <w:numFmt w:val="bullet"/>
      <w:lvlText w:val="•"/>
      <w:lvlJc w:val="left"/>
      <w:pPr>
        <w:ind w:left="2921" w:hanging="142"/>
      </w:pPr>
      <w:rPr>
        <w:rFonts w:hint="default"/>
        <w:lang w:val="nl-NL" w:eastAsia="nl-NL" w:bidi="nl-NL"/>
      </w:rPr>
    </w:lvl>
    <w:lvl w:ilvl="4" w:tplc="9406449A">
      <w:numFmt w:val="bullet"/>
      <w:lvlText w:val="•"/>
      <w:lvlJc w:val="left"/>
      <w:pPr>
        <w:ind w:left="3802" w:hanging="142"/>
      </w:pPr>
      <w:rPr>
        <w:rFonts w:hint="default"/>
        <w:lang w:val="nl-NL" w:eastAsia="nl-NL" w:bidi="nl-NL"/>
      </w:rPr>
    </w:lvl>
    <w:lvl w:ilvl="5" w:tplc="1FE61E56">
      <w:numFmt w:val="bullet"/>
      <w:lvlText w:val="•"/>
      <w:lvlJc w:val="left"/>
      <w:pPr>
        <w:ind w:left="4683" w:hanging="142"/>
      </w:pPr>
      <w:rPr>
        <w:rFonts w:hint="default"/>
        <w:lang w:val="nl-NL" w:eastAsia="nl-NL" w:bidi="nl-NL"/>
      </w:rPr>
    </w:lvl>
    <w:lvl w:ilvl="6" w:tplc="36C6A42E">
      <w:numFmt w:val="bullet"/>
      <w:lvlText w:val="•"/>
      <w:lvlJc w:val="left"/>
      <w:pPr>
        <w:ind w:left="5563" w:hanging="142"/>
      </w:pPr>
      <w:rPr>
        <w:rFonts w:hint="default"/>
        <w:lang w:val="nl-NL" w:eastAsia="nl-NL" w:bidi="nl-NL"/>
      </w:rPr>
    </w:lvl>
    <w:lvl w:ilvl="7" w:tplc="20F495E8">
      <w:numFmt w:val="bullet"/>
      <w:lvlText w:val="•"/>
      <w:lvlJc w:val="left"/>
      <w:pPr>
        <w:ind w:left="6444" w:hanging="142"/>
      </w:pPr>
      <w:rPr>
        <w:rFonts w:hint="default"/>
        <w:lang w:val="nl-NL" w:eastAsia="nl-NL" w:bidi="nl-NL"/>
      </w:rPr>
    </w:lvl>
    <w:lvl w:ilvl="8" w:tplc="727800F6">
      <w:numFmt w:val="bullet"/>
      <w:lvlText w:val="•"/>
      <w:lvlJc w:val="left"/>
      <w:pPr>
        <w:ind w:left="7324" w:hanging="142"/>
      </w:pPr>
      <w:rPr>
        <w:rFonts w:hint="default"/>
        <w:lang w:val="nl-NL" w:eastAsia="nl-NL" w:bidi="nl-NL"/>
      </w:rPr>
    </w:lvl>
  </w:abstractNum>
  <w:abstractNum w:abstractNumId="52" w15:restartNumberingAfterBreak="0">
    <w:nsid w:val="621501E1"/>
    <w:multiLevelType w:val="hybridMultilevel"/>
    <w:tmpl w:val="875EABFE"/>
    <w:lvl w:ilvl="0" w:tplc="DF241856">
      <w:numFmt w:val="bullet"/>
      <w:lvlText w:val=""/>
      <w:lvlJc w:val="left"/>
      <w:pPr>
        <w:ind w:left="278" w:hanging="142"/>
      </w:pPr>
      <w:rPr>
        <w:rFonts w:ascii="Symbol" w:eastAsia="Symbol" w:hAnsi="Symbol" w:cs="Symbol" w:hint="default"/>
        <w:w w:val="100"/>
        <w:sz w:val="18"/>
        <w:szCs w:val="18"/>
        <w:lang w:val="nl-NL" w:eastAsia="nl-NL" w:bidi="nl-NL"/>
      </w:rPr>
    </w:lvl>
    <w:lvl w:ilvl="1" w:tplc="E4A8C82A">
      <w:numFmt w:val="bullet"/>
      <w:lvlText w:val="•"/>
      <w:lvlJc w:val="left"/>
      <w:pPr>
        <w:ind w:left="1160" w:hanging="142"/>
      </w:pPr>
      <w:rPr>
        <w:rFonts w:hint="default"/>
        <w:lang w:val="nl-NL" w:eastAsia="nl-NL" w:bidi="nl-NL"/>
      </w:rPr>
    </w:lvl>
    <w:lvl w:ilvl="2" w:tplc="84A2D54C">
      <w:numFmt w:val="bullet"/>
      <w:lvlText w:val="•"/>
      <w:lvlJc w:val="left"/>
      <w:pPr>
        <w:ind w:left="2041" w:hanging="142"/>
      </w:pPr>
      <w:rPr>
        <w:rFonts w:hint="default"/>
        <w:lang w:val="nl-NL" w:eastAsia="nl-NL" w:bidi="nl-NL"/>
      </w:rPr>
    </w:lvl>
    <w:lvl w:ilvl="3" w:tplc="71CACBA0">
      <w:numFmt w:val="bullet"/>
      <w:lvlText w:val="•"/>
      <w:lvlJc w:val="left"/>
      <w:pPr>
        <w:ind w:left="2921" w:hanging="142"/>
      </w:pPr>
      <w:rPr>
        <w:rFonts w:hint="default"/>
        <w:lang w:val="nl-NL" w:eastAsia="nl-NL" w:bidi="nl-NL"/>
      </w:rPr>
    </w:lvl>
    <w:lvl w:ilvl="4" w:tplc="4DBA412C">
      <w:numFmt w:val="bullet"/>
      <w:lvlText w:val="•"/>
      <w:lvlJc w:val="left"/>
      <w:pPr>
        <w:ind w:left="3802" w:hanging="142"/>
      </w:pPr>
      <w:rPr>
        <w:rFonts w:hint="default"/>
        <w:lang w:val="nl-NL" w:eastAsia="nl-NL" w:bidi="nl-NL"/>
      </w:rPr>
    </w:lvl>
    <w:lvl w:ilvl="5" w:tplc="84F8B998">
      <w:numFmt w:val="bullet"/>
      <w:lvlText w:val="•"/>
      <w:lvlJc w:val="left"/>
      <w:pPr>
        <w:ind w:left="4682" w:hanging="142"/>
      </w:pPr>
      <w:rPr>
        <w:rFonts w:hint="default"/>
        <w:lang w:val="nl-NL" w:eastAsia="nl-NL" w:bidi="nl-NL"/>
      </w:rPr>
    </w:lvl>
    <w:lvl w:ilvl="6" w:tplc="9A985E78">
      <w:numFmt w:val="bullet"/>
      <w:lvlText w:val="•"/>
      <w:lvlJc w:val="left"/>
      <w:pPr>
        <w:ind w:left="5563" w:hanging="142"/>
      </w:pPr>
      <w:rPr>
        <w:rFonts w:hint="default"/>
        <w:lang w:val="nl-NL" w:eastAsia="nl-NL" w:bidi="nl-NL"/>
      </w:rPr>
    </w:lvl>
    <w:lvl w:ilvl="7" w:tplc="B7D0437A">
      <w:numFmt w:val="bullet"/>
      <w:lvlText w:val="•"/>
      <w:lvlJc w:val="left"/>
      <w:pPr>
        <w:ind w:left="6443" w:hanging="142"/>
      </w:pPr>
      <w:rPr>
        <w:rFonts w:hint="default"/>
        <w:lang w:val="nl-NL" w:eastAsia="nl-NL" w:bidi="nl-NL"/>
      </w:rPr>
    </w:lvl>
    <w:lvl w:ilvl="8" w:tplc="2C14797C">
      <w:numFmt w:val="bullet"/>
      <w:lvlText w:val="•"/>
      <w:lvlJc w:val="left"/>
      <w:pPr>
        <w:ind w:left="7324" w:hanging="142"/>
      </w:pPr>
      <w:rPr>
        <w:rFonts w:hint="default"/>
        <w:lang w:val="nl-NL" w:eastAsia="nl-NL" w:bidi="nl-NL"/>
      </w:rPr>
    </w:lvl>
  </w:abstractNum>
  <w:abstractNum w:abstractNumId="53" w15:restartNumberingAfterBreak="0">
    <w:nsid w:val="64C078E4"/>
    <w:multiLevelType w:val="hybridMultilevel"/>
    <w:tmpl w:val="17D479F6"/>
    <w:lvl w:ilvl="0" w:tplc="6E3EC006">
      <w:numFmt w:val="bullet"/>
      <w:lvlText w:val=""/>
      <w:lvlJc w:val="left"/>
      <w:pPr>
        <w:ind w:left="278" w:hanging="142"/>
      </w:pPr>
      <w:rPr>
        <w:rFonts w:ascii="Symbol" w:eastAsia="Symbol" w:hAnsi="Symbol" w:cs="Symbol" w:hint="default"/>
        <w:w w:val="100"/>
        <w:sz w:val="18"/>
        <w:szCs w:val="18"/>
        <w:lang w:val="nl-NL" w:eastAsia="nl-NL" w:bidi="nl-NL"/>
      </w:rPr>
    </w:lvl>
    <w:lvl w:ilvl="1" w:tplc="52DC1C08">
      <w:numFmt w:val="bullet"/>
      <w:lvlText w:val="•"/>
      <w:lvlJc w:val="left"/>
      <w:pPr>
        <w:ind w:left="1160" w:hanging="142"/>
      </w:pPr>
      <w:rPr>
        <w:rFonts w:hint="default"/>
        <w:lang w:val="nl-NL" w:eastAsia="nl-NL" w:bidi="nl-NL"/>
      </w:rPr>
    </w:lvl>
    <w:lvl w:ilvl="2" w:tplc="BCF6DA54">
      <w:numFmt w:val="bullet"/>
      <w:lvlText w:val="•"/>
      <w:lvlJc w:val="left"/>
      <w:pPr>
        <w:ind w:left="2041" w:hanging="142"/>
      </w:pPr>
      <w:rPr>
        <w:rFonts w:hint="default"/>
        <w:lang w:val="nl-NL" w:eastAsia="nl-NL" w:bidi="nl-NL"/>
      </w:rPr>
    </w:lvl>
    <w:lvl w:ilvl="3" w:tplc="83A27CEA">
      <w:numFmt w:val="bullet"/>
      <w:lvlText w:val="•"/>
      <w:lvlJc w:val="left"/>
      <w:pPr>
        <w:ind w:left="2921" w:hanging="142"/>
      </w:pPr>
      <w:rPr>
        <w:rFonts w:hint="default"/>
        <w:lang w:val="nl-NL" w:eastAsia="nl-NL" w:bidi="nl-NL"/>
      </w:rPr>
    </w:lvl>
    <w:lvl w:ilvl="4" w:tplc="92D0B336">
      <w:numFmt w:val="bullet"/>
      <w:lvlText w:val="•"/>
      <w:lvlJc w:val="left"/>
      <w:pPr>
        <w:ind w:left="3802" w:hanging="142"/>
      </w:pPr>
      <w:rPr>
        <w:rFonts w:hint="default"/>
        <w:lang w:val="nl-NL" w:eastAsia="nl-NL" w:bidi="nl-NL"/>
      </w:rPr>
    </w:lvl>
    <w:lvl w:ilvl="5" w:tplc="BD3E6A8E">
      <w:numFmt w:val="bullet"/>
      <w:lvlText w:val="•"/>
      <w:lvlJc w:val="left"/>
      <w:pPr>
        <w:ind w:left="4682" w:hanging="142"/>
      </w:pPr>
      <w:rPr>
        <w:rFonts w:hint="default"/>
        <w:lang w:val="nl-NL" w:eastAsia="nl-NL" w:bidi="nl-NL"/>
      </w:rPr>
    </w:lvl>
    <w:lvl w:ilvl="6" w:tplc="477AA960">
      <w:numFmt w:val="bullet"/>
      <w:lvlText w:val="•"/>
      <w:lvlJc w:val="left"/>
      <w:pPr>
        <w:ind w:left="5563" w:hanging="142"/>
      </w:pPr>
      <w:rPr>
        <w:rFonts w:hint="default"/>
        <w:lang w:val="nl-NL" w:eastAsia="nl-NL" w:bidi="nl-NL"/>
      </w:rPr>
    </w:lvl>
    <w:lvl w:ilvl="7" w:tplc="43A8101E">
      <w:numFmt w:val="bullet"/>
      <w:lvlText w:val="•"/>
      <w:lvlJc w:val="left"/>
      <w:pPr>
        <w:ind w:left="6443" w:hanging="142"/>
      </w:pPr>
      <w:rPr>
        <w:rFonts w:hint="default"/>
        <w:lang w:val="nl-NL" w:eastAsia="nl-NL" w:bidi="nl-NL"/>
      </w:rPr>
    </w:lvl>
    <w:lvl w:ilvl="8" w:tplc="CA245D4E">
      <w:numFmt w:val="bullet"/>
      <w:lvlText w:val="•"/>
      <w:lvlJc w:val="left"/>
      <w:pPr>
        <w:ind w:left="7324" w:hanging="142"/>
      </w:pPr>
      <w:rPr>
        <w:rFonts w:hint="default"/>
        <w:lang w:val="nl-NL" w:eastAsia="nl-NL" w:bidi="nl-NL"/>
      </w:rPr>
    </w:lvl>
  </w:abstractNum>
  <w:abstractNum w:abstractNumId="54" w15:restartNumberingAfterBreak="0">
    <w:nsid w:val="65232FA8"/>
    <w:multiLevelType w:val="hybridMultilevel"/>
    <w:tmpl w:val="0F7EBEEE"/>
    <w:lvl w:ilvl="0" w:tplc="2C7ABC42">
      <w:numFmt w:val="bullet"/>
      <w:lvlText w:val=""/>
      <w:lvlJc w:val="left"/>
      <w:pPr>
        <w:ind w:left="278" w:hanging="142"/>
      </w:pPr>
      <w:rPr>
        <w:rFonts w:ascii="Symbol" w:eastAsia="Symbol" w:hAnsi="Symbol" w:cs="Symbol" w:hint="default"/>
        <w:w w:val="100"/>
        <w:sz w:val="18"/>
        <w:szCs w:val="18"/>
        <w:lang w:val="nl-NL" w:eastAsia="nl-NL" w:bidi="nl-NL"/>
      </w:rPr>
    </w:lvl>
    <w:lvl w:ilvl="1" w:tplc="D54AFC80">
      <w:numFmt w:val="bullet"/>
      <w:lvlText w:val="•"/>
      <w:lvlJc w:val="left"/>
      <w:pPr>
        <w:ind w:left="1160" w:hanging="142"/>
      </w:pPr>
      <w:rPr>
        <w:rFonts w:hint="default"/>
        <w:lang w:val="nl-NL" w:eastAsia="nl-NL" w:bidi="nl-NL"/>
      </w:rPr>
    </w:lvl>
    <w:lvl w:ilvl="2" w:tplc="54942052">
      <w:numFmt w:val="bullet"/>
      <w:lvlText w:val="•"/>
      <w:lvlJc w:val="left"/>
      <w:pPr>
        <w:ind w:left="2041" w:hanging="142"/>
      </w:pPr>
      <w:rPr>
        <w:rFonts w:hint="default"/>
        <w:lang w:val="nl-NL" w:eastAsia="nl-NL" w:bidi="nl-NL"/>
      </w:rPr>
    </w:lvl>
    <w:lvl w:ilvl="3" w:tplc="48A2EA4E">
      <w:numFmt w:val="bullet"/>
      <w:lvlText w:val="•"/>
      <w:lvlJc w:val="left"/>
      <w:pPr>
        <w:ind w:left="2921" w:hanging="142"/>
      </w:pPr>
      <w:rPr>
        <w:rFonts w:hint="default"/>
        <w:lang w:val="nl-NL" w:eastAsia="nl-NL" w:bidi="nl-NL"/>
      </w:rPr>
    </w:lvl>
    <w:lvl w:ilvl="4" w:tplc="774AC0AA">
      <w:numFmt w:val="bullet"/>
      <w:lvlText w:val="•"/>
      <w:lvlJc w:val="left"/>
      <w:pPr>
        <w:ind w:left="3802" w:hanging="142"/>
      </w:pPr>
      <w:rPr>
        <w:rFonts w:hint="default"/>
        <w:lang w:val="nl-NL" w:eastAsia="nl-NL" w:bidi="nl-NL"/>
      </w:rPr>
    </w:lvl>
    <w:lvl w:ilvl="5" w:tplc="C73CCF8A">
      <w:numFmt w:val="bullet"/>
      <w:lvlText w:val="•"/>
      <w:lvlJc w:val="left"/>
      <w:pPr>
        <w:ind w:left="4682" w:hanging="142"/>
      </w:pPr>
      <w:rPr>
        <w:rFonts w:hint="default"/>
        <w:lang w:val="nl-NL" w:eastAsia="nl-NL" w:bidi="nl-NL"/>
      </w:rPr>
    </w:lvl>
    <w:lvl w:ilvl="6" w:tplc="8208DB86">
      <w:numFmt w:val="bullet"/>
      <w:lvlText w:val="•"/>
      <w:lvlJc w:val="left"/>
      <w:pPr>
        <w:ind w:left="5563" w:hanging="142"/>
      </w:pPr>
      <w:rPr>
        <w:rFonts w:hint="default"/>
        <w:lang w:val="nl-NL" w:eastAsia="nl-NL" w:bidi="nl-NL"/>
      </w:rPr>
    </w:lvl>
    <w:lvl w:ilvl="7" w:tplc="1BCCAC82">
      <w:numFmt w:val="bullet"/>
      <w:lvlText w:val="•"/>
      <w:lvlJc w:val="left"/>
      <w:pPr>
        <w:ind w:left="6443" w:hanging="142"/>
      </w:pPr>
      <w:rPr>
        <w:rFonts w:hint="default"/>
        <w:lang w:val="nl-NL" w:eastAsia="nl-NL" w:bidi="nl-NL"/>
      </w:rPr>
    </w:lvl>
    <w:lvl w:ilvl="8" w:tplc="81A065B2">
      <w:numFmt w:val="bullet"/>
      <w:lvlText w:val="•"/>
      <w:lvlJc w:val="left"/>
      <w:pPr>
        <w:ind w:left="7324" w:hanging="142"/>
      </w:pPr>
      <w:rPr>
        <w:rFonts w:hint="default"/>
        <w:lang w:val="nl-NL" w:eastAsia="nl-NL" w:bidi="nl-NL"/>
      </w:rPr>
    </w:lvl>
  </w:abstractNum>
  <w:abstractNum w:abstractNumId="55" w15:restartNumberingAfterBreak="0">
    <w:nsid w:val="69C14D4A"/>
    <w:multiLevelType w:val="hybridMultilevel"/>
    <w:tmpl w:val="9C8C42E4"/>
    <w:lvl w:ilvl="0" w:tplc="75407E3E">
      <w:start w:val="1"/>
      <w:numFmt w:val="lowerLetter"/>
      <w:lvlText w:val="%1."/>
      <w:lvlJc w:val="left"/>
      <w:pPr>
        <w:ind w:left="470" w:hanging="360"/>
      </w:pPr>
      <w:rPr>
        <w:rFonts w:hint="default"/>
      </w:rPr>
    </w:lvl>
    <w:lvl w:ilvl="1" w:tplc="04130019" w:tentative="1">
      <w:start w:val="1"/>
      <w:numFmt w:val="lowerLetter"/>
      <w:lvlText w:val="%2."/>
      <w:lvlJc w:val="left"/>
      <w:pPr>
        <w:ind w:left="1190" w:hanging="360"/>
      </w:pPr>
    </w:lvl>
    <w:lvl w:ilvl="2" w:tplc="0413001B" w:tentative="1">
      <w:start w:val="1"/>
      <w:numFmt w:val="lowerRoman"/>
      <w:lvlText w:val="%3."/>
      <w:lvlJc w:val="right"/>
      <w:pPr>
        <w:ind w:left="1910" w:hanging="180"/>
      </w:pPr>
    </w:lvl>
    <w:lvl w:ilvl="3" w:tplc="0413000F" w:tentative="1">
      <w:start w:val="1"/>
      <w:numFmt w:val="decimal"/>
      <w:lvlText w:val="%4."/>
      <w:lvlJc w:val="left"/>
      <w:pPr>
        <w:ind w:left="2630" w:hanging="360"/>
      </w:pPr>
    </w:lvl>
    <w:lvl w:ilvl="4" w:tplc="04130019" w:tentative="1">
      <w:start w:val="1"/>
      <w:numFmt w:val="lowerLetter"/>
      <w:lvlText w:val="%5."/>
      <w:lvlJc w:val="left"/>
      <w:pPr>
        <w:ind w:left="3350" w:hanging="360"/>
      </w:pPr>
    </w:lvl>
    <w:lvl w:ilvl="5" w:tplc="0413001B" w:tentative="1">
      <w:start w:val="1"/>
      <w:numFmt w:val="lowerRoman"/>
      <w:lvlText w:val="%6."/>
      <w:lvlJc w:val="right"/>
      <w:pPr>
        <w:ind w:left="4070" w:hanging="180"/>
      </w:pPr>
    </w:lvl>
    <w:lvl w:ilvl="6" w:tplc="0413000F" w:tentative="1">
      <w:start w:val="1"/>
      <w:numFmt w:val="decimal"/>
      <w:lvlText w:val="%7."/>
      <w:lvlJc w:val="left"/>
      <w:pPr>
        <w:ind w:left="4790" w:hanging="360"/>
      </w:pPr>
    </w:lvl>
    <w:lvl w:ilvl="7" w:tplc="04130019" w:tentative="1">
      <w:start w:val="1"/>
      <w:numFmt w:val="lowerLetter"/>
      <w:lvlText w:val="%8."/>
      <w:lvlJc w:val="left"/>
      <w:pPr>
        <w:ind w:left="5510" w:hanging="360"/>
      </w:pPr>
    </w:lvl>
    <w:lvl w:ilvl="8" w:tplc="0413001B" w:tentative="1">
      <w:start w:val="1"/>
      <w:numFmt w:val="lowerRoman"/>
      <w:lvlText w:val="%9."/>
      <w:lvlJc w:val="right"/>
      <w:pPr>
        <w:ind w:left="6230" w:hanging="180"/>
      </w:pPr>
    </w:lvl>
  </w:abstractNum>
  <w:abstractNum w:abstractNumId="56" w15:restartNumberingAfterBreak="0">
    <w:nsid w:val="6AC01D40"/>
    <w:multiLevelType w:val="hybridMultilevel"/>
    <w:tmpl w:val="F2BEFB74"/>
    <w:lvl w:ilvl="0" w:tplc="12AA633E">
      <w:start w:val="1"/>
      <w:numFmt w:val="decimal"/>
      <w:pStyle w:val="Kop2"/>
      <w:lvlText w:val="%1."/>
      <w:lvlJc w:val="left"/>
      <w:pPr>
        <w:ind w:left="576" w:hanging="360"/>
      </w:pPr>
      <w:rPr>
        <w:rFonts w:ascii="Lucida Sans Unicode" w:hAnsi="Lucida Sans Unicode" w:cs="Lucida Sans Unicode" w:hint="default"/>
        <w:b/>
        <w:bCs/>
        <w:color w:val="C00000"/>
        <w:spacing w:val="-1"/>
        <w:w w:val="99"/>
        <w:sz w:val="24"/>
        <w:szCs w:val="24"/>
        <w:lang w:val="nl-NL" w:eastAsia="nl-NL" w:bidi="nl-NL"/>
      </w:rPr>
    </w:lvl>
    <w:lvl w:ilvl="1" w:tplc="EBB2C47C">
      <w:start w:val="1"/>
      <w:numFmt w:val="decimal"/>
      <w:lvlText w:val="%2."/>
      <w:lvlJc w:val="left"/>
      <w:pPr>
        <w:ind w:left="936" w:hanging="360"/>
      </w:pPr>
      <w:rPr>
        <w:rFonts w:ascii="Lucida Sans Unicode" w:eastAsia="Lucida Sans Unicode" w:hAnsi="Lucida Sans Unicode" w:cs="Lucida Sans Unicode" w:hint="default"/>
        <w:b/>
        <w:bCs/>
        <w:spacing w:val="-2"/>
        <w:w w:val="99"/>
        <w:sz w:val="20"/>
        <w:szCs w:val="20"/>
        <w:lang w:val="nl-NL" w:eastAsia="nl-NL" w:bidi="nl-NL"/>
      </w:rPr>
    </w:lvl>
    <w:lvl w:ilvl="2" w:tplc="504011E8">
      <w:numFmt w:val="bullet"/>
      <w:lvlText w:val="•"/>
      <w:lvlJc w:val="left"/>
      <w:pPr>
        <w:ind w:left="1880" w:hanging="360"/>
      </w:pPr>
      <w:rPr>
        <w:rFonts w:hint="default"/>
        <w:lang w:val="nl-NL" w:eastAsia="nl-NL" w:bidi="nl-NL"/>
      </w:rPr>
    </w:lvl>
    <w:lvl w:ilvl="3" w:tplc="57305A24">
      <w:numFmt w:val="bullet"/>
      <w:lvlText w:val="•"/>
      <w:lvlJc w:val="left"/>
      <w:pPr>
        <w:ind w:left="2821" w:hanging="360"/>
      </w:pPr>
      <w:rPr>
        <w:rFonts w:hint="default"/>
        <w:lang w:val="nl-NL" w:eastAsia="nl-NL" w:bidi="nl-NL"/>
      </w:rPr>
    </w:lvl>
    <w:lvl w:ilvl="4" w:tplc="88C6884E">
      <w:numFmt w:val="bullet"/>
      <w:lvlText w:val="•"/>
      <w:lvlJc w:val="left"/>
      <w:pPr>
        <w:ind w:left="3762" w:hanging="360"/>
      </w:pPr>
      <w:rPr>
        <w:rFonts w:hint="default"/>
        <w:lang w:val="nl-NL" w:eastAsia="nl-NL" w:bidi="nl-NL"/>
      </w:rPr>
    </w:lvl>
    <w:lvl w:ilvl="5" w:tplc="7A241AE8">
      <w:numFmt w:val="bullet"/>
      <w:lvlText w:val="•"/>
      <w:lvlJc w:val="left"/>
      <w:pPr>
        <w:ind w:left="4702" w:hanging="360"/>
      </w:pPr>
      <w:rPr>
        <w:rFonts w:hint="default"/>
        <w:lang w:val="nl-NL" w:eastAsia="nl-NL" w:bidi="nl-NL"/>
      </w:rPr>
    </w:lvl>
    <w:lvl w:ilvl="6" w:tplc="887C9B1A">
      <w:numFmt w:val="bullet"/>
      <w:lvlText w:val="•"/>
      <w:lvlJc w:val="left"/>
      <w:pPr>
        <w:ind w:left="5643" w:hanging="360"/>
      </w:pPr>
      <w:rPr>
        <w:rFonts w:hint="default"/>
        <w:lang w:val="nl-NL" w:eastAsia="nl-NL" w:bidi="nl-NL"/>
      </w:rPr>
    </w:lvl>
    <w:lvl w:ilvl="7" w:tplc="9A0C33CC">
      <w:numFmt w:val="bullet"/>
      <w:lvlText w:val="•"/>
      <w:lvlJc w:val="left"/>
      <w:pPr>
        <w:ind w:left="6584" w:hanging="360"/>
      </w:pPr>
      <w:rPr>
        <w:rFonts w:hint="default"/>
        <w:lang w:val="nl-NL" w:eastAsia="nl-NL" w:bidi="nl-NL"/>
      </w:rPr>
    </w:lvl>
    <w:lvl w:ilvl="8" w:tplc="800A8218">
      <w:numFmt w:val="bullet"/>
      <w:lvlText w:val="•"/>
      <w:lvlJc w:val="left"/>
      <w:pPr>
        <w:ind w:left="7524" w:hanging="360"/>
      </w:pPr>
      <w:rPr>
        <w:rFonts w:hint="default"/>
        <w:lang w:val="nl-NL" w:eastAsia="nl-NL" w:bidi="nl-NL"/>
      </w:rPr>
    </w:lvl>
  </w:abstractNum>
  <w:abstractNum w:abstractNumId="57" w15:restartNumberingAfterBreak="0">
    <w:nsid w:val="6B8B015A"/>
    <w:multiLevelType w:val="hybridMultilevel"/>
    <w:tmpl w:val="25023EF2"/>
    <w:lvl w:ilvl="0" w:tplc="3CAC1340">
      <w:start w:val="1"/>
      <w:numFmt w:val="lowerLetter"/>
      <w:lvlText w:val="%1."/>
      <w:lvlJc w:val="left"/>
      <w:pPr>
        <w:ind w:left="830" w:hanging="360"/>
      </w:pPr>
      <w:rPr>
        <w:rFonts w:ascii="Lucida Sans Unicode" w:eastAsia="Lucida Sans Unicode" w:hAnsi="Lucida Sans Unicode" w:cs="Lucida Sans Unicode" w:hint="default"/>
        <w:spacing w:val="-5"/>
        <w:w w:val="100"/>
        <w:sz w:val="18"/>
        <w:szCs w:val="18"/>
        <w:lang w:val="nl-NL" w:eastAsia="nl-NL" w:bidi="nl-NL"/>
      </w:rPr>
    </w:lvl>
    <w:lvl w:ilvl="1" w:tplc="F6F00EDE">
      <w:numFmt w:val="bullet"/>
      <w:lvlText w:val="•"/>
      <w:lvlJc w:val="left"/>
      <w:pPr>
        <w:ind w:left="1406" w:hanging="360"/>
      </w:pPr>
      <w:rPr>
        <w:rFonts w:hint="default"/>
        <w:lang w:val="nl-NL" w:eastAsia="nl-NL" w:bidi="nl-NL"/>
      </w:rPr>
    </w:lvl>
    <w:lvl w:ilvl="2" w:tplc="CEAE7AEC">
      <w:numFmt w:val="bullet"/>
      <w:lvlText w:val="•"/>
      <w:lvlJc w:val="left"/>
      <w:pPr>
        <w:ind w:left="1973" w:hanging="360"/>
      </w:pPr>
      <w:rPr>
        <w:rFonts w:hint="default"/>
        <w:lang w:val="nl-NL" w:eastAsia="nl-NL" w:bidi="nl-NL"/>
      </w:rPr>
    </w:lvl>
    <w:lvl w:ilvl="3" w:tplc="393C2964">
      <w:numFmt w:val="bullet"/>
      <w:lvlText w:val="•"/>
      <w:lvlJc w:val="left"/>
      <w:pPr>
        <w:ind w:left="2540" w:hanging="360"/>
      </w:pPr>
      <w:rPr>
        <w:rFonts w:hint="default"/>
        <w:lang w:val="nl-NL" w:eastAsia="nl-NL" w:bidi="nl-NL"/>
      </w:rPr>
    </w:lvl>
    <w:lvl w:ilvl="4" w:tplc="370AE550">
      <w:numFmt w:val="bullet"/>
      <w:lvlText w:val="•"/>
      <w:lvlJc w:val="left"/>
      <w:pPr>
        <w:ind w:left="3106" w:hanging="360"/>
      </w:pPr>
      <w:rPr>
        <w:rFonts w:hint="default"/>
        <w:lang w:val="nl-NL" w:eastAsia="nl-NL" w:bidi="nl-NL"/>
      </w:rPr>
    </w:lvl>
    <w:lvl w:ilvl="5" w:tplc="B4F0023C">
      <w:numFmt w:val="bullet"/>
      <w:lvlText w:val="•"/>
      <w:lvlJc w:val="left"/>
      <w:pPr>
        <w:ind w:left="3673" w:hanging="360"/>
      </w:pPr>
      <w:rPr>
        <w:rFonts w:hint="default"/>
        <w:lang w:val="nl-NL" w:eastAsia="nl-NL" w:bidi="nl-NL"/>
      </w:rPr>
    </w:lvl>
    <w:lvl w:ilvl="6" w:tplc="27F43260">
      <w:numFmt w:val="bullet"/>
      <w:lvlText w:val="•"/>
      <w:lvlJc w:val="left"/>
      <w:pPr>
        <w:ind w:left="4240" w:hanging="360"/>
      </w:pPr>
      <w:rPr>
        <w:rFonts w:hint="default"/>
        <w:lang w:val="nl-NL" w:eastAsia="nl-NL" w:bidi="nl-NL"/>
      </w:rPr>
    </w:lvl>
    <w:lvl w:ilvl="7" w:tplc="1C2C1FD4">
      <w:numFmt w:val="bullet"/>
      <w:lvlText w:val="•"/>
      <w:lvlJc w:val="left"/>
      <w:pPr>
        <w:ind w:left="4806" w:hanging="360"/>
      </w:pPr>
      <w:rPr>
        <w:rFonts w:hint="default"/>
        <w:lang w:val="nl-NL" w:eastAsia="nl-NL" w:bidi="nl-NL"/>
      </w:rPr>
    </w:lvl>
    <w:lvl w:ilvl="8" w:tplc="8BCEFEE6">
      <w:numFmt w:val="bullet"/>
      <w:lvlText w:val="•"/>
      <w:lvlJc w:val="left"/>
      <w:pPr>
        <w:ind w:left="5373" w:hanging="360"/>
      </w:pPr>
      <w:rPr>
        <w:rFonts w:hint="default"/>
        <w:lang w:val="nl-NL" w:eastAsia="nl-NL" w:bidi="nl-NL"/>
      </w:rPr>
    </w:lvl>
  </w:abstractNum>
  <w:abstractNum w:abstractNumId="58" w15:restartNumberingAfterBreak="0">
    <w:nsid w:val="6DCA3CBF"/>
    <w:multiLevelType w:val="hybridMultilevel"/>
    <w:tmpl w:val="43EC262E"/>
    <w:lvl w:ilvl="0" w:tplc="F5740F9E">
      <w:numFmt w:val="bullet"/>
      <w:lvlText w:val=""/>
      <w:lvlJc w:val="left"/>
      <w:pPr>
        <w:ind w:left="278" w:hanging="142"/>
      </w:pPr>
      <w:rPr>
        <w:rFonts w:ascii="Symbol" w:eastAsia="Symbol" w:hAnsi="Symbol" w:cs="Symbol" w:hint="default"/>
        <w:w w:val="100"/>
        <w:sz w:val="18"/>
        <w:szCs w:val="18"/>
        <w:lang w:val="nl-NL" w:eastAsia="nl-NL" w:bidi="nl-NL"/>
      </w:rPr>
    </w:lvl>
    <w:lvl w:ilvl="1" w:tplc="6CB6DB54">
      <w:numFmt w:val="bullet"/>
      <w:lvlText w:val="•"/>
      <w:lvlJc w:val="left"/>
      <w:pPr>
        <w:ind w:left="1160" w:hanging="142"/>
      </w:pPr>
      <w:rPr>
        <w:rFonts w:hint="default"/>
        <w:lang w:val="nl-NL" w:eastAsia="nl-NL" w:bidi="nl-NL"/>
      </w:rPr>
    </w:lvl>
    <w:lvl w:ilvl="2" w:tplc="C0C0FC46">
      <w:numFmt w:val="bullet"/>
      <w:lvlText w:val="•"/>
      <w:lvlJc w:val="left"/>
      <w:pPr>
        <w:ind w:left="2041" w:hanging="142"/>
      </w:pPr>
      <w:rPr>
        <w:rFonts w:hint="default"/>
        <w:lang w:val="nl-NL" w:eastAsia="nl-NL" w:bidi="nl-NL"/>
      </w:rPr>
    </w:lvl>
    <w:lvl w:ilvl="3" w:tplc="AB463C88">
      <w:numFmt w:val="bullet"/>
      <w:lvlText w:val="•"/>
      <w:lvlJc w:val="left"/>
      <w:pPr>
        <w:ind w:left="2921" w:hanging="142"/>
      </w:pPr>
      <w:rPr>
        <w:rFonts w:hint="default"/>
        <w:lang w:val="nl-NL" w:eastAsia="nl-NL" w:bidi="nl-NL"/>
      </w:rPr>
    </w:lvl>
    <w:lvl w:ilvl="4" w:tplc="8256A8DE">
      <w:numFmt w:val="bullet"/>
      <w:lvlText w:val="•"/>
      <w:lvlJc w:val="left"/>
      <w:pPr>
        <w:ind w:left="3802" w:hanging="142"/>
      </w:pPr>
      <w:rPr>
        <w:rFonts w:hint="default"/>
        <w:lang w:val="nl-NL" w:eastAsia="nl-NL" w:bidi="nl-NL"/>
      </w:rPr>
    </w:lvl>
    <w:lvl w:ilvl="5" w:tplc="D2409260">
      <w:numFmt w:val="bullet"/>
      <w:lvlText w:val="•"/>
      <w:lvlJc w:val="left"/>
      <w:pPr>
        <w:ind w:left="4682" w:hanging="142"/>
      </w:pPr>
      <w:rPr>
        <w:rFonts w:hint="default"/>
        <w:lang w:val="nl-NL" w:eastAsia="nl-NL" w:bidi="nl-NL"/>
      </w:rPr>
    </w:lvl>
    <w:lvl w:ilvl="6" w:tplc="EF123A6E">
      <w:numFmt w:val="bullet"/>
      <w:lvlText w:val="•"/>
      <w:lvlJc w:val="left"/>
      <w:pPr>
        <w:ind w:left="5563" w:hanging="142"/>
      </w:pPr>
      <w:rPr>
        <w:rFonts w:hint="default"/>
        <w:lang w:val="nl-NL" w:eastAsia="nl-NL" w:bidi="nl-NL"/>
      </w:rPr>
    </w:lvl>
    <w:lvl w:ilvl="7" w:tplc="1F74E528">
      <w:numFmt w:val="bullet"/>
      <w:lvlText w:val="•"/>
      <w:lvlJc w:val="left"/>
      <w:pPr>
        <w:ind w:left="6443" w:hanging="142"/>
      </w:pPr>
      <w:rPr>
        <w:rFonts w:hint="default"/>
        <w:lang w:val="nl-NL" w:eastAsia="nl-NL" w:bidi="nl-NL"/>
      </w:rPr>
    </w:lvl>
    <w:lvl w:ilvl="8" w:tplc="AE3E2ECA">
      <w:numFmt w:val="bullet"/>
      <w:lvlText w:val="•"/>
      <w:lvlJc w:val="left"/>
      <w:pPr>
        <w:ind w:left="7324" w:hanging="142"/>
      </w:pPr>
      <w:rPr>
        <w:rFonts w:hint="default"/>
        <w:lang w:val="nl-NL" w:eastAsia="nl-NL" w:bidi="nl-NL"/>
      </w:rPr>
    </w:lvl>
  </w:abstractNum>
  <w:abstractNum w:abstractNumId="59" w15:restartNumberingAfterBreak="0">
    <w:nsid w:val="701C2CF5"/>
    <w:multiLevelType w:val="hybridMultilevel"/>
    <w:tmpl w:val="E4DEC6B2"/>
    <w:lvl w:ilvl="0" w:tplc="418C2D72">
      <w:start w:val="1"/>
      <w:numFmt w:val="lowerLetter"/>
      <w:lvlText w:val="%1."/>
      <w:lvlJc w:val="left"/>
      <w:pPr>
        <w:ind w:left="830" w:hanging="360"/>
      </w:pPr>
      <w:rPr>
        <w:rFonts w:ascii="Lucida Sans Unicode" w:eastAsia="Lucida Sans Unicode" w:hAnsi="Lucida Sans Unicode" w:cs="Lucida Sans Unicode" w:hint="default"/>
        <w:spacing w:val="-5"/>
        <w:w w:val="100"/>
        <w:sz w:val="18"/>
        <w:szCs w:val="18"/>
        <w:lang w:val="nl-NL" w:eastAsia="nl-NL" w:bidi="nl-NL"/>
      </w:rPr>
    </w:lvl>
    <w:lvl w:ilvl="1" w:tplc="CA98E6D4">
      <w:numFmt w:val="bullet"/>
      <w:lvlText w:val="•"/>
      <w:lvlJc w:val="left"/>
      <w:pPr>
        <w:ind w:left="1401" w:hanging="360"/>
      </w:pPr>
      <w:rPr>
        <w:rFonts w:hint="default"/>
        <w:lang w:val="nl-NL" w:eastAsia="nl-NL" w:bidi="nl-NL"/>
      </w:rPr>
    </w:lvl>
    <w:lvl w:ilvl="2" w:tplc="EDDCD39E">
      <w:numFmt w:val="bullet"/>
      <w:lvlText w:val="•"/>
      <w:lvlJc w:val="left"/>
      <w:pPr>
        <w:ind w:left="1963" w:hanging="360"/>
      </w:pPr>
      <w:rPr>
        <w:rFonts w:hint="default"/>
        <w:lang w:val="nl-NL" w:eastAsia="nl-NL" w:bidi="nl-NL"/>
      </w:rPr>
    </w:lvl>
    <w:lvl w:ilvl="3" w:tplc="100CD9EA">
      <w:numFmt w:val="bullet"/>
      <w:lvlText w:val="•"/>
      <w:lvlJc w:val="left"/>
      <w:pPr>
        <w:ind w:left="2524" w:hanging="360"/>
      </w:pPr>
      <w:rPr>
        <w:rFonts w:hint="default"/>
        <w:lang w:val="nl-NL" w:eastAsia="nl-NL" w:bidi="nl-NL"/>
      </w:rPr>
    </w:lvl>
    <w:lvl w:ilvl="4" w:tplc="7E6465EE">
      <w:numFmt w:val="bullet"/>
      <w:lvlText w:val="•"/>
      <w:lvlJc w:val="left"/>
      <w:pPr>
        <w:ind w:left="3086" w:hanging="360"/>
      </w:pPr>
      <w:rPr>
        <w:rFonts w:hint="default"/>
        <w:lang w:val="nl-NL" w:eastAsia="nl-NL" w:bidi="nl-NL"/>
      </w:rPr>
    </w:lvl>
    <w:lvl w:ilvl="5" w:tplc="D4F8EDFA">
      <w:numFmt w:val="bullet"/>
      <w:lvlText w:val="•"/>
      <w:lvlJc w:val="left"/>
      <w:pPr>
        <w:ind w:left="3648" w:hanging="360"/>
      </w:pPr>
      <w:rPr>
        <w:rFonts w:hint="default"/>
        <w:lang w:val="nl-NL" w:eastAsia="nl-NL" w:bidi="nl-NL"/>
      </w:rPr>
    </w:lvl>
    <w:lvl w:ilvl="6" w:tplc="390E2088">
      <w:numFmt w:val="bullet"/>
      <w:lvlText w:val="•"/>
      <w:lvlJc w:val="left"/>
      <w:pPr>
        <w:ind w:left="4209" w:hanging="360"/>
      </w:pPr>
      <w:rPr>
        <w:rFonts w:hint="default"/>
        <w:lang w:val="nl-NL" w:eastAsia="nl-NL" w:bidi="nl-NL"/>
      </w:rPr>
    </w:lvl>
    <w:lvl w:ilvl="7" w:tplc="6622B4E6">
      <w:numFmt w:val="bullet"/>
      <w:lvlText w:val="•"/>
      <w:lvlJc w:val="left"/>
      <w:pPr>
        <w:ind w:left="4771" w:hanging="360"/>
      </w:pPr>
      <w:rPr>
        <w:rFonts w:hint="default"/>
        <w:lang w:val="nl-NL" w:eastAsia="nl-NL" w:bidi="nl-NL"/>
      </w:rPr>
    </w:lvl>
    <w:lvl w:ilvl="8" w:tplc="5EFEC312">
      <w:numFmt w:val="bullet"/>
      <w:lvlText w:val="•"/>
      <w:lvlJc w:val="left"/>
      <w:pPr>
        <w:ind w:left="5332" w:hanging="360"/>
      </w:pPr>
      <w:rPr>
        <w:rFonts w:hint="default"/>
        <w:lang w:val="nl-NL" w:eastAsia="nl-NL" w:bidi="nl-NL"/>
      </w:rPr>
    </w:lvl>
  </w:abstractNum>
  <w:abstractNum w:abstractNumId="60" w15:restartNumberingAfterBreak="0">
    <w:nsid w:val="753010F1"/>
    <w:multiLevelType w:val="hybridMultilevel"/>
    <w:tmpl w:val="26AAAF34"/>
    <w:lvl w:ilvl="0" w:tplc="C9345E8C">
      <w:numFmt w:val="bullet"/>
      <w:lvlText w:val=""/>
      <w:lvlJc w:val="left"/>
      <w:pPr>
        <w:ind w:left="278" w:hanging="142"/>
      </w:pPr>
      <w:rPr>
        <w:rFonts w:ascii="Symbol" w:eastAsia="Symbol" w:hAnsi="Symbol" w:cs="Symbol" w:hint="default"/>
        <w:w w:val="100"/>
        <w:sz w:val="18"/>
        <w:szCs w:val="18"/>
        <w:lang w:val="nl-NL" w:eastAsia="nl-NL" w:bidi="nl-NL"/>
      </w:rPr>
    </w:lvl>
    <w:lvl w:ilvl="1" w:tplc="AC9ECB34">
      <w:numFmt w:val="bullet"/>
      <w:lvlText w:val="•"/>
      <w:lvlJc w:val="left"/>
      <w:pPr>
        <w:ind w:left="1160" w:hanging="142"/>
      </w:pPr>
      <w:rPr>
        <w:rFonts w:hint="default"/>
        <w:lang w:val="nl-NL" w:eastAsia="nl-NL" w:bidi="nl-NL"/>
      </w:rPr>
    </w:lvl>
    <w:lvl w:ilvl="2" w:tplc="29A85E56">
      <w:numFmt w:val="bullet"/>
      <w:lvlText w:val="•"/>
      <w:lvlJc w:val="left"/>
      <w:pPr>
        <w:ind w:left="2040" w:hanging="142"/>
      </w:pPr>
      <w:rPr>
        <w:rFonts w:hint="default"/>
        <w:lang w:val="nl-NL" w:eastAsia="nl-NL" w:bidi="nl-NL"/>
      </w:rPr>
    </w:lvl>
    <w:lvl w:ilvl="3" w:tplc="7AEC4EDA">
      <w:numFmt w:val="bullet"/>
      <w:lvlText w:val="•"/>
      <w:lvlJc w:val="left"/>
      <w:pPr>
        <w:ind w:left="2921" w:hanging="142"/>
      </w:pPr>
      <w:rPr>
        <w:rFonts w:hint="default"/>
        <w:lang w:val="nl-NL" w:eastAsia="nl-NL" w:bidi="nl-NL"/>
      </w:rPr>
    </w:lvl>
    <w:lvl w:ilvl="4" w:tplc="4F189E78">
      <w:numFmt w:val="bullet"/>
      <w:lvlText w:val="•"/>
      <w:lvlJc w:val="left"/>
      <w:pPr>
        <w:ind w:left="3801" w:hanging="142"/>
      </w:pPr>
      <w:rPr>
        <w:rFonts w:hint="default"/>
        <w:lang w:val="nl-NL" w:eastAsia="nl-NL" w:bidi="nl-NL"/>
      </w:rPr>
    </w:lvl>
    <w:lvl w:ilvl="5" w:tplc="D7DE2154">
      <w:numFmt w:val="bullet"/>
      <w:lvlText w:val="•"/>
      <w:lvlJc w:val="left"/>
      <w:pPr>
        <w:ind w:left="4682" w:hanging="142"/>
      </w:pPr>
      <w:rPr>
        <w:rFonts w:hint="default"/>
        <w:lang w:val="nl-NL" w:eastAsia="nl-NL" w:bidi="nl-NL"/>
      </w:rPr>
    </w:lvl>
    <w:lvl w:ilvl="6" w:tplc="D4ECFF88">
      <w:numFmt w:val="bullet"/>
      <w:lvlText w:val="•"/>
      <w:lvlJc w:val="left"/>
      <w:pPr>
        <w:ind w:left="5562" w:hanging="142"/>
      </w:pPr>
      <w:rPr>
        <w:rFonts w:hint="default"/>
        <w:lang w:val="nl-NL" w:eastAsia="nl-NL" w:bidi="nl-NL"/>
      </w:rPr>
    </w:lvl>
    <w:lvl w:ilvl="7" w:tplc="9B8AA01A">
      <w:numFmt w:val="bullet"/>
      <w:lvlText w:val="•"/>
      <w:lvlJc w:val="left"/>
      <w:pPr>
        <w:ind w:left="6442" w:hanging="142"/>
      </w:pPr>
      <w:rPr>
        <w:rFonts w:hint="default"/>
        <w:lang w:val="nl-NL" w:eastAsia="nl-NL" w:bidi="nl-NL"/>
      </w:rPr>
    </w:lvl>
    <w:lvl w:ilvl="8" w:tplc="B2A0224A">
      <w:numFmt w:val="bullet"/>
      <w:lvlText w:val="•"/>
      <w:lvlJc w:val="left"/>
      <w:pPr>
        <w:ind w:left="7323" w:hanging="142"/>
      </w:pPr>
      <w:rPr>
        <w:rFonts w:hint="default"/>
        <w:lang w:val="nl-NL" w:eastAsia="nl-NL" w:bidi="nl-NL"/>
      </w:rPr>
    </w:lvl>
  </w:abstractNum>
  <w:abstractNum w:abstractNumId="61" w15:restartNumberingAfterBreak="0">
    <w:nsid w:val="7598159F"/>
    <w:multiLevelType w:val="hybridMultilevel"/>
    <w:tmpl w:val="6B26EA2E"/>
    <w:lvl w:ilvl="0" w:tplc="04090003">
      <w:start w:val="1"/>
      <w:numFmt w:val="bullet"/>
      <w:lvlText w:val="o"/>
      <w:lvlJc w:val="left"/>
      <w:pPr>
        <w:ind w:left="1091" w:hanging="360"/>
      </w:pPr>
      <w:rPr>
        <w:rFonts w:ascii="Courier New" w:hAnsi="Courier New" w:cs="Courier New"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62" w15:restartNumberingAfterBreak="0">
    <w:nsid w:val="77844557"/>
    <w:multiLevelType w:val="hybridMultilevel"/>
    <w:tmpl w:val="A516E946"/>
    <w:lvl w:ilvl="0" w:tplc="DC649C46">
      <w:numFmt w:val="bullet"/>
      <w:lvlText w:val=""/>
      <w:lvlJc w:val="left"/>
      <w:pPr>
        <w:ind w:left="278" w:hanging="142"/>
      </w:pPr>
      <w:rPr>
        <w:rFonts w:ascii="Symbol" w:eastAsia="Symbol" w:hAnsi="Symbol" w:cs="Symbol" w:hint="default"/>
        <w:w w:val="100"/>
        <w:sz w:val="18"/>
        <w:szCs w:val="18"/>
        <w:lang w:val="nl-NL" w:eastAsia="nl-NL" w:bidi="nl-NL"/>
      </w:rPr>
    </w:lvl>
    <w:lvl w:ilvl="1" w:tplc="93F22256">
      <w:numFmt w:val="bullet"/>
      <w:lvlText w:val="•"/>
      <w:lvlJc w:val="left"/>
      <w:pPr>
        <w:ind w:left="1160" w:hanging="142"/>
      </w:pPr>
      <w:rPr>
        <w:rFonts w:hint="default"/>
        <w:lang w:val="nl-NL" w:eastAsia="nl-NL" w:bidi="nl-NL"/>
      </w:rPr>
    </w:lvl>
    <w:lvl w:ilvl="2" w:tplc="A8568126">
      <w:numFmt w:val="bullet"/>
      <w:lvlText w:val="•"/>
      <w:lvlJc w:val="left"/>
      <w:pPr>
        <w:ind w:left="2041" w:hanging="142"/>
      </w:pPr>
      <w:rPr>
        <w:rFonts w:hint="default"/>
        <w:lang w:val="nl-NL" w:eastAsia="nl-NL" w:bidi="nl-NL"/>
      </w:rPr>
    </w:lvl>
    <w:lvl w:ilvl="3" w:tplc="1408D94A">
      <w:numFmt w:val="bullet"/>
      <w:lvlText w:val="•"/>
      <w:lvlJc w:val="left"/>
      <w:pPr>
        <w:ind w:left="2921" w:hanging="142"/>
      </w:pPr>
      <w:rPr>
        <w:rFonts w:hint="default"/>
        <w:lang w:val="nl-NL" w:eastAsia="nl-NL" w:bidi="nl-NL"/>
      </w:rPr>
    </w:lvl>
    <w:lvl w:ilvl="4" w:tplc="93FCD254">
      <w:numFmt w:val="bullet"/>
      <w:lvlText w:val="•"/>
      <w:lvlJc w:val="left"/>
      <w:pPr>
        <w:ind w:left="3802" w:hanging="142"/>
      </w:pPr>
      <w:rPr>
        <w:rFonts w:hint="default"/>
        <w:lang w:val="nl-NL" w:eastAsia="nl-NL" w:bidi="nl-NL"/>
      </w:rPr>
    </w:lvl>
    <w:lvl w:ilvl="5" w:tplc="567433C0">
      <w:numFmt w:val="bullet"/>
      <w:lvlText w:val="•"/>
      <w:lvlJc w:val="left"/>
      <w:pPr>
        <w:ind w:left="4682" w:hanging="142"/>
      </w:pPr>
      <w:rPr>
        <w:rFonts w:hint="default"/>
        <w:lang w:val="nl-NL" w:eastAsia="nl-NL" w:bidi="nl-NL"/>
      </w:rPr>
    </w:lvl>
    <w:lvl w:ilvl="6" w:tplc="D19A8F86">
      <w:numFmt w:val="bullet"/>
      <w:lvlText w:val="•"/>
      <w:lvlJc w:val="left"/>
      <w:pPr>
        <w:ind w:left="5563" w:hanging="142"/>
      </w:pPr>
      <w:rPr>
        <w:rFonts w:hint="default"/>
        <w:lang w:val="nl-NL" w:eastAsia="nl-NL" w:bidi="nl-NL"/>
      </w:rPr>
    </w:lvl>
    <w:lvl w:ilvl="7" w:tplc="87CAB0C0">
      <w:numFmt w:val="bullet"/>
      <w:lvlText w:val="•"/>
      <w:lvlJc w:val="left"/>
      <w:pPr>
        <w:ind w:left="6443" w:hanging="142"/>
      </w:pPr>
      <w:rPr>
        <w:rFonts w:hint="default"/>
        <w:lang w:val="nl-NL" w:eastAsia="nl-NL" w:bidi="nl-NL"/>
      </w:rPr>
    </w:lvl>
    <w:lvl w:ilvl="8" w:tplc="59D0F08A">
      <w:numFmt w:val="bullet"/>
      <w:lvlText w:val="•"/>
      <w:lvlJc w:val="left"/>
      <w:pPr>
        <w:ind w:left="7324" w:hanging="142"/>
      </w:pPr>
      <w:rPr>
        <w:rFonts w:hint="default"/>
        <w:lang w:val="nl-NL" w:eastAsia="nl-NL" w:bidi="nl-NL"/>
      </w:rPr>
    </w:lvl>
  </w:abstractNum>
  <w:abstractNum w:abstractNumId="63" w15:restartNumberingAfterBreak="0">
    <w:nsid w:val="77D03E41"/>
    <w:multiLevelType w:val="hybridMultilevel"/>
    <w:tmpl w:val="E9AADC36"/>
    <w:lvl w:ilvl="0" w:tplc="B03673BA">
      <w:numFmt w:val="bullet"/>
      <w:lvlText w:val=""/>
      <w:lvlJc w:val="left"/>
      <w:pPr>
        <w:ind w:left="278" w:hanging="142"/>
      </w:pPr>
      <w:rPr>
        <w:rFonts w:ascii="Symbol" w:eastAsia="Symbol" w:hAnsi="Symbol" w:cs="Symbol" w:hint="default"/>
        <w:w w:val="100"/>
        <w:sz w:val="18"/>
        <w:szCs w:val="18"/>
        <w:lang w:val="nl-NL" w:eastAsia="nl-NL" w:bidi="nl-NL"/>
      </w:rPr>
    </w:lvl>
    <w:lvl w:ilvl="1" w:tplc="14765354">
      <w:numFmt w:val="bullet"/>
      <w:lvlText w:val="•"/>
      <w:lvlJc w:val="left"/>
      <w:pPr>
        <w:ind w:left="1160" w:hanging="142"/>
      </w:pPr>
      <w:rPr>
        <w:rFonts w:hint="default"/>
        <w:lang w:val="nl-NL" w:eastAsia="nl-NL" w:bidi="nl-NL"/>
      </w:rPr>
    </w:lvl>
    <w:lvl w:ilvl="2" w:tplc="3CAE31E6">
      <w:numFmt w:val="bullet"/>
      <w:lvlText w:val="•"/>
      <w:lvlJc w:val="left"/>
      <w:pPr>
        <w:ind w:left="2041" w:hanging="142"/>
      </w:pPr>
      <w:rPr>
        <w:rFonts w:hint="default"/>
        <w:lang w:val="nl-NL" w:eastAsia="nl-NL" w:bidi="nl-NL"/>
      </w:rPr>
    </w:lvl>
    <w:lvl w:ilvl="3" w:tplc="BAD4ED30">
      <w:numFmt w:val="bullet"/>
      <w:lvlText w:val="•"/>
      <w:lvlJc w:val="left"/>
      <w:pPr>
        <w:ind w:left="2921" w:hanging="142"/>
      </w:pPr>
      <w:rPr>
        <w:rFonts w:hint="default"/>
        <w:lang w:val="nl-NL" w:eastAsia="nl-NL" w:bidi="nl-NL"/>
      </w:rPr>
    </w:lvl>
    <w:lvl w:ilvl="4" w:tplc="E084B574">
      <w:numFmt w:val="bullet"/>
      <w:lvlText w:val="•"/>
      <w:lvlJc w:val="left"/>
      <w:pPr>
        <w:ind w:left="3802" w:hanging="142"/>
      </w:pPr>
      <w:rPr>
        <w:rFonts w:hint="default"/>
        <w:lang w:val="nl-NL" w:eastAsia="nl-NL" w:bidi="nl-NL"/>
      </w:rPr>
    </w:lvl>
    <w:lvl w:ilvl="5" w:tplc="D94CBD2C">
      <w:numFmt w:val="bullet"/>
      <w:lvlText w:val="•"/>
      <w:lvlJc w:val="left"/>
      <w:pPr>
        <w:ind w:left="4682" w:hanging="142"/>
      </w:pPr>
      <w:rPr>
        <w:rFonts w:hint="default"/>
        <w:lang w:val="nl-NL" w:eastAsia="nl-NL" w:bidi="nl-NL"/>
      </w:rPr>
    </w:lvl>
    <w:lvl w:ilvl="6" w:tplc="EEA4CFBE">
      <w:numFmt w:val="bullet"/>
      <w:lvlText w:val="•"/>
      <w:lvlJc w:val="left"/>
      <w:pPr>
        <w:ind w:left="5563" w:hanging="142"/>
      </w:pPr>
      <w:rPr>
        <w:rFonts w:hint="default"/>
        <w:lang w:val="nl-NL" w:eastAsia="nl-NL" w:bidi="nl-NL"/>
      </w:rPr>
    </w:lvl>
    <w:lvl w:ilvl="7" w:tplc="5292FC64">
      <w:numFmt w:val="bullet"/>
      <w:lvlText w:val="•"/>
      <w:lvlJc w:val="left"/>
      <w:pPr>
        <w:ind w:left="6443" w:hanging="142"/>
      </w:pPr>
      <w:rPr>
        <w:rFonts w:hint="default"/>
        <w:lang w:val="nl-NL" w:eastAsia="nl-NL" w:bidi="nl-NL"/>
      </w:rPr>
    </w:lvl>
    <w:lvl w:ilvl="8" w:tplc="1E44649C">
      <w:numFmt w:val="bullet"/>
      <w:lvlText w:val="•"/>
      <w:lvlJc w:val="left"/>
      <w:pPr>
        <w:ind w:left="7324" w:hanging="142"/>
      </w:pPr>
      <w:rPr>
        <w:rFonts w:hint="default"/>
        <w:lang w:val="nl-NL" w:eastAsia="nl-NL" w:bidi="nl-NL"/>
      </w:rPr>
    </w:lvl>
  </w:abstractNum>
  <w:abstractNum w:abstractNumId="64" w15:restartNumberingAfterBreak="0">
    <w:nsid w:val="78F52D02"/>
    <w:multiLevelType w:val="hybridMultilevel"/>
    <w:tmpl w:val="C71C1BDE"/>
    <w:lvl w:ilvl="0" w:tplc="04090019">
      <w:start w:val="1"/>
      <w:numFmt w:val="lowerLetter"/>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65" w15:restartNumberingAfterBreak="0">
    <w:nsid w:val="7A240C75"/>
    <w:multiLevelType w:val="hybridMultilevel"/>
    <w:tmpl w:val="457E4CC2"/>
    <w:lvl w:ilvl="0" w:tplc="23027A08">
      <w:start w:val="1"/>
      <w:numFmt w:val="lowerLetter"/>
      <w:lvlText w:val="%1."/>
      <w:lvlJc w:val="left"/>
      <w:pPr>
        <w:ind w:left="830" w:hanging="360"/>
      </w:pPr>
      <w:rPr>
        <w:rFonts w:ascii="Lucida Sans Unicode" w:eastAsia="Lucida Sans Unicode" w:hAnsi="Lucida Sans Unicode" w:cs="Lucida Sans Unicode" w:hint="default"/>
        <w:spacing w:val="-5"/>
        <w:w w:val="100"/>
        <w:sz w:val="18"/>
        <w:szCs w:val="18"/>
        <w:lang w:val="nl-NL" w:eastAsia="nl-NL" w:bidi="nl-NL"/>
      </w:rPr>
    </w:lvl>
    <w:lvl w:ilvl="1" w:tplc="06F41EEE">
      <w:numFmt w:val="bullet"/>
      <w:lvlText w:val="•"/>
      <w:lvlJc w:val="left"/>
      <w:pPr>
        <w:ind w:left="1406" w:hanging="360"/>
      </w:pPr>
      <w:rPr>
        <w:rFonts w:hint="default"/>
        <w:lang w:val="nl-NL" w:eastAsia="nl-NL" w:bidi="nl-NL"/>
      </w:rPr>
    </w:lvl>
    <w:lvl w:ilvl="2" w:tplc="DAC2E6A6">
      <w:numFmt w:val="bullet"/>
      <w:lvlText w:val="•"/>
      <w:lvlJc w:val="left"/>
      <w:pPr>
        <w:ind w:left="1973" w:hanging="360"/>
      </w:pPr>
      <w:rPr>
        <w:rFonts w:hint="default"/>
        <w:lang w:val="nl-NL" w:eastAsia="nl-NL" w:bidi="nl-NL"/>
      </w:rPr>
    </w:lvl>
    <w:lvl w:ilvl="3" w:tplc="0310BF96">
      <w:numFmt w:val="bullet"/>
      <w:lvlText w:val="•"/>
      <w:lvlJc w:val="left"/>
      <w:pPr>
        <w:ind w:left="2540" w:hanging="360"/>
      </w:pPr>
      <w:rPr>
        <w:rFonts w:hint="default"/>
        <w:lang w:val="nl-NL" w:eastAsia="nl-NL" w:bidi="nl-NL"/>
      </w:rPr>
    </w:lvl>
    <w:lvl w:ilvl="4" w:tplc="939C576C">
      <w:numFmt w:val="bullet"/>
      <w:lvlText w:val="•"/>
      <w:lvlJc w:val="left"/>
      <w:pPr>
        <w:ind w:left="3106" w:hanging="360"/>
      </w:pPr>
      <w:rPr>
        <w:rFonts w:hint="default"/>
        <w:lang w:val="nl-NL" w:eastAsia="nl-NL" w:bidi="nl-NL"/>
      </w:rPr>
    </w:lvl>
    <w:lvl w:ilvl="5" w:tplc="553C3DB0">
      <w:numFmt w:val="bullet"/>
      <w:lvlText w:val="•"/>
      <w:lvlJc w:val="left"/>
      <w:pPr>
        <w:ind w:left="3673" w:hanging="360"/>
      </w:pPr>
      <w:rPr>
        <w:rFonts w:hint="default"/>
        <w:lang w:val="nl-NL" w:eastAsia="nl-NL" w:bidi="nl-NL"/>
      </w:rPr>
    </w:lvl>
    <w:lvl w:ilvl="6" w:tplc="0FE8A6B2">
      <w:numFmt w:val="bullet"/>
      <w:lvlText w:val="•"/>
      <w:lvlJc w:val="left"/>
      <w:pPr>
        <w:ind w:left="4240" w:hanging="360"/>
      </w:pPr>
      <w:rPr>
        <w:rFonts w:hint="default"/>
        <w:lang w:val="nl-NL" w:eastAsia="nl-NL" w:bidi="nl-NL"/>
      </w:rPr>
    </w:lvl>
    <w:lvl w:ilvl="7" w:tplc="8102AEEC">
      <w:numFmt w:val="bullet"/>
      <w:lvlText w:val="•"/>
      <w:lvlJc w:val="left"/>
      <w:pPr>
        <w:ind w:left="4806" w:hanging="360"/>
      </w:pPr>
      <w:rPr>
        <w:rFonts w:hint="default"/>
        <w:lang w:val="nl-NL" w:eastAsia="nl-NL" w:bidi="nl-NL"/>
      </w:rPr>
    </w:lvl>
    <w:lvl w:ilvl="8" w:tplc="34228860">
      <w:numFmt w:val="bullet"/>
      <w:lvlText w:val="•"/>
      <w:lvlJc w:val="left"/>
      <w:pPr>
        <w:ind w:left="5373" w:hanging="360"/>
      </w:pPr>
      <w:rPr>
        <w:rFonts w:hint="default"/>
        <w:lang w:val="nl-NL" w:eastAsia="nl-NL" w:bidi="nl-NL"/>
      </w:rPr>
    </w:lvl>
  </w:abstractNum>
  <w:abstractNum w:abstractNumId="66" w15:restartNumberingAfterBreak="0">
    <w:nsid w:val="7BD61B39"/>
    <w:multiLevelType w:val="hybridMultilevel"/>
    <w:tmpl w:val="2654D6B2"/>
    <w:lvl w:ilvl="0" w:tplc="E3060D84">
      <w:start w:val="1"/>
      <w:numFmt w:val="decimal"/>
      <w:lvlText w:val="%1"/>
      <w:lvlJc w:val="left"/>
      <w:pPr>
        <w:ind w:left="1079" w:hanging="708"/>
      </w:pPr>
      <w:rPr>
        <w:rFonts w:ascii="Lucida Sans Unicode" w:eastAsia="Lucida Sans Unicode" w:hAnsi="Lucida Sans Unicode" w:cs="Lucida Sans Unicode" w:hint="default"/>
        <w:w w:val="99"/>
        <w:sz w:val="20"/>
        <w:szCs w:val="20"/>
        <w:lang w:val="nl-NL" w:eastAsia="nl-NL" w:bidi="nl-NL"/>
      </w:rPr>
    </w:lvl>
    <w:lvl w:ilvl="1" w:tplc="C62C23AC">
      <w:numFmt w:val="bullet"/>
      <w:lvlText w:val="•"/>
      <w:lvlJc w:val="left"/>
      <w:pPr>
        <w:ind w:left="1928" w:hanging="708"/>
      </w:pPr>
      <w:rPr>
        <w:rFonts w:hint="default"/>
        <w:lang w:val="nl-NL" w:eastAsia="nl-NL" w:bidi="nl-NL"/>
      </w:rPr>
    </w:lvl>
    <w:lvl w:ilvl="2" w:tplc="FEE4F928">
      <w:numFmt w:val="bullet"/>
      <w:lvlText w:val="•"/>
      <w:lvlJc w:val="left"/>
      <w:pPr>
        <w:ind w:left="2777" w:hanging="708"/>
      </w:pPr>
      <w:rPr>
        <w:rFonts w:hint="default"/>
        <w:lang w:val="nl-NL" w:eastAsia="nl-NL" w:bidi="nl-NL"/>
      </w:rPr>
    </w:lvl>
    <w:lvl w:ilvl="3" w:tplc="016A9540">
      <w:numFmt w:val="bullet"/>
      <w:lvlText w:val="•"/>
      <w:lvlJc w:val="left"/>
      <w:pPr>
        <w:ind w:left="3625" w:hanging="708"/>
      </w:pPr>
      <w:rPr>
        <w:rFonts w:hint="default"/>
        <w:lang w:val="nl-NL" w:eastAsia="nl-NL" w:bidi="nl-NL"/>
      </w:rPr>
    </w:lvl>
    <w:lvl w:ilvl="4" w:tplc="1DC20C4C">
      <w:numFmt w:val="bullet"/>
      <w:lvlText w:val="•"/>
      <w:lvlJc w:val="left"/>
      <w:pPr>
        <w:ind w:left="4474" w:hanging="708"/>
      </w:pPr>
      <w:rPr>
        <w:rFonts w:hint="default"/>
        <w:lang w:val="nl-NL" w:eastAsia="nl-NL" w:bidi="nl-NL"/>
      </w:rPr>
    </w:lvl>
    <w:lvl w:ilvl="5" w:tplc="FF1220F6">
      <w:numFmt w:val="bullet"/>
      <w:lvlText w:val="•"/>
      <w:lvlJc w:val="left"/>
      <w:pPr>
        <w:ind w:left="5323" w:hanging="708"/>
      </w:pPr>
      <w:rPr>
        <w:rFonts w:hint="default"/>
        <w:lang w:val="nl-NL" w:eastAsia="nl-NL" w:bidi="nl-NL"/>
      </w:rPr>
    </w:lvl>
    <w:lvl w:ilvl="6" w:tplc="EDE03E7C">
      <w:numFmt w:val="bullet"/>
      <w:lvlText w:val="•"/>
      <w:lvlJc w:val="left"/>
      <w:pPr>
        <w:ind w:left="6171" w:hanging="708"/>
      </w:pPr>
      <w:rPr>
        <w:rFonts w:hint="default"/>
        <w:lang w:val="nl-NL" w:eastAsia="nl-NL" w:bidi="nl-NL"/>
      </w:rPr>
    </w:lvl>
    <w:lvl w:ilvl="7" w:tplc="9A923DB2">
      <w:numFmt w:val="bullet"/>
      <w:lvlText w:val="•"/>
      <w:lvlJc w:val="left"/>
      <w:pPr>
        <w:ind w:left="7020" w:hanging="708"/>
      </w:pPr>
      <w:rPr>
        <w:rFonts w:hint="default"/>
        <w:lang w:val="nl-NL" w:eastAsia="nl-NL" w:bidi="nl-NL"/>
      </w:rPr>
    </w:lvl>
    <w:lvl w:ilvl="8" w:tplc="5A840BCA">
      <w:numFmt w:val="bullet"/>
      <w:lvlText w:val="•"/>
      <w:lvlJc w:val="left"/>
      <w:pPr>
        <w:ind w:left="7869" w:hanging="708"/>
      </w:pPr>
      <w:rPr>
        <w:rFonts w:hint="default"/>
        <w:lang w:val="nl-NL" w:eastAsia="nl-NL" w:bidi="nl-NL"/>
      </w:rPr>
    </w:lvl>
  </w:abstractNum>
  <w:abstractNum w:abstractNumId="67" w15:restartNumberingAfterBreak="0">
    <w:nsid w:val="7C6D2633"/>
    <w:multiLevelType w:val="hybridMultilevel"/>
    <w:tmpl w:val="395A8FD0"/>
    <w:lvl w:ilvl="0" w:tplc="B3D8EC04">
      <w:numFmt w:val="bullet"/>
      <w:lvlText w:val=""/>
      <w:lvlJc w:val="left"/>
      <w:pPr>
        <w:ind w:left="278" w:hanging="142"/>
      </w:pPr>
      <w:rPr>
        <w:rFonts w:ascii="Symbol" w:eastAsia="Symbol" w:hAnsi="Symbol" w:cs="Symbol" w:hint="default"/>
        <w:w w:val="100"/>
        <w:sz w:val="18"/>
        <w:szCs w:val="18"/>
        <w:lang w:val="nl-NL" w:eastAsia="nl-NL" w:bidi="nl-NL"/>
      </w:rPr>
    </w:lvl>
    <w:lvl w:ilvl="1" w:tplc="EB9C7C44">
      <w:numFmt w:val="bullet"/>
      <w:lvlText w:val="•"/>
      <w:lvlJc w:val="left"/>
      <w:pPr>
        <w:ind w:left="1160" w:hanging="142"/>
      </w:pPr>
      <w:rPr>
        <w:rFonts w:hint="default"/>
        <w:lang w:val="nl-NL" w:eastAsia="nl-NL" w:bidi="nl-NL"/>
      </w:rPr>
    </w:lvl>
    <w:lvl w:ilvl="2" w:tplc="E3F84EB8">
      <w:numFmt w:val="bullet"/>
      <w:lvlText w:val="•"/>
      <w:lvlJc w:val="left"/>
      <w:pPr>
        <w:ind w:left="2041" w:hanging="142"/>
      </w:pPr>
      <w:rPr>
        <w:rFonts w:hint="default"/>
        <w:lang w:val="nl-NL" w:eastAsia="nl-NL" w:bidi="nl-NL"/>
      </w:rPr>
    </w:lvl>
    <w:lvl w:ilvl="3" w:tplc="629A1AD4">
      <w:numFmt w:val="bullet"/>
      <w:lvlText w:val="•"/>
      <w:lvlJc w:val="left"/>
      <w:pPr>
        <w:ind w:left="2921" w:hanging="142"/>
      </w:pPr>
      <w:rPr>
        <w:rFonts w:hint="default"/>
        <w:lang w:val="nl-NL" w:eastAsia="nl-NL" w:bidi="nl-NL"/>
      </w:rPr>
    </w:lvl>
    <w:lvl w:ilvl="4" w:tplc="A78048C6">
      <w:numFmt w:val="bullet"/>
      <w:lvlText w:val="•"/>
      <w:lvlJc w:val="left"/>
      <w:pPr>
        <w:ind w:left="3802" w:hanging="142"/>
      </w:pPr>
      <w:rPr>
        <w:rFonts w:hint="default"/>
        <w:lang w:val="nl-NL" w:eastAsia="nl-NL" w:bidi="nl-NL"/>
      </w:rPr>
    </w:lvl>
    <w:lvl w:ilvl="5" w:tplc="6724311C">
      <w:numFmt w:val="bullet"/>
      <w:lvlText w:val="•"/>
      <w:lvlJc w:val="left"/>
      <w:pPr>
        <w:ind w:left="4683" w:hanging="142"/>
      </w:pPr>
      <w:rPr>
        <w:rFonts w:hint="default"/>
        <w:lang w:val="nl-NL" w:eastAsia="nl-NL" w:bidi="nl-NL"/>
      </w:rPr>
    </w:lvl>
    <w:lvl w:ilvl="6" w:tplc="474C8A28">
      <w:numFmt w:val="bullet"/>
      <w:lvlText w:val="•"/>
      <w:lvlJc w:val="left"/>
      <w:pPr>
        <w:ind w:left="5563" w:hanging="142"/>
      </w:pPr>
      <w:rPr>
        <w:rFonts w:hint="default"/>
        <w:lang w:val="nl-NL" w:eastAsia="nl-NL" w:bidi="nl-NL"/>
      </w:rPr>
    </w:lvl>
    <w:lvl w:ilvl="7" w:tplc="8870C0B0">
      <w:numFmt w:val="bullet"/>
      <w:lvlText w:val="•"/>
      <w:lvlJc w:val="left"/>
      <w:pPr>
        <w:ind w:left="6444" w:hanging="142"/>
      </w:pPr>
      <w:rPr>
        <w:rFonts w:hint="default"/>
        <w:lang w:val="nl-NL" w:eastAsia="nl-NL" w:bidi="nl-NL"/>
      </w:rPr>
    </w:lvl>
    <w:lvl w:ilvl="8" w:tplc="98CEA996">
      <w:numFmt w:val="bullet"/>
      <w:lvlText w:val="•"/>
      <w:lvlJc w:val="left"/>
      <w:pPr>
        <w:ind w:left="7324" w:hanging="142"/>
      </w:pPr>
      <w:rPr>
        <w:rFonts w:hint="default"/>
        <w:lang w:val="nl-NL" w:eastAsia="nl-NL" w:bidi="nl-NL"/>
      </w:rPr>
    </w:lvl>
  </w:abstractNum>
  <w:abstractNum w:abstractNumId="68" w15:restartNumberingAfterBreak="0">
    <w:nsid w:val="7CDB3CE4"/>
    <w:multiLevelType w:val="hybridMultilevel"/>
    <w:tmpl w:val="562EA21A"/>
    <w:lvl w:ilvl="0" w:tplc="603442EA">
      <w:start w:val="1"/>
      <w:numFmt w:val="lowerLetter"/>
      <w:lvlText w:val="%1."/>
      <w:lvlJc w:val="left"/>
      <w:pPr>
        <w:ind w:left="830" w:hanging="360"/>
      </w:pPr>
      <w:rPr>
        <w:rFonts w:ascii="Lucida Sans Unicode" w:eastAsia="Lucida Sans Unicode" w:hAnsi="Lucida Sans Unicode" w:cs="Lucida Sans Unicode" w:hint="default"/>
        <w:spacing w:val="-5"/>
        <w:w w:val="100"/>
        <w:sz w:val="18"/>
        <w:szCs w:val="18"/>
        <w:lang w:val="nl-NL" w:eastAsia="nl-NL" w:bidi="nl-NL"/>
      </w:rPr>
    </w:lvl>
    <w:lvl w:ilvl="1" w:tplc="84006BE8">
      <w:numFmt w:val="bullet"/>
      <w:lvlText w:val="•"/>
      <w:lvlJc w:val="left"/>
      <w:pPr>
        <w:ind w:left="1406" w:hanging="360"/>
      </w:pPr>
      <w:rPr>
        <w:rFonts w:hint="default"/>
        <w:lang w:val="nl-NL" w:eastAsia="nl-NL" w:bidi="nl-NL"/>
      </w:rPr>
    </w:lvl>
    <w:lvl w:ilvl="2" w:tplc="0C102148">
      <w:numFmt w:val="bullet"/>
      <w:lvlText w:val="•"/>
      <w:lvlJc w:val="left"/>
      <w:pPr>
        <w:ind w:left="1973" w:hanging="360"/>
      </w:pPr>
      <w:rPr>
        <w:rFonts w:hint="default"/>
        <w:lang w:val="nl-NL" w:eastAsia="nl-NL" w:bidi="nl-NL"/>
      </w:rPr>
    </w:lvl>
    <w:lvl w:ilvl="3" w:tplc="1BFE4756">
      <w:numFmt w:val="bullet"/>
      <w:lvlText w:val="•"/>
      <w:lvlJc w:val="left"/>
      <w:pPr>
        <w:ind w:left="2540" w:hanging="360"/>
      </w:pPr>
      <w:rPr>
        <w:rFonts w:hint="default"/>
        <w:lang w:val="nl-NL" w:eastAsia="nl-NL" w:bidi="nl-NL"/>
      </w:rPr>
    </w:lvl>
    <w:lvl w:ilvl="4" w:tplc="04D25D3E">
      <w:numFmt w:val="bullet"/>
      <w:lvlText w:val="•"/>
      <w:lvlJc w:val="left"/>
      <w:pPr>
        <w:ind w:left="3106" w:hanging="360"/>
      </w:pPr>
      <w:rPr>
        <w:rFonts w:hint="default"/>
        <w:lang w:val="nl-NL" w:eastAsia="nl-NL" w:bidi="nl-NL"/>
      </w:rPr>
    </w:lvl>
    <w:lvl w:ilvl="5" w:tplc="9C32BCE8">
      <w:numFmt w:val="bullet"/>
      <w:lvlText w:val="•"/>
      <w:lvlJc w:val="left"/>
      <w:pPr>
        <w:ind w:left="3673" w:hanging="360"/>
      </w:pPr>
      <w:rPr>
        <w:rFonts w:hint="default"/>
        <w:lang w:val="nl-NL" w:eastAsia="nl-NL" w:bidi="nl-NL"/>
      </w:rPr>
    </w:lvl>
    <w:lvl w:ilvl="6" w:tplc="98CAE5DA">
      <w:numFmt w:val="bullet"/>
      <w:lvlText w:val="•"/>
      <w:lvlJc w:val="left"/>
      <w:pPr>
        <w:ind w:left="4240" w:hanging="360"/>
      </w:pPr>
      <w:rPr>
        <w:rFonts w:hint="default"/>
        <w:lang w:val="nl-NL" w:eastAsia="nl-NL" w:bidi="nl-NL"/>
      </w:rPr>
    </w:lvl>
    <w:lvl w:ilvl="7" w:tplc="6352B422">
      <w:numFmt w:val="bullet"/>
      <w:lvlText w:val="•"/>
      <w:lvlJc w:val="left"/>
      <w:pPr>
        <w:ind w:left="4806" w:hanging="360"/>
      </w:pPr>
      <w:rPr>
        <w:rFonts w:hint="default"/>
        <w:lang w:val="nl-NL" w:eastAsia="nl-NL" w:bidi="nl-NL"/>
      </w:rPr>
    </w:lvl>
    <w:lvl w:ilvl="8" w:tplc="0406C606">
      <w:numFmt w:val="bullet"/>
      <w:lvlText w:val="•"/>
      <w:lvlJc w:val="left"/>
      <w:pPr>
        <w:ind w:left="5373" w:hanging="360"/>
      </w:pPr>
      <w:rPr>
        <w:rFonts w:hint="default"/>
        <w:lang w:val="nl-NL" w:eastAsia="nl-NL" w:bidi="nl-NL"/>
      </w:rPr>
    </w:lvl>
  </w:abstractNum>
  <w:num w:numId="1" w16cid:durableId="391270195">
    <w:abstractNumId w:val="42"/>
  </w:num>
  <w:num w:numId="2" w16cid:durableId="2057774843">
    <w:abstractNumId w:val="41"/>
  </w:num>
  <w:num w:numId="3" w16cid:durableId="2129855472">
    <w:abstractNumId w:val="31"/>
  </w:num>
  <w:num w:numId="4" w16cid:durableId="1536849829">
    <w:abstractNumId w:val="29"/>
  </w:num>
  <w:num w:numId="5" w16cid:durableId="695931034">
    <w:abstractNumId w:val="53"/>
  </w:num>
  <w:num w:numId="6" w16cid:durableId="1558203786">
    <w:abstractNumId w:val="57"/>
  </w:num>
  <w:num w:numId="7" w16cid:durableId="510683215">
    <w:abstractNumId w:val="21"/>
  </w:num>
  <w:num w:numId="8" w16cid:durableId="2114589451">
    <w:abstractNumId w:val="10"/>
  </w:num>
  <w:num w:numId="9" w16cid:durableId="53889967">
    <w:abstractNumId w:val="4"/>
  </w:num>
  <w:num w:numId="10" w16cid:durableId="1549874738">
    <w:abstractNumId w:val="45"/>
  </w:num>
  <w:num w:numId="11" w16cid:durableId="1323388499">
    <w:abstractNumId w:val="17"/>
  </w:num>
  <w:num w:numId="12" w16cid:durableId="218176962">
    <w:abstractNumId w:val="39"/>
  </w:num>
  <w:num w:numId="13" w16cid:durableId="293484444">
    <w:abstractNumId w:val="11"/>
  </w:num>
  <w:num w:numId="14" w16cid:durableId="396126056">
    <w:abstractNumId w:val="14"/>
  </w:num>
  <w:num w:numId="15" w16cid:durableId="1241330874">
    <w:abstractNumId w:val="62"/>
  </w:num>
  <w:num w:numId="16" w16cid:durableId="45303204">
    <w:abstractNumId w:val="38"/>
  </w:num>
  <w:num w:numId="17" w16cid:durableId="135531198">
    <w:abstractNumId w:val="60"/>
  </w:num>
  <w:num w:numId="18" w16cid:durableId="1426925506">
    <w:abstractNumId w:val="59"/>
  </w:num>
  <w:num w:numId="19" w16cid:durableId="462386267">
    <w:abstractNumId w:val="2"/>
  </w:num>
  <w:num w:numId="20" w16cid:durableId="469834582">
    <w:abstractNumId w:val="16"/>
  </w:num>
  <w:num w:numId="21" w16cid:durableId="1502356704">
    <w:abstractNumId w:val="52"/>
  </w:num>
  <w:num w:numId="22" w16cid:durableId="359209518">
    <w:abstractNumId w:val="68"/>
  </w:num>
  <w:num w:numId="23" w16cid:durableId="1718581251">
    <w:abstractNumId w:val="24"/>
  </w:num>
  <w:num w:numId="24" w16cid:durableId="210306393">
    <w:abstractNumId w:val="27"/>
  </w:num>
  <w:num w:numId="25" w16cid:durableId="1845129121">
    <w:abstractNumId w:val="33"/>
  </w:num>
  <w:num w:numId="26" w16cid:durableId="1483766033">
    <w:abstractNumId w:val="15"/>
  </w:num>
  <w:num w:numId="27" w16cid:durableId="581184217">
    <w:abstractNumId w:val="3"/>
  </w:num>
  <w:num w:numId="28" w16cid:durableId="1544634050">
    <w:abstractNumId w:val="51"/>
  </w:num>
  <w:num w:numId="29" w16cid:durableId="487212799">
    <w:abstractNumId w:val="23"/>
  </w:num>
  <w:num w:numId="30" w16cid:durableId="1036346114">
    <w:abstractNumId w:val="35"/>
  </w:num>
  <w:num w:numId="31" w16cid:durableId="1308707240">
    <w:abstractNumId w:val="37"/>
  </w:num>
  <w:num w:numId="32" w16cid:durableId="615255399">
    <w:abstractNumId w:val="20"/>
  </w:num>
  <w:num w:numId="33" w16cid:durableId="63184526">
    <w:abstractNumId w:val="47"/>
  </w:num>
  <w:num w:numId="34" w16cid:durableId="433743939">
    <w:abstractNumId w:val="40"/>
  </w:num>
  <w:num w:numId="35" w16cid:durableId="1760903004">
    <w:abstractNumId w:val="0"/>
  </w:num>
  <w:num w:numId="36" w16cid:durableId="414783453">
    <w:abstractNumId w:val="58"/>
  </w:num>
  <w:num w:numId="37" w16cid:durableId="881096284">
    <w:abstractNumId w:val="25"/>
  </w:num>
  <w:num w:numId="38" w16cid:durableId="925964533">
    <w:abstractNumId w:val="43"/>
  </w:num>
  <w:num w:numId="39" w16cid:durableId="2121291120">
    <w:abstractNumId w:val="5"/>
  </w:num>
  <w:num w:numId="40" w16cid:durableId="161896761">
    <w:abstractNumId w:val="22"/>
  </w:num>
  <w:num w:numId="41" w16cid:durableId="2092265788">
    <w:abstractNumId w:val="12"/>
  </w:num>
  <w:num w:numId="42" w16cid:durableId="198512028">
    <w:abstractNumId w:val="36"/>
  </w:num>
  <w:num w:numId="43" w16cid:durableId="1189373293">
    <w:abstractNumId w:val="28"/>
  </w:num>
  <w:num w:numId="44" w16cid:durableId="543829952">
    <w:abstractNumId w:val="54"/>
  </w:num>
  <w:num w:numId="45" w16cid:durableId="128865850">
    <w:abstractNumId w:val="65"/>
  </w:num>
  <w:num w:numId="46" w16cid:durableId="1253277637">
    <w:abstractNumId w:val="18"/>
  </w:num>
  <w:num w:numId="47" w16cid:durableId="599292997">
    <w:abstractNumId w:val="44"/>
  </w:num>
  <w:num w:numId="48" w16cid:durableId="1684163321">
    <w:abstractNumId w:val="50"/>
  </w:num>
  <w:num w:numId="49" w16cid:durableId="2141070682">
    <w:abstractNumId w:val="13"/>
  </w:num>
  <w:num w:numId="50" w16cid:durableId="1091319962">
    <w:abstractNumId w:val="9"/>
  </w:num>
  <w:num w:numId="51" w16cid:durableId="997076911">
    <w:abstractNumId w:val="8"/>
  </w:num>
  <w:num w:numId="52" w16cid:durableId="1017972824">
    <w:abstractNumId w:val="67"/>
  </w:num>
  <w:num w:numId="53" w16cid:durableId="1112553417">
    <w:abstractNumId w:val="34"/>
  </w:num>
  <w:num w:numId="54" w16cid:durableId="603727336">
    <w:abstractNumId w:val="63"/>
  </w:num>
  <w:num w:numId="55" w16cid:durableId="1022124868">
    <w:abstractNumId w:val="6"/>
  </w:num>
  <w:num w:numId="56" w16cid:durableId="422145418">
    <w:abstractNumId w:val="26"/>
  </w:num>
  <w:num w:numId="57" w16cid:durableId="1168518381">
    <w:abstractNumId w:val="66"/>
  </w:num>
  <w:num w:numId="58" w16cid:durableId="987634868">
    <w:abstractNumId w:val="49"/>
  </w:num>
  <w:num w:numId="59" w16cid:durableId="1641811343">
    <w:abstractNumId w:val="55"/>
  </w:num>
  <w:num w:numId="60" w16cid:durableId="975179256">
    <w:abstractNumId w:val="61"/>
  </w:num>
  <w:num w:numId="61" w16cid:durableId="745565996">
    <w:abstractNumId w:val="30"/>
  </w:num>
  <w:num w:numId="62" w16cid:durableId="808127774">
    <w:abstractNumId w:val="19"/>
  </w:num>
  <w:num w:numId="63" w16cid:durableId="935020882">
    <w:abstractNumId w:val="32"/>
  </w:num>
  <w:num w:numId="64" w16cid:durableId="2066441122">
    <w:abstractNumId w:val="56"/>
  </w:num>
  <w:num w:numId="65" w16cid:durableId="1075205643">
    <w:abstractNumId w:val="64"/>
  </w:num>
  <w:num w:numId="66" w16cid:durableId="1888488697">
    <w:abstractNumId w:val="1"/>
  </w:num>
  <w:num w:numId="67" w16cid:durableId="1974170707">
    <w:abstractNumId w:val="48"/>
  </w:num>
  <w:num w:numId="68" w16cid:durableId="1169325153">
    <w:abstractNumId w:val="7"/>
  </w:num>
  <w:num w:numId="69" w16cid:durableId="438451906">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A9E"/>
    <w:rsid w:val="000017F7"/>
    <w:rsid w:val="00001DDE"/>
    <w:rsid w:val="00004BF7"/>
    <w:rsid w:val="00012EDA"/>
    <w:rsid w:val="000155DD"/>
    <w:rsid w:val="0002015B"/>
    <w:rsid w:val="00020EBC"/>
    <w:rsid w:val="000211F7"/>
    <w:rsid w:val="00023247"/>
    <w:rsid w:val="00026059"/>
    <w:rsid w:val="00030C08"/>
    <w:rsid w:val="00037779"/>
    <w:rsid w:val="00037B17"/>
    <w:rsid w:val="00042880"/>
    <w:rsid w:val="00043132"/>
    <w:rsid w:val="00043360"/>
    <w:rsid w:val="00043656"/>
    <w:rsid w:val="0004645F"/>
    <w:rsid w:val="000630BF"/>
    <w:rsid w:val="00064DC9"/>
    <w:rsid w:val="0007109D"/>
    <w:rsid w:val="00080E00"/>
    <w:rsid w:val="00081EF4"/>
    <w:rsid w:val="00085314"/>
    <w:rsid w:val="000867C3"/>
    <w:rsid w:val="00092044"/>
    <w:rsid w:val="00093244"/>
    <w:rsid w:val="00095049"/>
    <w:rsid w:val="00095B85"/>
    <w:rsid w:val="00096ABD"/>
    <w:rsid w:val="000A0373"/>
    <w:rsid w:val="000A10F0"/>
    <w:rsid w:val="000A15BB"/>
    <w:rsid w:val="000A18F8"/>
    <w:rsid w:val="000A3C59"/>
    <w:rsid w:val="000A6608"/>
    <w:rsid w:val="000B14F4"/>
    <w:rsid w:val="000B1E62"/>
    <w:rsid w:val="000B66DF"/>
    <w:rsid w:val="000C0316"/>
    <w:rsid w:val="000C128B"/>
    <w:rsid w:val="000C2EA7"/>
    <w:rsid w:val="000C3801"/>
    <w:rsid w:val="000C4701"/>
    <w:rsid w:val="000D0162"/>
    <w:rsid w:val="000D0DBA"/>
    <w:rsid w:val="000E1C8D"/>
    <w:rsid w:val="000E48F4"/>
    <w:rsid w:val="000F0545"/>
    <w:rsid w:val="000F0616"/>
    <w:rsid w:val="000F08E0"/>
    <w:rsid w:val="000F0FA0"/>
    <w:rsid w:val="000F1216"/>
    <w:rsid w:val="000F71AD"/>
    <w:rsid w:val="0010154A"/>
    <w:rsid w:val="00102716"/>
    <w:rsid w:val="00102D7F"/>
    <w:rsid w:val="001112B5"/>
    <w:rsid w:val="0011139F"/>
    <w:rsid w:val="00111C16"/>
    <w:rsid w:val="00111E25"/>
    <w:rsid w:val="00112D49"/>
    <w:rsid w:val="00116FC7"/>
    <w:rsid w:val="00121065"/>
    <w:rsid w:val="001221D5"/>
    <w:rsid w:val="00124000"/>
    <w:rsid w:val="0012467C"/>
    <w:rsid w:val="00127E7F"/>
    <w:rsid w:val="00131FC5"/>
    <w:rsid w:val="00132A9E"/>
    <w:rsid w:val="00132FA1"/>
    <w:rsid w:val="001346EC"/>
    <w:rsid w:val="0013790F"/>
    <w:rsid w:val="00140190"/>
    <w:rsid w:val="00141DB4"/>
    <w:rsid w:val="00143B1F"/>
    <w:rsid w:val="00144D2F"/>
    <w:rsid w:val="00145160"/>
    <w:rsid w:val="00152BB6"/>
    <w:rsid w:val="00154F8C"/>
    <w:rsid w:val="0015521E"/>
    <w:rsid w:val="00160A2C"/>
    <w:rsid w:val="00160A3E"/>
    <w:rsid w:val="0016285D"/>
    <w:rsid w:val="001640FE"/>
    <w:rsid w:val="00164CC5"/>
    <w:rsid w:val="00166CBD"/>
    <w:rsid w:val="00173AD5"/>
    <w:rsid w:val="00181D58"/>
    <w:rsid w:val="001822FB"/>
    <w:rsid w:val="00184F0B"/>
    <w:rsid w:val="001932A8"/>
    <w:rsid w:val="00193B86"/>
    <w:rsid w:val="0019573E"/>
    <w:rsid w:val="0019737F"/>
    <w:rsid w:val="001A1510"/>
    <w:rsid w:val="001A25B6"/>
    <w:rsid w:val="001A31AF"/>
    <w:rsid w:val="001A39BD"/>
    <w:rsid w:val="001C0007"/>
    <w:rsid w:val="001C711C"/>
    <w:rsid w:val="001D463E"/>
    <w:rsid w:val="001E43B6"/>
    <w:rsid w:val="001F0912"/>
    <w:rsid w:val="001F1D2F"/>
    <w:rsid w:val="001F5564"/>
    <w:rsid w:val="001F7317"/>
    <w:rsid w:val="00201409"/>
    <w:rsid w:val="0020224D"/>
    <w:rsid w:val="00202FC0"/>
    <w:rsid w:val="00214223"/>
    <w:rsid w:val="00217BA9"/>
    <w:rsid w:val="0022059F"/>
    <w:rsid w:val="00235B48"/>
    <w:rsid w:val="002425FA"/>
    <w:rsid w:val="00243CB0"/>
    <w:rsid w:val="002453B2"/>
    <w:rsid w:val="0025128E"/>
    <w:rsid w:val="00256B5E"/>
    <w:rsid w:val="00260875"/>
    <w:rsid w:val="00260F5F"/>
    <w:rsid w:val="00265197"/>
    <w:rsid w:val="0027223C"/>
    <w:rsid w:val="0027388B"/>
    <w:rsid w:val="0028163A"/>
    <w:rsid w:val="00281DE5"/>
    <w:rsid w:val="00282BE4"/>
    <w:rsid w:val="00290139"/>
    <w:rsid w:val="0029089C"/>
    <w:rsid w:val="00290DE1"/>
    <w:rsid w:val="002A2BAC"/>
    <w:rsid w:val="002A31AF"/>
    <w:rsid w:val="002B0C29"/>
    <w:rsid w:val="002B54B8"/>
    <w:rsid w:val="002C048F"/>
    <w:rsid w:val="002C08E1"/>
    <w:rsid w:val="002C2780"/>
    <w:rsid w:val="002D28CD"/>
    <w:rsid w:val="002D538E"/>
    <w:rsid w:val="002E1C35"/>
    <w:rsid w:val="002E2421"/>
    <w:rsid w:val="002E6CDE"/>
    <w:rsid w:val="002F4DF2"/>
    <w:rsid w:val="00303965"/>
    <w:rsid w:val="00304463"/>
    <w:rsid w:val="00307A4D"/>
    <w:rsid w:val="00310D4E"/>
    <w:rsid w:val="00312E59"/>
    <w:rsid w:val="003338A9"/>
    <w:rsid w:val="003354E9"/>
    <w:rsid w:val="00335B96"/>
    <w:rsid w:val="00344EB9"/>
    <w:rsid w:val="0035074C"/>
    <w:rsid w:val="003529E4"/>
    <w:rsid w:val="00353B66"/>
    <w:rsid w:val="0035449F"/>
    <w:rsid w:val="003573BE"/>
    <w:rsid w:val="0036701F"/>
    <w:rsid w:val="003677E5"/>
    <w:rsid w:val="00371BD7"/>
    <w:rsid w:val="003723AB"/>
    <w:rsid w:val="00373657"/>
    <w:rsid w:val="00373A3B"/>
    <w:rsid w:val="00376C2E"/>
    <w:rsid w:val="003805CB"/>
    <w:rsid w:val="00380CF9"/>
    <w:rsid w:val="00381A50"/>
    <w:rsid w:val="003869FF"/>
    <w:rsid w:val="00390040"/>
    <w:rsid w:val="00393A0E"/>
    <w:rsid w:val="0039499E"/>
    <w:rsid w:val="00397712"/>
    <w:rsid w:val="003A0A8E"/>
    <w:rsid w:val="003A186B"/>
    <w:rsid w:val="003A3783"/>
    <w:rsid w:val="003B0428"/>
    <w:rsid w:val="003B3E2C"/>
    <w:rsid w:val="003B55AC"/>
    <w:rsid w:val="003B6E90"/>
    <w:rsid w:val="003C1634"/>
    <w:rsid w:val="003C6FEB"/>
    <w:rsid w:val="003D1E09"/>
    <w:rsid w:val="003E658B"/>
    <w:rsid w:val="003E65C2"/>
    <w:rsid w:val="003F04F5"/>
    <w:rsid w:val="003F38F1"/>
    <w:rsid w:val="003F694E"/>
    <w:rsid w:val="004046D1"/>
    <w:rsid w:val="00405E86"/>
    <w:rsid w:val="00407779"/>
    <w:rsid w:val="004078D0"/>
    <w:rsid w:val="00411177"/>
    <w:rsid w:val="00416676"/>
    <w:rsid w:val="00420F56"/>
    <w:rsid w:val="00423945"/>
    <w:rsid w:val="00425DBE"/>
    <w:rsid w:val="004265B0"/>
    <w:rsid w:val="0042721C"/>
    <w:rsid w:val="00427C9A"/>
    <w:rsid w:val="004317B1"/>
    <w:rsid w:val="00440914"/>
    <w:rsid w:val="00441CF7"/>
    <w:rsid w:val="004421DC"/>
    <w:rsid w:val="00447694"/>
    <w:rsid w:val="00453107"/>
    <w:rsid w:val="00460BF0"/>
    <w:rsid w:val="00461C32"/>
    <w:rsid w:val="004643FF"/>
    <w:rsid w:val="00472B38"/>
    <w:rsid w:val="00477602"/>
    <w:rsid w:val="00482D3E"/>
    <w:rsid w:val="00492683"/>
    <w:rsid w:val="004936DA"/>
    <w:rsid w:val="004939C1"/>
    <w:rsid w:val="0049537F"/>
    <w:rsid w:val="004977C2"/>
    <w:rsid w:val="004A0A05"/>
    <w:rsid w:val="004A150C"/>
    <w:rsid w:val="004A448F"/>
    <w:rsid w:val="004A4CF9"/>
    <w:rsid w:val="004B028C"/>
    <w:rsid w:val="004B0EBF"/>
    <w:rsid w:val="004B47FC"/>
    <w:rsid w:val="004B5D2F"/>
    <w:rsid w:val="004C17D0"/>
    <w:rsid w:val="004D6DFD"/>
    <w:rsid w:val="004E0ACF"/>
    <w:rsid w:val="004E0D04"/>
    <w:rsid w:val="004E1C28"/>
    <w:rsid w:val="004E2BD6"/>
    <w:rsid w:val="004E7CB4"/>
    <w:rsid w:val="004F08F4"/>
    <w:rsid w:val="004F22C9"/>
    <w:rsid w:val="004F4CF6"/>
    <w:rsid w:val="005004C5"/>
    <w:rsid w:val="005103E2"/>
    <w:rsid w:val="00513388"/>
    <w:rsid w:val="00514489"/>
    <w:rsid w:val="0052020B"/>
    <w:rsid w:val="00521F8E"/>
    <w:rsid w:val="005233D4"/>
    <w:rsid w:val="00535D23"/>
    <w:rsid w:val="00536112"/>
    <w:rsid w:val="005364D9"/>
    <w:rsid w:val="00537C46"/>
    <w:rsid w:val="0054007C"/>
    <w:rsid w:val="00546C01"/>
    <w:rsid w:val="005504B5"/>
    <w:rsid w:val="005553F7"/>
    <w:rsid w:val="00556916"/>
    <w:rsid w:val="005654D5"/>
    <w:rsid w:val="00566B55"/>
    <w:rsid w:val="00567F8A"/>
    <w:rsid w:val="005722AC"/>
    <w:rsid w:val="005760A7"/>
    <w:rsid w:val="0058572B"/>
    <w:rsid w:val="0058641C"/>
    <w:rsid w:val="0058772C"/>
    <w:rsid w:val="00587B80"/>
    <w:rsid w:val="00590508"/>
    <w:rsid w:val="005908AC"/>
    <w:rsid w:val="00591E18"/>
    <w:rsid w:val="005920BB"/>
    <w:rsid w:val="00595153"/>
    <w:rsid w:val="005A09F5"/>
    <w:rsid w:val="005A6EE7"/>
    <w:rsid w:val="005B0E1A"/>
    <w:rsid w:val="005B3997"/>
    <w:rsid w:val="005B60FE"/>
    <w:rsid w:val="005B618F"/>
    <w:rsid w:val="005B7AD1"/>
    <w:rsid w:val="005C13A0"/>
    <w:rsid w:val="005C1F6D"/>
    <w:rsid w:val="005C65CC"/>
    <w:rsid w:val="005D291A"/>
    <w:rsid w:val="005D2BFD"/>
    <w:rsid w:val="005D2E78"/>
    <w:rsid w:val="005E4DC3"/>
    <w:rsid w:val="005F1280"/>
    <w:rsid w:val="005F506D"/>
    <w:rsid w:val="006002E7"/>
    <w:rsid w:val="0060583A"/>
    <w:rsid w:val="0061293A"/>
    <w:rsid w:val="00621143"/>
    <w:rsid w:val="00630F16"/>
    <w:rsid w:val="00635F25"/>
    <w:rsid w:val="00642186"/>
    <w:rsid w:val="006451B5"/>
    <w:rsid w:val="0065464B"/>
    <w:rsid w:val="00674A47"/>
    <w:rsid w:val="00676AC7"/>
    <w:rsid w:val="0068017C"/>
    <w:rsid w:val="00680C9C"/>
    <w:rsid w:val="00681321"/>
    <w:rsid w:val="00684E8E"/>
    <w:rsid w:val="00686EC5"/>
    <w:rsid w:val="0069259C"/>
    <w:rsid w:val="00697B94"/>
    <w:rsid w:val="006A0EDB"/>
    <w:rsid w:val="006A1385"/>
    <w:rsid w:val="006A16AD"/>
    <w:rsid w:val="006A2FB6"/>
    <w:rsid w:val="006A4E7F"/>
    <w:rsid w:val="006B661B"/>
    <w:rsid w:val="006D0A0B"/>
    <w:rsid w:val="006D14E3"/>
    <w:rsid w:val="006D6002"/>
    <w:rsid w:val="006E174D"/>
    <w:rsid w:val="006F121B"/>
    <w:rsid w:val="006F4790"/>
    <w:rsid w:val="00701344"/>
    <w:rsid w:val="007015D3"/>
    <w:rsid w:val="00702427"/>
    <w:rsid w:val="00703F37"/>
    <w:rsid w:val="00711F1E"/>
    <w:rsid w:val="007132E3"/>
    <w:rsid w:val="00714CF1"/>
    <w:rsid w:val="00717451"/>
    <w:rsid w:val="00721802"/>
    <w:rsid w:val="00721F6B"/>
    <w:rsid w:val="00726E91"/>
    <w:rsid w:val="00727047"/>
    <w:rsid w:val="007309D4"/>
    <w:rsid w:val="007320E5"/>
    <w:rsid w:val="00732736"/>
    <w:rsid w:val="00732747"/>
    <w:rsid w:val="00732966"/>
    <w:rsid w:val="00733429"/>
    <w:rsid w:val="00733915"/>
    <w:rsid w:val="0074000C"/>
    <w:rsid w:val="00750870"/>
    <w:rsid w:val="00750AAE"/>
    <w:rsid w:val="00752B70"/>
    <w:rsid w:val="00753693"/>
    <w:rsid w:val="007544FB"/>
    <w:rsid w:val="00760990"/>
    <w:rsid w:val="00760F97"/>
    <w:rsid w:val="00770AE5"/>
    <w:rsid w:val="00770D9F"/>
    <w:rsid w:val="007730A3"/>
    <w:rsid w:val="00781EC6"/>
    <w:rsid w:val="00786BA9"/>
    <w:rsid w:val="0078757E"/>
    <w:rsid w:val="0079156F"/>
    <w:rsid w:val="00792F23"/>
    <w:rsid w:val="007A1419"/>
    <w:rsid w:val="007A1742"/>
    <w:rsid w:val="007B374B"/>
    <w:rsid w:val="007B42D4"/>
    <w:rsid w:val="007B7AAD"/>
    <w:rsid w:val="007C2CFD"/>
    <w:rsid w:val="007C5EB2"/>
    <w:rsid w:val="007D4CAE"/>
    <w:rsid w:val="007D529E"/>
    <w:rsid w:val="007E0A85"/>
    <w:rsid w:val="007E1350"/>
    <w:rsid w:val="007E6985"/>
    <w:rsid w:val="007F445B"/>
    <w:rsid w:val="00804E01"/>
    <w:rsid w:val="00812D5B"/>
    <w:rsid w:val="00817A47"/>
    <w:rsid w:val="00822058"/>
    <w:rsid w:val="00830944"/>
    <w:rsid w:val="0083120A"/>
    <w:rsid w:val="00831FC3"/>
    <w:rsid w:val="00832B1E"/>
    <w:rsid w:val="00833F1A"/>
    <w:rsid w:val="00837306"/>
    <w:rsid w:val="00842130"/>
    <w:rsid w:val="00850071"/>
    <w:rsid w:val="008551F7"/>
    <w:rsid w:val="00855F97"/>
    <w:rsid w:val="0085693C"/>
    <w:rsid w:val="00861821"/>
    <w:rsid w:val="00863EEC"/>
    <w:rsid w:val="008647D9"/>
    <w:rsid w:val="00864A4E"/>
    <w:rsid w:val="008673A0"/>
    <w:rsid w:val="008717B5"/>
    <w:rsid w:val="00877188"/>
    <w:rsid w:val="0087764A"/>
    <w:rsid w:val="00885977"/>
    <w:rsid w:val="00892376"/>
    <w:rsid w:val="008979F5"/>
    <w:rsid w:val="008A7B57"/>
    <w:rsid w:val="008B0FE8"/>
    <w:rsid w:val="008B2330"/>
    <w:rsid w:val="008B2955"/>
    <w:rsid w:val="008B4A86"/>
    <w:rsid w:val="008C14CE"/>
    <w:rsid w:val="008C32BD"/>
    <w:rsid w:val="008C3C77"/>
    <w:rsid w:val="008C4BAE"/>
    <w:rsid w:val="008D150D"/>
    <w:rsid w:val="008D158A"/>
    <w:rsid w:val="008D1B36"/>
    <w:rsid w:val="008D58CC"/>
    <w:rsid w:val="008D5DBF"/>
    <w:rsid w:val="008D6627"/>
    <w:rsid w:val="008E2431"/>
    <w:rsid w:val="008E3BA4"/>
    <w:rsid w:val="008F10E2"/>
    <w:rsid w:val="008F13A8"/>
    <w:rsid w:val="00902A93"/>
    <w:rsid w:val="009031C3"/>
    <w:rsid w:val="00904436"/>
    <w:rsid w:val="009060F8"/>
    <w:rsid w:val="009125CC"/>
    <w:rsid w:val="00913819"/>
    <w:rsid w:val="00913D27"/>
    <w:rsid w:val="009141DA"/>
    <w:rsid w:val="00916E29"/>
    <w:rsid w:val="0091757A"/>
    <w:rsid w:val="00917BBD"/>
    <w:rsid w:val="009255AC"/>
    <w:rsid w:val="009274B1"/>
    <w:rsid w:val="00931167"/>
    <w:rsid w:val="00934E9F"/>
    <w:rsid w:val="00943F9A"/>
    <w:rsid w:val="00946BB5"/>
    <w:rsid w:val="009500DE"/>
    <w:rsid w:val="0095576A"/>
    <w:rsid w:val="0095695A"/>
    <w:rsid w:val="00956D28"/>
    <w:rsid w:val="00962432"/>
    <w:rsid w:val="0096498E"/>
    <w:rsid w:val="00973E74"/>
    <w:rsid w:val="00980E2E"/>
    <w:rsid w:val="00983900"/>
    <w:rsid w:val="00986EFF"/>
    <w:rsid w:val="009875B4"/>
    <w:rsid w:val="009A22FC"/>
    <w:rsid w:val="009A260C"/>
    <w:rsid w:val="009A7DD1"/>
    <w:rsid w:val="009B4ED9"/>
    <w:rsid w:val="009C177E"/>
    <w:rsid w:val="009C1829"/>
    <w:rsid w:val="009C1C9C"/>
    <w:rsid w:val="009C4603"/>
    <w:rsid w:val="009D0247"/>
    <w:rsid w:val="009D1035"/>
    <w:rsid w:val="009E1743"/>
    <w:rsid w:val="009F52A9"/>
    <w:rsid w:val="009F6125"/>
    <w:rsid w:val="00A100B6"/>
    <w:rsid w:val="00A130B3"/>
    <w:rsid w:val="00A1367A"/>
    <w:rsid w:val="00A14F02"/>
    <w:rsid w:val="00A20A84"/>
    <w:rsid w:val="00A219F2"/>
    <w:rsid w:val="00A26F05"/>
    <w:rsid w:val="00A33DDD"/>
    <w:rsid w:val="00A37230"/>
    <w:rsid w:val="00A4234E"/>
    <w:rsid w:val="00A548E0"/>
    <w:rsid w:val="00A55303"/>
    <w:rsid w:val="00A561EE"/>
    <w:rsid w:val="00A565DB"/>
    <w:rsid w:val="00A6076A"/>
    <w:rsid w:val="00A62D2F"/>
    <w:rsid w:val="00A64A96"/>
    <w:rsid w:val="00A66772"/>
    <w:rsid w:val="00A66A09"/>
    <w:rsid w:val="00A73ED3"/>
    <w:rsid w:val="00A84A61"/>
    <w:rsid w:val="00A9003D"/>
    <w:rsid w:val="00A93401"/>
    <w:rsid w:val="00A94F25"/>
    <w:rsid w:val="00A96BAF"/>
    <w:rsid w:val="00AA004B"/>
    <w:rsid w:val="00AA0AF0"/>
    <w:rsid w:val="00AA2BF7"/>
    <w:rsid w:val="00AA32EE"/>
    <w:rsid w:val="00AA63F9"/>
    <w:rsid w:val="00AB3A64"/>
    <w:rsid w:val="00AB4246"/>
    <w:rsid w:val="00AB4FE9"/>
    <w:rsid w:val="00AD0D3C"/>
    <w:rsid w:val="00AD1AE6"/>
    <w:rsid w:val="00AD242F"/>
    <w:rsid w:val="00AE3B0E"/>
    <w:rsid w:val="00AE6D79"/>
    <w:rsid w:val="00AF7031"/>
    <w:rsid w:val="00B03036"/>
    <w:rsid w:val="00B03108"/>
    <w:rsid w:val="00B03CA2"/>
    <w:rsid w:val="00B13B4C"/>
    <w:rsid w:val="00B14658"/>
    <w:rsid w:val="00B176ED"/>
    <w:rsid w:val="00B22B44"/>
    <w:rsid w:val="00B23C7B"/>
    <w:rsid w:val="00B26D27"/>
    <w:rsid w:val="00B314EC"/>
    <w:rsid w:val="00B33A74"/>
    <w:rsid w:val="00B34FE5"/>
    <w:rsid w:val="00B36A97"/>
    <w:rsid w:val="00B45953"/>
    <w:rsid w:val="00B50879"/>
    <w:rsid w:val="00B51579"/>
    <w:rsid w:val="00B52884"/>
    <w:rsid w:val="00B532C6"/>
    <w:rsid w:val="00B5495B"/>
    <w:rsid w:val="00B57C54"/>
    <w:rsid w:val="00B616D6"/>
    <w:rsid w:val="00B62DEA"/>
    <w:rsid w:val="00B639D3"/>
    <w:rsid w:val="00B63BE4"/>
    <w:rsid w:val="00B658DB"/>
    <w:rsid w:val="00B71D94"/>
    <w:rsid w:val="00B71EB1"/>
    <w:rsid w:val="00B76D65"/>
    <w:rsid w:val="00B80D0A"/>
    <w:rsid w:val="00B822F3"/>
    <w:rsid w:val="00B82C40"/>
    <w:rsid w:val="00B83083"/>
    <w:rsid w:val="00B90087"/>
    <w:rsid w:val="00B90A83"/>
    <w:rsid w:val="00B9197B"/>
    <w:rsid w:val="00B9382E"/>
    <w:rsid w:val="00B93E23"/>
    <w:rsid w:val="00B94E20"/>
    <w:rsid w:val="00B9756F"/>
    <w:rsid w:val="00BA1845"/>
    <w:rsid w:val="00BA1F58"/>
    <w:rsid w:val="00BA21F5"/>
    <w:rsid w:val="00BA4639"/>
    <w:rsid w:val="00BA5D45"/>
    <w:rsid w:val="00BA7FF1"/>
    <w:rsid w:val="00BB7A7B"/>
    <w:rsid w:val="00BB7AAD"/>
    <w:rsid w:val="00BC4395"/>
    <w:rsid w:val="00BC4B37"/>
    <w:rsid w:val="00BC5C90"/>
    <w:rsid w:val="00BC6255"/>
    <w:rsid w:val="00BD08FC"/>
    <w:rsid w:val="00BD105C"/>
    <w:rsid w:val="00BD2A0B"/>
    <w:rsid w:val="00BD6494"/>
    <w:rsid w:val="00BE6D92"/>
    <w:rsid w:val="00BF4028"/>
    <w:rsid w:val="00BF5D63"/>
    <w:rsid w:val="00BF5FDD"/>
    <w:rsid w:val="00C00EB8"/>
    <w:rsid w:val="00C025E2"/>
    <w:rsid w:val="00C034FE"/>
    <w:rsid w:val="00C06321"/>
    <w:rsid w:val="00C075EA"/>
    <w:rsid w:val="00C10980"/>
    <w:rsid w:val="00C10ECD"/>
    <w:rsid w:val="00C13DC2"/>
    <w:rsid w:val="00C16AFF"/>
    <w:rsid w:val="00C17789"/>
    <w:rsid w:val="00C30B67"/>
    <w:rsid w:val="00C32AF7"/>
    <w:rsid w:val="00C44EE4"/>
    <w:rsid w:val="00C47EA6"/>
    <w:rsid w:val="00C50173"/>
    <w:rsid w:val="00C622F7"/>
    <w:rsid w:val="00C73E30"/>
    <w:rsid w:val="00C7682D"/>
    <w:rsid w:val="00C820BC"/>
    <w:rsid w:val="00C82759"/>
    <w:rsid w:val="00C829A7"/>
    <w:rsid w:val="00C868A4"/>
    <w:rsid w:val="00C916CE"/>
    <w:rsid w:val="00C9213E"/>
    <w:rsid w:val="00CA53A2"/>
    <w:rsid w:val="00CB780F"/>
    <w:rsid w:val="00CC70A2"/>
    <w:rsid w:val="00CC770A"/>
    <w:rsid w:val="00CD201F"/>
    <w:rsid w:val="00CD6C51"/>
    <w:rsid w:val="00CD6CA0"/>
    <w:rsid w:val="00CE1288"/>
    <w:rsid w:val="00CE183C"/>
    <w:rsid w:val="00CE1E6C"/>
    <w:rsid w:val="00CE3FB2"/>
    <w:rsid w:val="00CE50AE"/>
    <w:rsid w:val="00CE54AB"/>
    <w:rsid w:val="00CE7FEA"/>
    <w:rsid w:val="00CF695C"/>
    <w:rsid w:val="00CF743F"/>
    <w:rsid w:val="00D00165"/>
    <w:rsid w:val="00D062A8"/>
    <w:rsid w:val="00D06F5B"/>
    <w:rsid w:val="00D10721"/>
    <w:rsid w:val="00D15355"/>
    <w:rsid w:val="00D17A16"/>
    <w:rsid w:val="00D21602"/>
    <w:rsid w:val="00D24DE0"/>
    <w:rsid w:val="00D26059"/>
    <w:rsid w:val="00D26DB6"/>
    <w:rsid w:val="00D31F15"/>
    <w:rsid w:val="00D34E52"/>
    <w:rsid w:val="00D37CCE"/>
    <w:rsid w:val="00D414E4"/>
    <w:rsid w:val="00D44428"/>
    <w:rsid w:val="00D526AB"/>
    <w:rsid w:val="00D55747"/>
    <w:rsid w:val="00D60E74"/>
    <w:rsid w:val="00D63425"/>
    <w:rsid w:val="00D64C5C"/>
    <w:rsid w:val="00D66D14"/>
    <w:rsid w:val="00D67D8B"/>
    <w:rsid w:val="00D715DE"/>
    <w:rsid w:val="00D733ED"/>
    <w:rsid w:val="00D73766"/>
    <w:rsid w:val="00D76BFF"/>
    <w:rsid w:val="00D84DE9"/>
    <w:rsid w:val="00D86DCC"/>
    <w:rsid w:val="00D9257E"/>
    <w:rsid w:val="00D92A61"/>
    <w:rsid w:val="00DA0261"/>
    <w:rsid w:val="00DA0CD8"/>
    <w:rsid w:val="00DA4A1F"/>
    <w:rsid w:val="00DA702E"/>
    <w:rsid w:val="00DA711D"/>
    <w:rsid w:val="00DB023C"/>
    <w:rsid w:val="00DB044C"/>
    <w:rsid w:val="00DB63A8"/>
    <w:rsid w:val="00DC263E"/>
    <w:rsid w:val="00DD3DFA"/>
    <w:rsid w:val="00DD465B"/>
    <w:rsid w:val="00DE0C96"/>
    <w:rsid w:val="00DE2B00"/>
    <w:rsid w:val="00E1182E"/>
    <w:rsid w:val="00E118A0"/>
    <w:rsid w:val="00E15E7D"/>
    <w:rsid w:val="00E27887"/>
    <w:rsid w:val="00E30B56"/>
    <w:rsid w:val="00E30C2E"/>
    <w:rsid w:val="00E3425D"/>
    <w:rsid w:val="00E34CA4"/>
    <w:rsid w:val="00E3529D"/>
    <w:rsid w:val="00E36FC0"/>
    <w:rsid w:val="00E47AD8"/>
    <w:rsid w:val="00E5246D"/>
    <w:rsid w:val="00E52D8A"/>
    <w:rsid w:val="00E53E94"/>
    <w:rsid w:val="00E56CE5"/>
    <w:rsid w:val="00E60123"/>
    <w:rsid w:val="00E62C69"/>
    <w:rsid w:val="00E64B52"/>
    <w:rsid w:val="00E662F5"/>
    <w:rsid w:val="00E6758E"/>
    <w:rsid w:val="00E7278F"/>
    <w:rsid w:val="00E767D3"/>
    <w:rsid w:val="00E802B5"/>
    <w:rsid w:val="00E831E2"/>
    <w:rsid w:val="00E85513"/>
    <w:rsid w:val="00E85CF4"/>
    <w:rsid w:val="00E8601E"/>
    <w:rsid w:val="00E9000E"/>
    <w:rsid w:val="00E91003"/>
    <w:rsid w:val="00E955AF"/>
    <w:rsid w:val="00E95DC6"/>
    <w:rsid w:val="00EA0989"/>
    <w:rsid w:val="00EA10E8"/>
    <w:rsid w:val="00EA27B4"/>
    <w:rsid w:val="00EA5B4B"/>
    <w:rsid w:val="00EA5E79"/>
    <w:rsid w:val="00EB1046"/>
    <w:rsid w:val="00EB24FF"/>
    <w:rsid w:val="00EB5A68"/>
    <w:rsid w:val="00EB5F22"/>
    <w:rsid w:val="00EB6536"/>
    <w:rsid w:val="00EB738C"/>
    <w:rsid w:val="00EC1522"/>
    <w:rsid w:val="00EC172B"/>
    <w:rsid w:val="00EC2B62"/>
    <w:rsid w:val="00EE7EEA"/>
    <w:rsid w:val="00EF6CC0"/>
    <w:rsid w:val="00EF72A9"/>
    <w:rsid w:val="00F017A8"/>
    <w:rsid w:val="00F026FC"/>
    <w:rsid w:val="00F03BD7"/>
    <w:rsid w:val="00F04BB4"/>
    <w:rsid w:val="00F06530"/>
    <w:rsid w:val="00F1015A"/>
    <w:rsid w:val="00F1064D"/>
    <w:rsid w:val="00F13A1C"/>
    <w:rsid w:val="00F17D24"/>
    <w:rsid w:val="00F21EB7"/>
    <w:rsid w:val="00F22522"/>
    <w:rsid w:val="00F2322D"/>
    <w:rsid w:val="00F23247"/>
    <w:rsid w:val="00F23423"/>
    <w:rsid w:val="00F23487"/>
    <w:rsid w:val="00F348AE"/>
    <w:rsid w:val="00F36E8B"/>
    <w:rsid w:val="00F448AA"/>
    <w:rsid w:val="00F44B58"/>
    <w:rsid w:val="00F567F8"/>
    <w:rsid w:val="00F640C3"/>
    <w:rsid w:val="00F64AEF"/>
    <w:rsid w:val="00F67F8B"/>
    <w:rsid w:val="00F73832"/>
    <w:rsid w:val="00F74831"/>
    <w:rsid w:val="00F74EF9"/>
    <w:rsid w:val="00F77C07"/>
    <w:rsid w:val="00F828EE"/>
    <w:rsid w:val="00F83FFA"/>
    <w:rsid w:val="00F84C00"/>
    <w:rsid w:val="00F903EA"/>
    <w:rsid w:val="00F90F08"/>
    <w:rsid w:val="00F91079"/>
    <w:rsid w:val="00F9345C"/>
    <w:rsid w:val="00F945AB"/>
    <w:rsid w:val="00F946F4"/>
    <w:rsid w:val="00F95CA6"/>
    <w:rsid w:val="00FA56D8"/>
    <w:rsid w:val="00FA68F8"/>
    <w:rsid w:val="00FA755D"/>
    <w:rsid w:val="00FB1745"/>
    <w:rsid w:val="00FC1DBA"/>
    <w:rsid w:val="00FC2329"/>
    <w:rsid w:val="00FC2FCE"/>
    <w:rsid w:val="00FC6C11"/>
    <w:rsid w:val="00FD3448"/>
    <w:rsid w:val="00FD7593"/>
    <w:rsid w:val="00FD79BD"/>
    <w:rsid w:val="37D4C235"/>
    <w:rsid w:val="78CA3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B4F19"/>
  <w15:docId w15:val="{A5347D3A-68B3-4032-98D9-F8B37141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Lucida Sans Unicode" w:eastAsia="Lucida Sans Unicode" w:hAnsi="Lucida Sans Unicode" w:cs="Lucida Sans Unicode"/>
      <w:lang w:eastAsia="nl-NL" w:bidi="nl-NL"/>
    </w:rPr>
  </w:style>
  <w:style w:type="paragraph" w:styleId="Kop1">
    <w:name w:val="heading 1"/>
    <w:basedOn w:val="Standaard"/>
    <w:uiPriority w:val="1"/>
    <w:qFormat/>
    <w:pPr>
      <w:spacing w:before="80"/>
      <w:ind w:left="216"/>
      <w:outlineLvl w:val="0"/>
    </w:pPr>
    <w:rPr>
      <w:b/>
      <w:bCs/>
      <w:sz w:val="28"/>
      <w:szCs w:val="28"/>
    </w:rPr>
  </w:style>
  <w:style w:type="paragraph" w:styleId="Kop2">
    <w:name w:val="heading 2"/>
    <w:basedOn w:val="Standaard"/>
    <w:autoRedefine/>
    <w:uiPriority w:val="1"/>
    <w:qFormat/>
    <w:rsid w:val="00C47EA6"/>
    <w:pPr>
      <w:keepNext/>
      <w:widowControl/>
      <w:numPr>
        <w:numId w:val="64"/>
      </w:numPr>
      <w:tabs>
        <w:tab w:val="left" w:pos="732"/>
      </w:tabs>
      <w:spacing w:before="240"/>
      <w:jc w:val="both"/>
      <w:outlineLvl w:val="1"/>
    </w:pPr>
    <w:rPr>
      <w:b/>
      <w:bCs/>
      <w:color w:val="C00000"/>
      <w:sz w:val="24"/>
      <w:szCs w:val="24"/>
    </w:rPr>
  </w:style>
  <w:style w:type="paragraph" w:styleId="Kop3">
    <w:name w:val="heading 3"/>
    <w:basedOn w:val="Standaard"/>
    <w:uiPriority w:val="1"/>
    <w:qFormat/>
    <w:pPr>
      <w:spacing w:line="245" w:lineRule="exact"/>
      <w:ind w:right="18"/>
      <w:jc w:val="right"/>
      <w:outlineLvl w:val="2"/>
    </w:pPr>
    <w:rPr>
      <w:rFonts w:ascii="Calibri" w:eastAsia="Calibri" w:hAnsi="Calibri" w:cs="Calibri"/>
    </w:rPr>
  </w:style>
  <w:style w:type="paragraph" w:styleId="Kop4">
    <w:name w:val="heading 4"/>
    <w:basedOn w:val="Standaard"/>
    <w:uiPriority w:val="1"/>
    <w:qFormat/>
    <w:pPr>
      <w:spacing w:before="239"/>
      <w:ind w:left="371"/>
      <w:outlineLvl w:val="3"/>
    </w:pPr>
    <w:rPr>
      <w:b/>
      <w:bCs/>
      <w:sz w:val="20"/>
      <w:szCs w:val="20"/>
    </w:rPr>
  </w:style>
  <w:style w:type="paragraph" w:styleId="Kop5">
    <w:name w:val="heading 5"/>
    <w:basedOn w:val="Standaard"/>
    <w:next w:val="Standaard"/>
    <w:link w:val="Kop5Char"/>
    <w:uiPriority w:val="9"/>
    <w:semiHidden/>
    <w:unhideWhenUsed/>
    <w:qFormat/>
    <w:rsid w:val="00D733ED"/>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D733ED"/>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240"/>
      <w:ind w:left="371"/>
    </w:pPr>
    <w:rPr>
      <w:b/>
      <w:bCs/>
      <w:sz w:val="20"/>
      <w:szCs w:val="20"/>
    </w:rPr>
  </w:style>
  <w:style w:type="paragraph" w:styleId="Inhopg2">
    <w:name w:val="toc 2"/>
    <w:basedOn w:val="Standaard"/>
    <w:uiPriority w:val="39"/>
    <w:qFormat/>
    <w:pPr>
      <w:spacing w:before="120"/>
      <w:ind w:left="1079"/>
    </w:pPr>
    <w:rPr>
      <w:sz w:val="20"/>
      <w:szCs w:val="20"/>
    </w:rPr>
  </w:style>
  <w:style w:type="paragraph" w:styleId="Plattetekst">
    <w:name w:val="Body Text"/>
    <w:basedOn w:val="Standaard"/>
    <w:link w:val="PlattetekstChar"/>
    <w:uiPriority w:val="1"/>
    <w:qFormat/>
    <w:rPr>
      <w:sz w:val="20"/>
      <w:szCs w:val="20"/>
    </w:rPr>
  </w:style>
  <w:style w:type="paragraph" w:styleId="Lijstalinea">
    <w:name w:val="List Paragraph"/>
    <w:basedOn w:val="Standaard"/>
    <w:uiPriority w:val="34"/>
    <w:qFormat/>
    <w:pPr>
      <w:spacing w:before="240"/>
      <w:ind w:left="936" w:hanging="360"/>
    </w:pPr>
  </w:style>
  <w:style w:type="paragraph" w:customStyle="1" w:styleId="TableParagraph">
    <w:name w:val="Table Paragraph"/>
    <w:basedOn w:val="Standaard"/>
    <w:uiPriority w:val="1"/>
    <w:qFormat/>
    <w:pPr>
      <w:ind w:left="107"/>
    </w:pPr>
  </w:style>
  <w:style w:type="character" w:styleId="Hyperlink">
    <w:name w:val="Hyperlink"/>
    <w:basedOn w:val="Standaardalinea-lettertype"/>
    <w:uiPriority w:val="99"/>
    <w:unhideWhenUsed/>
    <w:rsid w:val="003F694E"/>
    <w:rPr>
      <w:color w:val="0000FF" w:themeColor="hyperlink"/>
      <w:u w:val="single"/>
    </w:rPr>
  </w:style>
  <w:style w:type="character" w:styleId="Verwijzingopmerking">
    <w:name w:val="annotation reference"/>
    <w:basedOn w:val="Standaardalinea-lettertype"/>
    <w:uiPriority w:val="99"/>
    <w:semiHidden/>
    <w:unhideWhenUsed/>
    <w:rsid w:val="00CE50AE"/>
    <w:rPr>
      <w:sz w:val="16"/>
      <w:szCs w:val="16"/>
    </w:rPr>
  </w:style>
  <w:style w:type="paragraph" w:styleId="Tekstopmerking">
    <w:name w:val="annotation text"/>
    <w:basedOn w:val="Standaard"/>
    <w:link w:val="TekstopmerkingChar"/>
    <w:uiPriority w:val="99"/>
    <w:unhideWhenUsed/>
    <w:rsid w:val="00CE50AE"/>
    <w:rPr>
      <w:sz w:val="20"/>
      <w:szCs w:val="20"/>
    </w:rPr>
  </w:style>
  <w:style w:type="character" w:customStyle="1" w:styleId="TekstopmerkingChar">
    <w:name w:val="Tekst opmerking Char"/>
    <w:basedOn w:val="Standaardalinea-lettertype"/>
    <w:link w:val="Tekstopmerking"/>
    <w:uiPriority w:val="99"/>
    <w:rsid w:val="00CE50AE"/>
    <w:rPr>
      <w:rFonts w:ascii="Lucida Sans Unicode" w:eastAsia="Lucida Sans Unicode" w:hAnsi="Lucida Sans Unicode" w:cs="Lucida Sans Unicode"/>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CE50AE"/>
    <w:rPr>
      <w:b/>
      <w:bCs/>
    </w:rPr>
  </w:style>
  <w:style w:type="character" w:customStyle="1" w:styleId="OnderwerpvanopmerkingChar">
    <w:name w:val="Onderwerp van opmerking Char"/>
    <w:basedOn w:val="TekstopmerkingChar"/>
    <w:link w:val="Onderwerpvanopmerking"/>
    <w:uiPriority w:val="99"/>
    <w:semiHidden/>
    <w:rsid w:val="00CE50AE"/>
    <w:rPr>
      <w:rFonts w:ascii="Lucida Sans Unicode" w:eastAsia="Lucida Sans Unicode" w:hAnsi="Lucida Sans Unicode" w:cs="Lucida Sans Unicode"/>
      <w:b/>
      <w:bCs/>
      <w:sz w:val="20"/>
      <w:szCs w:val="20"/>
      <w:lang w:eastAsia="nl-NL" w:bidi="nl-NL"/>
    </w:rPr>
  </w:style>
  <w:style w:type="paragraph" w:styleId="Ballontekst">
    <w:name w:val="Balloon Text"/>
    <w:basedOn w:val="Standaard"/>
    <w:link w:val="BallontekstChar"/>
    <w:uiPriority w:val="99"/>
    <w:semiHidden/>
    <w:unhideWhenUsed/>
    <w:rsid w:val="00CE50A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50AE"/>
    <w:rPr>
      <w:rFonts w:ascii="Segoe UI" w:eastAsia="Lucida Sans Unicode" w:hAnsi="Segoe UI" w:cs="Segoe UI"/>
      <w:sz w:val="18"/>
      <w:szCs w:val="18"/>
      <w:lang w:eastAsia="nl-NL" w:bidi="nl-NL"/>
    </w:rPr>
  </w:style>
  <w:style w:type="paragraph" w:styleId="Revisie">
    <w:name w:val="Revision"/>
    <w:hidden/>
    <w:uiPriority w:val="99"/>
    <w:semiHidden/>
    <w:rsid w:val="008647D9"/>
    <w:pPr>
      <w:widowControl/>
      <w:autoSpaceDE/>
      <w:autoSpaceDN/>
    </w:pPr>
    <w:rPr>
      <w:rFonts w:ascii="Lucida Sans Unicode" w:eastAsia="Lucida Sans Unicode" w:hAnsi="Lucida Sans Unicode" w:cs="Lucida Sans Unicode"/>
      <w:lang w:eastAsia="nl-NL" w:bidi="nl-NL"/>
    </w:rPr>
  </w:style>
  <w:style w:type="paragraph" w:styleId="Koptekst">
    <w:name w:val="header"/>
    <w:basedOn w:val="Standaard"/>
    <w:link w:val="KoptekstChar"/>
    <w:uiPriority w:val="99"/>
    <w:unhideWhenUsed/>
    <w:rsid w:val="00405E86"/>
    <w:pPr>
      <w:tabs>
        <w:tab w:val="center" w:pos="4536"/>
        <w:tab w:val="right" w:pos="9072"/>
      </w:tabs>
    </w:pPr>
  </w:style>
  <w:style w:type="character" w:customStyle="1" w:styleId="KoptekstChar">
    <w:name w:val="Koptekst Char"/>
    <w:basedOn w:val="Standaardalinea-lettertype"/>
    <w:link w:val="Koptekst"/>
    <w:uiPriority w:val="99"/>
    <w:rsid w:val="00405E86"/>
    <w:rPr>
      <w:rFonts w:ascii="Lucida Sans Unicode" w:eastAsia="Lucida Sans Unicode" w:hAnsi="Lucida Sans Unicode" w:cs="Lucida Sans Unicode"/>
      <w:lang w:eastAsia="nl-NL" w:bidi="nl-NL"/>
    </w:rPr>
  </w:style>
  <w:style w:type="paragraph" w:styleId="Voettekst">
    <w:name w:val="footer"/>
    <w:basedOn w:val="Standaard"/>
    <w:link w:val="VoettekstChar"/>
    <w:uiPriority w:val="99"/>
    <w:unhideWhenUsed/>
    <w:rsid w:val="00405E86"/>
    <w:pPr>
      <w:tabs>
        <w:tab w:val="center" w:pos="4536"/>
        <w:tab w:val="right" w:pos="9072"/>
      </w:tabs>
    </w:pPr>
  </w:style>
  <w:style w:type="character" w:customStyle="1" w:styleId="VoettekstChar">
    <w:name w:val="Voettekst Char"/>
    <w:basedOn w:val="Standaardalinea-lettertype"/>
    <w:link w:val="Voettekst"/>
    <w:uiPriority w:val="99"/>
    <w:rsid w:val="00405E86"/>
    <w:rPr>
      <w:rFonts w:ascii="Lucida Sans Unicode" w:eastAsia="Lucida Sans Unicode" w:hAnsi="Lucida Sans Unicode" w:cs="Lucida Sans Unicode"/>
      <w:lang w:eastAsia="nl-NL" w:bidi="nl-NL"/>
    </w:rPr>
  </w:style>
  <w:style w:type="paragraph" w:customStyle="1" w:styleId="Default">
    <w:name w:val="Default"/>
    <w:rsid w:val="00D34E52"/>
    <w:pPr>
      <w:widowControl/>
      <w:adjustRightInd w:val="0"/>
    </w:pPr>
    <w:rPr>
      <w:rFonts w:ascii="Lucida Sans Unicode" w:hAnsi="Lucida Sans Unicode" w:cs="Lucida Sans Unicode"/>
      <w:color w:val="000000"/>
      <w:sz w:val="24"/>
      <w:szCs w:val="24"/>
    </w:rPr>
  </w:style>
  <w:style w:type="paragraph" w:styleId="Index1">
    <w:name w:val="index 1"/>
    <w:basedOn w:val="Standaard"/>
    <w:next w:val="Standaard"/>
    <w:autoRedefine/>
    <w:uiPriority w:val="99"/>
    <w:unhideWhenUsed/>
    <w:rsid w:val="004936DA"/>
    <w:pPr>
      <w:ind w:left="220" w:hanging="220"/>
    </w:pPr>
    <w:rPr>
      <w:rFonts w:asciiTheme="minorHAnsi" w:hAnsiTheme="minorHAnsi" w:cstheme="minorHAnsi"/>
      <w:sz w:val="20"/>
      <w:szCs w:val="20"/>
    </w:rPr>
  </w:style>
  <w:style w:type="paragraph" w:styleId="Index2">
    <w:name w:val="index 2"/>
    <w:basedOn w:val="Standaard"/>
    <w:next w:val="Standaard"/>
    <w:autoRedefine/>
    <w:uiPriority w:val="99"/>
    <w:unhideWhenUsed/>
    <w:rsid w:val="004936DA"/>
    <w:pPr>
      <w:ind w:left="440" w:hanging="220"/>
    </w:pPr>
    <w:rPr>
      <w:rFonts w:asciiTheme="minorHAnsi" w:hAnsiTheme="minorHAnsi" w:cstheme="minorHAnsi"/>
      <w:sz w:val="20"/>
      <w:szCs w:val="20"/>
    </w:rPr>
  </w:style>
  <w:style w:type="paragraph" w:styleId="Index3">
    <w:name w:val="index 3"/>
    <w:basedOn w:val="Standaard"/>
    <w:next w:val="Standaard"/>
    <w:autoRedefine/>
    <w:uiPriority w:val="99"/>
    <w:unhideWhenUsed/>
    <w:rsid w:val="004936DA"/>
    <w:pPr>
      <w:ind w:left="660" w:hanging="220"/>
    </w:pPr>
    <w:rPr>
      <w:rFonts w:asciiTheme="minorHAnsi" w:hAnsiTheme="minorHAnsi" w:cstheme="minorHAnsi"/>
      <w:sz w:val="20"/>
      <w:szCs w:val="20"/>
    </w:rPr>
  </w:style>
  <w:style w:type="paragraph" w:styleId="Index4">
    <w:name w:val="index 4"/>
    <w:basedOn w:val="Standaard"/>
    <w:next w:val="Standaard"/>
    <w:autoRedefine/>
    <w:uiPriority w:val="99"/>
    <w:unhideWhenUsed/>
    <w:rsid w:val="004936DA"/>
    <w:pPr>
      <w:ind w:left="880" w:hanging="220"/>
    </w:pPr>
    <w:rPr>
      <w:rFonts w:asciiTheme="minorHAnsi" w:hAnsiTheme="minorHAnsi" w:cstheme="minorHAnsi"/>
      <w:sz w:val="20"/>
      <w:szCs w:val="20"/>
    </w:rPr>
  </w:style>
  <w:style w:type="paragraph" w:styleId="Index5">
    <w:name w:val="index 5"/>
    <w:basedOn w:val="Standaard"/>
    <w:next w:val="Standaard"/>
    <w:autoRedefine/>
    <w:uiPriority w:val="99"/>
    <w:unhideWhenUsed/>
    <w:rsid w:val="004936DA"/>
    <w:pPr>
      <w:ind w:left="1100" w:hanging="220"/>
    </w:pPr>
    <w:rPr>
      <w:rFonts w:asciiTheme="minorHAnsi" w:hAnsiTheme="minorHAnsi" w:cstheme="minorHAnsi"/>
      <w:sz w:val="20"/>
      <w:szCs w:val="20"/>
    </w:rPr>
  </w:style>
  <w:style w:type="paragraph" w:styleId="Index6">
    <w:name w:val="index 6"/>
    <w:basedOn w:val="Standaard"/>
    <w:next w:val="Standaard"/>
    <w:autoRedefine/>
    <w:uiPriority w:val="99"/>
    <w:unhideWhenUsed/>
    <w:rsid w:val="004936DA"/>
    <w:pPr>
      <w:ind w:left="1320" w:hanging="220"/>
    </w:pPr>
    <w:rPr>
      <w:rFonts w:asciiTheme="minorHAnsi" w:hAnsiTheme="minorHAnsi" w:cstheme="minorHAnsi"/>
      <w:sz w:val="20"/>
      <w:szCs w:val="20"/>
    </w:rPr>
  </w:style>
  <w:style w:type="paragraph" w:styleId="Index7">
    <w:name w:val="index 7"/>
    <w:basedOn w:val="Standaard"/>
    <w:next w:val="Standaard"/>
    <w:autoRedefine/>
    <w:uiPriority w:val="99"/>
    <w:unhideWhenUsed/>
    <w:rsid w:val="004936DA"/>
    <w:pPr>
      <w:ind w:left="1540" w:hanging="220"/>
    </w:pPr>
    <w:rPr>
      <w:rFonts w:asciiTheme="minorHAnsi" w:hAnsiTheme="minorHAnsi" w:cstheme="minorHAnsi"/>
      <w:sz w:val="20"/>
      <w:szCs w:val="20"/>
    </w:rPr>
  </w:style>
  <w:style w:type="paragraph" w:styleId="Index8">
    <w:name w:val="index 8"/>
    <w:basedOn w:val="Standaard"/>
    <w:next w:val="Standaard"/>
    <w:autoRedefine/>
    <w:uiPriority w:val="99"/>
    <w:unhideWhenUsed/>
    <w:rsid w:val="004936DA"/>
    <w:pPr>
      <w:ind w:left="1760" w:hanging="220"/>
    </w:pPr>
    <w:rPr>
      <w:rFonts w:asciiTheme="minorHAnsi" w:hAnsiTheme="minorHAnsi" w:cstheme="minorHAnsi"/>
      <w:sz w:val="20"/>
      <w:szCs w:val="20"/>
    </w:rPr>
  </w:style>
  <w:style w:type="paragraph" w:styleId="Index9">
    <w:name w:val="index 9"/>
    <w:basedOn w:val="Standaard"/>
    <w:next w:val="Standaard"/>
    <w:autoRedefine/>
    <w:uiPriority w:val="99"/>
    <w:unhideWhenUsed/>
    <w:rsid w:val="004936DA"/>
    <w:pPr>
      <w:ind w:left="1980" w:hanging="220"/>
    </w:pPr>
    <w:rPr>
      <w:rFonts w:asciiTheme="minorHAnsi" w:hAnsiTheme="minorHAnsi" w:cstheme="minorHAnsi"/>
      <w:sz w:val="20"/>
      <w:szCs w:val="20"/>
    </w:rPr>
  </w:style>
  <w:style w:type="paragraph" w:styleId="Indexkop">
    <w:name w:val="index heading"/>
    <w:basedOn w:val="Standaard"/>
    <w:next w:val="Index1"/>
    <w:uiPriority w:val="99"/>
    <w:unhideWhenUsed/>
    <w:rsid w:val="004936DA"/>
    <w:pPr>
      <w:spacing w:before="120" w:after="120"/>
    </w:pPr>
    <w:rPr>
      <w:rFonts w:asciiTheme="minorHAnsi" w:hAnsiTheme="minorHAnsi" w:cstheme="minorHAnsi"/>
      <w:b/>
      <w:bCs/>
      <w:i/>
      <w:iCs/>
      <w:sz w:val="20"/>
      <w:szCs w:val="20"/>
    </w:rPr>
  </w:style>
  <w:style w:type="paragraph" w:styleId="Eindnoottekst">
    <w:name w:val="endnote text"/>
    <w:basedOn w:val="Standaard"/>
    <w:link w:val="EindnoottekstChar"/>
    <w:uiPriority w:val="99"/>
    <w:semiHidden/>
    <w:unhideWhenUsed/>
    <w:rsid w:val="00F448AA"/>
    <w:rPr>
      <w:sz w:val="20"/>
      <w:szCs w:val="20"/>
    </w:rPr>
  </w:style>
  <w:style w:type="character" w:customStyle="1" w:styleId="EindnoottekstChar">
    <w:name w:val="Eindnoottekst Char"/>
    <w:basedOn w:val="Standaardalinea-lettertype"/>
    <w:link w:val="Eindnoottekst"/>
    <w:uiPriority w:val="99"/>
    <w:semiHidden/>
    <w:rsid w:val="00F448AA"/>
    <w:rPr>
      <w:rFonts w:ascii="Lucida Sans Unicode" w:eastAsia="Lucida Sans Unicode" w:hAnsi="Lucida Sans Unicode" w:cs="Lucida Sans Unicode"/>
      <w:sz w:val="20"/>
      <w:szCs w:val="20"/>
      <w:lang w:eastAsia="nl-NL" w:bidi="nl-NL"/>
    </w:rPr>
  </w:style>
  <w:style w:type="character" w:styleId="Eindnootmarkering">
    <w:name w:val="endnote reference"/>
    <w:basedOn w:val="Standaardalinea-lettertype"/>
    <w:uiPriority w:val="99"/>
    <w:semiHidden/>
    <w:unhideWhenUsed/>
    <w:rsid w:val="00F448AA"/>
    <w:rPr>
      <w:vertAlign w:val="superscript"/>
    </w:rPr>
  </w:style>
  <w:style w:type="paragraph" w:styleId="Voetnoottekst">
    <w:name w:val="footnote text"/>
    <w:basedOn w:val="Standaard"/>
    <w:link w:val="VoetnoottekstChar"/>
    <w:uiPriority w:val="99"/>
    <w:semiHidden/>
    <w:unhideWhenUsed/>
    <w:rsid w:val="00F448AA"/>
    <w:rPr>
      <w:sz w:val="20"/>
      <w:szCs w:val="20"/>
    </w:rPr>
  </w:style>
  <w:style w:type="character" w:customStyle="1" w:styleId="VoetnoottekstChar">
    <w:name w:val="Voetnoottekst Char"/>
    <w:basedOn w:val="Standaardalinea-lettertype"/>
    <w:link w:val="Voetnoottekst"/>
    <w:uiPriority w:val="99"/>
    <w:semiHidden/>
    <w:rsid w:val="00F448AA"/>
    <w:rPr>
      <w:rFonts w:ascii="Lucida Sans Unicode" w:eastAsia="Lucida Sans Unicode" w:hAnsi="Lucida Sans Unicode" w:cs="Lucida Sans Unicode"/>
      <w:sz w:val="20"/>
      <w:szCs w:val="20"/>
      <w:lang w:eastAsia="nl-NL" w:bidi="nl-NL"/>
    </w:rPr>
  </w:style>
  <w:style w:type="character" w:styleId="Voetnootmarkering">
    <w:name w:val="footnote reference"/>
    <w:basedOn w:val="Standaardalinea-lettertype"/>
    <w:uiPriority w:val="99"/>
    <w:semiHidden/>
    <w:unhideWhenUsed/>
    <w:rsid w:val="00F448AA"/>
    <w:rPr>
      <w:vertAlign w:val="superscript"/>
    </w:rPr>
  </w:style>
  <w:style w:type="table" w:styleId="Tabelraster">
    <w:name w:val="Table Grid"/>
    <w:basedOn w:val="Standaardtabel"/>
    <w:uiPriority w:val="39"/>
    <w:rsid w:val="00E95DC6"/>
    <w:pPr>
      <w:widowControl/>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Atabelplatzwart">
    <w:name w:val="NOREA tabel plat zwart"/>
    <w:basedOn w:val="Standaard"/>
    <w:qFormat/>
    <w:rsid w:val="00E95DC6"/>
    <w:pPr>
      <w:widowControl/>
      <w:autoSpaceDE/>
      <w:autoSpaceDN/>
      <w:spacing w:before="60" w:after="120"/>
    </w:pPr>
    <w:rPr>
      <w:rFonts w:eastAsiaTheme="minorEastAsia"/>
      <w:color w:val="000000" w:themeColor="text1"/>
      <w:spacing w:val="-2"/>
      <w:sz w:val="18"/>
      <w:szCs w:val="20"/>
      <w:lang w:val="en-GB" w:bidi="ar-SA"/>
    </w:rPr>
  </w:style>
  <w:style w:type="table" w:styleId="Rastertabel4-Accent5">
    <w:name w:val="Grid Table 4 Accent 5"/>
    <w:basedOn w:val="Standaardtabel"/>
    <w:uiPriority w:val="49"/>
    <w:rsid w:val="00792F23"/>
    <w:pPr>
      <w:widowControl/>
      <w:autoSpaceDE/>
      <w:autoSpaceDN/>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Kopvaninhoudsopgave">
    <w:name w:val="TOC Heading"/>
    <w:basedOn w:val="Kop1"/>
    <w:next w:val="Standaard"/>
    <w:uiPriority w:val="39"/>
    <w:unhideWhenUsed/>
    <w:qFormat/>
    <w:rsid w:val="0083120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Inhopg3">
    <w:name w:val="toc 3"/>
    <w:basedOn w:val="Standaard"/>
    <w:next w:val="Standaard"/>
    <w:autoRedefine/>
    <w:uiPriority w:val="39"/>
    <w:unhideWhenUsed/>
    <w:rsid w:val="0083120A"/>
    <w:pPr>
      <w:spacing w:after="100"/>
      <w:ind w:left="440"/>
    </w:pPr>
  </w:style>
  <w:style w:type="paragraph" w:customStyle="1" w:styleId="Subinh">
    <w:name w:val="Subinh"/>
    <w:basedOn w:val="Standaard"/>
    <w:link w:val="SubinhChar"/>
    <w:uiPriority w:val="1"/>
    <w:qFormat/>
    <w:rsid w:val="00093244"/>
    <w:pPr>
      <w:spacing w:before="80"/>
      <w:ind w:left="216"/>
    </w:pPr>
    <w:rPr>
      <w:b/>
      <w:color w:val="C00000"/>
      <w:sz w:val="28"/>
    </w:rPr>
  </w:style>
  <w:style w:type="character" w:customStyle="1" w:styleId="SubinhChar">
    <w:name w:val="Subinh Char"/>
    <w:basedOn w:val="Standaardalinea-lettertype"/>
    <w:link w:val="Subinh"/>
    <w:uiPriority w:val="1"/>
    <w:rsid w:val="00093244"/>
    <w:rPr>
      <w:rFonts w:ascii="Lucida Sans Unicode" w:eastAsia="Lucida Sans Unicode" w:hAnsi="Lucida Sans Unicode" w:cs="Lucida Sans Unicode"/>
      <w:b/>
      <w:color w:val="C00000"/>
      <w:sz w:val="28"/>
      <w:lang w:eastAsia="nl-NL" w:bidi="nl-NL"/>
    </w:rPr>
  </w:style>
  <w:style w:type="character" w:customStyle="1" w:styleId="PlattetekstChar">
    <w:name w:val="Platte tekst Char"/>
    <w:basedOn w:val="Standaardalinea-lettertype"/>
    <w:link w:val="Plattetekst"/>
    <w:uiPriority w:val="1"/>
    <w:rsid w:val="005654D5"/>
    <w:rPr>
      <w:rFonts w:ascii="Lucida Sans Unicode" w:eastAsia="Lucida Sans Unicode" w:hAnsi="Lucida Sans Unicode" w:cs="Lucida Sans Unicode"/>
      <w:sz w:val="20"/>
      <w:szCs w:val="20"/>
      <w:lang w:eastAsia="nl-NL" w:bidi="nl-NL"/>
    </w:rPr>
  </w:style>
  <w:style w:type="table" w:styleId="Rastertabel4-Accent1">
    <w:name w:val="Grid Table 4 Accent 1"/>
    <w:basedOn w:val="Standaardtabel"/>
    <w:uiPriority w:val="49"/>
    <w:rsid w:val="005654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Kop5Char">
    <w:name w:val="Kop 5 Char"/>
    <w:basedOn w:val="Standaardalinea-lettertype"/>
    <w:link w:val="Kop5"/>
    <w:uiPriority w:val="9"/>
    <w:semiHidden/>
    <w:rsid w:val="00D733ED"/>
    <w:rPr>
      <w:rFonts w:asciiTheme="majorHAnsi" w:eastAsiaTheme="majorEastAsia" w:hAnsiTheme="majorHAnsi" w:cstheme="majorBidi"/>
      <w:color w:val="365F91" w:themeColor="accent1" w:themeShade="BF"/>
      <w:lang w:eastAsia="nl-NL" w:bidi="nl-NL"/>
    </w:rPr>
  </w:style>
  <w:style w:type="character" w:customStyle="1" w:styleId="Kop6Char">
    <w:name w:val="Kop 6 Char"/>
    <w:basedOn w:val="Standaardalinea-lettertype"/>
    <w:link w:val="Kop6"/>
    <w:uiPriority w:val="9"/>
    <w:semiHidden/>
    <w:rsid w:val="00D733ED"/>
    <w:rPr>
      <w:rFonts w:asciiTheme="majorHAnsi" w:eastAsiaTheme="majorEastAsia" w:hAnsiTheme="majorHAnsi" w:cstheme="majorBidi"/>
      <w:color w:val="243F60" w:themeColor="accent1" w:themeShade="7F"/>
      <w:lang w:eastAsia="nl-NL" w:bidi="nl-NL"/>
    </w:rPr>
  </w:style>
  <w:style w:type="character" w:styleId="Onopgelostemelding">
    <w:name w:val="Unresolved Mention"/>
    <w:basedOn w:val="Standaardalinea-lettertype"/>
    <w:uiPriority w:val="99"/>
    <w:semiHidden/>
    <w:unhideWhenUsed/>
    <w:rsid w:val="00245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24118">
      <w:bodyDiv w:val="1"/>
      <w:marLeft w:val="0"/>
      <w:marRight w:val="0"/>
      <w:marTop w:val="0"/>
      <w:marBottom w:val="0"/>
      <w:divBdr>
        <w:top w:val="none" w:sz="0" w:space="0" w:color="auto"/>
        <w:left w:val="none" w:sz="0" w:space="0" w:color="auto"/>
        <w:bottom w:val="none" w:sz="0" w:space="0" w:color="auto"/>
        <w:right w:val="none" w:sz="0" w:space="0" w:color="auto"/>
      </w:divBdr>
    </w:div>
    <w:div w:id="318269309">
      <w:bodyDiv w:val="1"/>
      <w:marLeft w:val="0"/>
      <w:marRight w:val="0"/>
      <w:marTop w:val="0"/>
      <w:marBottom w:val="0"/>
      <w:divBdr>
        <w:top w:val="none" w:sz="0" w:space="0" w:color="auto"/>
        <w:left w:val="none" w:sz="0" w:space="0" w:color="auto"/>
        <w:bottom w:val="none" w:sz="0" w:space="0" w:color="auto"/>
        <w:right w:val="none" w:sz="0" w:space="0" w:color="auto"/>
      </w:divBdr>
    </w:div>
    <w:div w:id="421684596">
      <w:bodyDiv w:val="1"/>
      <w:marLeft w:val="0"/>
      <w:marRight w:val="0"/>
      <w:marTop w:val="0"/>
      <w:marBottom w:val="0"/>
      <w:divBdr>
        <w:top w:val="none" w:sz="0" w:space="0" w:color="auto"/>
        <w:left w:val="none" w:sz="0" w:space="0" w:color="auto"/>
        <w:bottom w:val="none" w:sz="0" w:space="0" w:color="auto"/>
        <w:right w:val="none" w:sz="0" w:space="0" w:color="auto"/>
      </w:divBdr>
    </w:div>
    <w:div w:id="425076238">
      <w:bodyDiv w:val="1"/>
      <w:marLeft w:val="0"/>
      <w:marRight w:val="0"/>
      <w:marTop w:val="0"/>
      <w:marBottom w:val="0"/>
      <w:divBdr>
        <w:top w:val="none" w:sz="0" w:space="0" w:color="auto"/>
        <w:left w:val="none" w:sz="0" w:space="0" w:color="auto"/>
        <w:bottom w:val="none" w:sz="0" w:space="0" w:color="auto"/>
        <w:right w:val="none" w:sz="0" w:space="0" w:color="auto"/>
      </w:divBdr>
      <w:divsChild>
        <w:div w:id="62485819">
          <w:marLeft w:val="0"/>
          <w:marRight w:val="0"/>
          <w:marTop w:val="0"/>
          <w:marBottom w:val="0"/>
          <w:divBdr>
            <w:top w:val="none" w:sz="0" w:space="0" w:color="auto"/>
            <w:left w:val="none" w:sz="0" w:space="0" w:color="auto"/>
            <w:bottom w:val="none" w:sz="0" w:space="0" w:color="auto"/>
            <w:right w:val="none" w:sz="0" w:space="0" w:color="auto"/>
          </w:divBdr>
          <w:divsChild>
            <w:div w:id="1348143084">
              <w:marLeft w:val="0"/>
              <w:marRight w:val="0"/>
              <w:marTop w:val="0"/>
              <w:marBottom w:val="0"/>
              <w:divBdr>
                <w:top w:val="none" w:sz="0" w:space="0" w:color="auto"/>
                <w:left w:val="none" w:sz="0" w:space="0" w:color="auto"/>
                <w:bottom w:val="none" w:sz="0" w:space="0" w:color="auto"/>
                <w:right w:val="none" w:sz="0" w:space="0" w:color="auto"/>
              </w:divBdr>
              <w:divsChild>
                <w:div w:id="1886017030">
                  <w:marLeft w:val="0"/>
                  <w:marRight w:val="0"/>
                  <w:marTop w:val="0"/>
                  <w:marBottom w:val="0"/>
                  <w:divBdr>
                    <w:top w:val="none" w:sz="0" w:space="0" w:color="auto"/>
                    <w:left w:val="none" w:sz="0" w:space="0" w:color="auto"/>
                    <w:bottom w:val="none" w:sz="0" w:space="0" w:color="auto"/>
                    <w:right w:val="none" w:sz="0" w:space="0" w:color="auto"/>
                  </w:divBdr>
                  <w:divsChild>
                    <w:div w:id="1596161526">
                      <w:marLeft w:val="0"/>
                      <w:marRight w:val="0"/>
                      <w:marTop w:val="0"/>
                      <w:marBottom w:val="0"/>
                      <w:divBdr>
                        <w:top w:val="none" w:sz="0" w:space="0" w:color="auto"/>
                        <w:left w:val="none" w:sz="0" w:space="0" w:color="auto"/>
                        <w:bottom w:val="none" w:sz="0" w:space="0" w:color="auto"/>
                        <w:right w:val="none" w:sz="0" w:space="0" w:color="auto"/>
                      </w:divBdr>
                      <w:divsChild>
                        <w:div w:id="694044484">
                          <w:marLeft w:val="0"/>
                          <w:marRight w:val="0"/>
                          <w:marTop w:val="0"/>
                          <w:marBottom w:val="0"/>
                          <w:divBdr>
                            <w:top w:val="none" w:sz="0" w:space="0" w:color="auto"/>
                            <w:left w:val="none" w:sz="0" w:space="0" w:color="auto"/>
                            <w:bottom w:val="none" w:sz="0" w:space="0" w:color="auto"/>
                            <w:right w:val="none" w:sz="0" w:space="0" w:color="auto"/>
                          </w:divBdr>
                          <w:divsChild>
                            <w:div w:id="938950298">
                              <w:marLeft w:val="0"/>
                              <w:marRight w:val="0"/>
                              <w:marTop w:val="0"/>
                              <w:marBottom w:val="0"/>
                              <w:divBdr>
                                <w:top w:val="none" w:sz="0" w:space="0" w:color="auto"/>
                                <w:left w:val="none" w:sz="0" w:space="0" w:color="auto"/>
                                <w:bottom w:val="none" w:sz="0" w:space="0" w:color="auto"/>
                                <w:right w:val="none" w:sz="0" w:space="0" w:color="auto"/>
                              </w:divBdr>
                              <w:divsChild>
                                <w:div w:id="1170951748">
                                  <w:marLeft w:val="0"/>
                                  <w:marRight w:val="0"/>
                                  <w:marTop w:val="0"/>
                                  <w:marBottom w:val="0"/>
                                  <w:divBdr>
                                    <w:top w:val="none" w:sz="0" w:space="0" w:color="auto"/>
                                    <w:left w:val="none" w:sz="0" w:space="0" w:color="auto"/>
                                    <w:bottom w:val="none" w:sz="0" w:space="0" w:color="auto"/>
                                    <w:right w:val="none" w:sz="0" w:space="0" w:color="auto"/>
                                  </w:divBdr>
                                  <w:divsChild>
                                    <w:div w:id="1115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49914">
                          <w:marLeft w:val="0"/>
                          <w:marRight w:val="0"/>
                          <w:marTop w:val="0"/>
                          <w:marBottom w:val="0"/>
                          <w:divBdr>
                            <w:top w:val="none" w:sz="0" w:space="0" w:color="auto"/>
                            <w:left w:val="none" w:sz="0" w:space="0" w:color="auto"/>
                            <w:bottom w:val="none" w:sz="0" w:space="0" w:color="auto"/>
                            <w:right w:val="none" w:sz="0" w:space="0" w:color="auto"/>
                          </w:divBdr>
                          <w:divsChild>
                            <w:div w:id="1223563707">
                              <w:marLeft w:val="0"/>
                              <w:marRight w:val="0"/>
                              <w:marTop w:val="0"/>
                              <w:marBottom w:val="0"/>
                              <w:divBdr>
                                <w:top w:val="none" w:sz="0" w:space="0" w:color="auto"/>
                                <w:left w:val="none" w:sz="0" w:space="0" w:color="auto"/>
                                <w:bottom w:val="none" w:sz="0" w:space="0" w:color="auto"/>
                                <w:right w:val="none" w:sz="0" w:space="0" w:color="auto"/>
                              </w:divBdr>
                              <w:divsChild>
                                <w:div w:id="2022782561">
                                  <w:marLeft w:val="0"/>
                                  <w:marRight w:val="0"/>
                                  <w:marTop w:val="0"/>
                                  <w:marBottom w:val="0"/>
                                  <w:divBdr>
                                    <w:top w:val="none" w:sz="0" w:space="0" w:color="auto"/>
                                    <w:left w:val="none" w:sz="0" w:space="0" w:color="auto"/>
                                    <w:bottom w:val="none" w:sz="0" w:space="0" w:color="auto"/>
                                    <w:right w:val="none" w:sz="0" w:space="0" w:color="auto"/>
                                  </w:divBdr>
                                  <w:divsChild>
                                    <w:div w:id="5061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784938">
          <w:marLeft w:val="0"/>
          <w:marRight w:val="0"/>
          <w:marTop w:val="0"/>
          <w:marBottom w:val="0"/>
          <w:divBdr>
            <w:top w:val="none" w:sz="0" w:space="0" w:color="auto"/>
            <w:left w:val="none" w:sz="0" w:space="0" w:color="auto"/>
            <w:bottom w:val="none" w:sz="0" w:space="0" w:color="auto"/>
            <w:right w:val="none" w:sz="0" w:space="0" w:color="auto"/>
          </w:divBdr>
          <w:divsChild>
            <w:div w:id="2145390857">
              <w:marLeft w:val="0"/>
              <w:marRight w:val="0"/>
              <w:marTop w:val="0"/>
              <w:marBottom w:val="0"/>
              <w:divBdr>
                <w:top w:val="none" w:sz="0" w:space="0" w:color="auto"/>
                <w:left w:val="none" w:sz="0" w:space="0" w:color="auto"/>
                <w:bottom w:val="none" w:sz="0" w:space="0" w:color="auto"/>
                <w:right w:val="none" w:sz="0" w:space="0" w:color="auto"/>
              </w:divBdr>
              <w:divsChild>
                <w:div w:id="1241525468">
                  <w:marLeft w:val="0"/>
                  <w:marRight w:val="0"/>
                  <w:marTop w:val="0"/>
                  <w:marBottom w:val="0"/>
                  <w:divBdr>
                    <w:top w:val="none" w:sz="0" w:space="0" w:color="auto"/>
                    <w:left w:val="none" w:sz="0" w:space="0" w:color="auto"/>
                    <w:bottom w:val="none" w:sz="0" w:space="0" w:color="auto"/>
                    <w:right w:val="none" w:sz="0" w:space="0" w:color="auto"/>
                  </w:divBdr>
                  <w:divsChild>
                    <w:div w:id="862939529">
                      <w:marLeft w:val="0"/>
                      <w:marRight w:val="0"/>
                      <w:marTop w:val="0"/>
                      <w:marBottom w:val="0"/>
                      <w:divBdr>
                        <w:top w:val="none" w:sz="0" w:space="0" w:color="auto"/>
                        <w:left w:val="none" w:sz="0" w:space="0" w:color="auto"/>
                        <w:bottom w:val="none" w:sz="0" w:space="0" w:color="auto"/>
                        <w:right w:val="none" w:sz="0" w:space="0" w:color="auto"/>
                      </w:divBdr>
                      <w:divsChild>
                        <w:div w:id="390468067">
                          <w:marLeft w:val="0"/>
                          <w:marRight w:val="0"/>
                          <w:marTop w:val="0"/>
                          <w:marBottom w:val="0"/>
                          <w:divBdr>
                            <w:top w:val="none" w:sz="0" w:space="0" w:color="auto"/>
                            <w:left w:val="none" w:sz="0" w:space="0" w:color="auto"/>
                            <w:bottom w:val="none" w:sz="0" w:space="0" w:color="auto"/>
                            <w:right w:val="none" w:sz="0" w:space="0" w:color="auto"/>
                          </w:divBdr>
                          <w:divsChild>
                            <w:div w:id="2029405489">
                              <w:marLeft w:val="0"/>
                              <w:marRight w:val="0"/>
                              <w:marTop w:val="0"/>
                              <w:marBottom w:val="0"/>
                              <w:divBdr>
                                <w:top w:val="none" w:sz="0" w:space="0" w:color="auto"/>
                                <w:left w:val="none" w:sz="0" w:space="0" w:color="auto"/>
                                <w:bottom w:val="none" w:sz="0" w:space="0" w:color="auto"/>
                                <w:right w:val="none" w:sz="0" w:space="0" w:color="auto"/>
                              </w:divBdr>
                              <w:divsChild>
                                <w:div w:id="871722839">
                                  <w:marLeft w:val="0"/>
                                  <w:marRight w:val="0"/>
                                  <w:marTop w:val="0"/>
                                  <w:marBottom w:val="0"/>
                                  <w:divBdr>
                                    <w:top w:val="none" w:sz="0" w:space="0" w:color="auto"/>
                                    <w:left w:val="none" w:sz="0" w:space="0" w:color="auto"/>
                                    <w:bottom w:val="none" w:sz="0" w:space="0" w:color="auto"/>
                                    <w:right w:val="none" w:sz="0" w:space="0" w:color="auto"/>
                                  </w:divBdr>
                                  <w:divsChild>
                                    <w:div w:id="566768985">
                                      <w:marLeft w:val="0"/>
                                      <w:marRight w:val="0"/>
                                      <w:marTop w:val="0"/>
                                      <w:marBottom w:val="0"/>
                                      <w:divBdr>
                                        <w:top w:val="none" w:sz="0" w:space="0" w:color="auto"/>
                                        <w:left w:val="none" w:sz="0" w:space="0" w:color="auto"/>
                                        <w:bottom w:val="none" w:sz="0" w:space="0" w:color="auto"/>
                                        <w:right w:val="none" w:sz="0" w:space="0" w:color="auto"/>
                                      </w:divBdr>
                                      <w:divsChild>
                                        <w:div w:id="21176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42870">
          <w:marLeft w:val="0"/>
          <w:marRight w:val="0"/>
          <w:marTop w:val="0"/>
          <w:marBottom w:val="0"/>
          <w:divBdr>
            <w:top w:val="none" w:sz="0" w:space="0" w:color="auto"/>
            <w:left w:val="none" w:sz="0" w:space="0" w:color="auto"/>
            <w:bottom w:val="none" w:sz="0" w:space="0" w:color="auto"/>
            <w:right w:val="none" w:sz="0" w:space="0" w:color="auto"/>
          </w:divBdr>
          <w:divsChild>
            <w:div w:id="198204498">
              <w:marLeft w:val="0"/>
              <w:marRight w:val="0"/>
              <w:marTop w:val="0"/>
              <w:marBottom w:val="0"/>
              <w:divBdr>
                <w:top w:val="none" w:sz="0" w:space="0" w:color="auto"/>
                <w:left w:val="none" w:sz="0" w:space="0" w:color="auto"/>
                <w:bottom w:val="none" w:sz="0" w:space="0" w:color="auto"/>
                <w:right w:val="none" w:sz="0" w:space="0" w:color="auto"/>
              </w:divBdr>
              <w:divsChild>
                <w:div w:id="24135208">
                  <w:marLeft w:val="0"/>
                  <w:marRight w:val="0"/>
                  <w:marTop w:val="0"/>
                  <w:marBottom w:val="0"/>
                  <w:divBdr>
                    <w:top w:val="none" w:sz="0" w:space="0" w:color="auto"/>
                    <w:left w:val="none" w:sz="0" w:space="0" w:color="auto"/>
                    <w:bottom w:val="none" w:sz="0" w:space="0" w:color="auto"/>
                    <w:right w:val="none" w:sz="0" w:space="0" w:color="auto"/>
                  </w:divBdr>
                  <w:divsChild>
                    <w:div w:id="102041323">
                      <w:marLeft w:val="0"/>
                      <w:marRight w:val="0"/>
                      <w:marTop w:val="0"/>
                      <w:marBottom w:val="0"/>
                      <w:divBdr>
                        <w:top w:val="none" w:sz="0" w:space="0" w:color="auto"/>
                        <w:left w:val="none" w:sz="0" w:space="0" w:color="auto"/>
                        <w:bottom w:val="none" w:sz="0" w:space="0" w:color="auto"/>
                        <w:right w:val="none" w:sz="0" w:space="0" w:color="auto"/>
                      </w:divBdr>
                      <w:divsChild>
                        <w:div w:id="400442099">
                          <w:marLeft w:val="0"/>
                          <w:marRight w:val="0"/>
                          <w:marTop w:val="0"/>
                          <w:marBottom w:val="0"/>
                          <w:divBdr>
                            <w:top w:val="none" w:sz="0" w:space="0" w:color="auto"/>
                            <w:left w:val="none" w:sz="0" w:space="0" w:color="auto"/>
                            <w:bottom w:val="none" w:sz="0" w:space="0" w:color="auto"/>
                            <w:right w:val="none" w:sz="0" w:space="0" w:color="auto"/>
                          </w:divBdr>
                          <w:divsChild>
                            <w:div w:id="1043871782">
                              <w:marLeft w:val="0"/>
                              <w:marRight w:val="0"/>
                              <w:marTop w:val="0"/>
                              <w:marBottom w:val="0"/>
                              <w:divBdr>
                                <w:top w:val="none" w:sz="0" w:space="0" w:color="auto"/>
                                <w:left w:val="none" w:sz="0" w:space="0" w:color="auto"/>
                                <w:bottom w:val="none" w:sz="0" w:space="0" w:color="auto"/>
                                <w:right w:val="none" w:sz="0" w:space="0" w:color="auto"/>
                              </w:divBdr>
                              <w:divsChild>
                                <w:div w:id="1275284921">
                                  <w:marLeft w:val="0"/>
                                  <w:marRight w:val="0"/>
                                  <w:marTop w:val="0"/>
                                  <w:marBottom w:val="0"/>
                                  <w:divBdr>
                                    <w:top w:val="none" w:sz="0" w:space="0" w:color="auto"/>
                                    <w:left w:val="none" w:sz="0" w:space="0" w:color="auto"/>
                                    <w:bottom w:val="none" w:sz="0" w:space="0" w:color="auto"/>
                                    <w:right w:val="none" w:sz="0" w:space="0" w:color="auto"/>
                                  </w:divBdr>
                                  <w:divsChild>
                                    <w:div w:id="2523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586139">
      <w:bodyDiv w:val="1"/>
      <w:marLeft w:val="0"/>
      <w:marRight w:val="0"/>
      <w:marTop w:val="0"/>
      <w:marBottom w:val="0"/>
      <w:divBdr>
        <w:top w:val="none" w:sz="0" w:space="0" w:color="auto"/>
        <w:left w:val="none" w:sz="0" w:space="0" w:color="auto"/>
        <w:bottom w:val="none" w:sz="0" w:space="0" w:color="auto"/>
        <w:right w:val="none" w:sz="0" w:space="0" w:color="auto"/>
      </w:divBdr>
    </w:div>
    <w:div w:id="468939108">
      <w:bodyDiv w:val="1"/>
      <w:marLeft w:val="0"/>
      <w:marRight w:val="0"/>
      <w:marTop w:val="0"/>
      <w:marBottom w:val="0"/>
      <w:divBdr>
        <w:top w:val="none" w:sz="0" w:space="0" w:color="auto"/>
        <w:left w:val="none" w:sz="0" w:space="0" w:color="auto"/>
        <w:bottom w:val="none" w:sz="0" w:space="0" w:color="auto"/>
        <w:right w:val="none" w:sz="0" w:space="0" w:color="auto"/>
      </w:divBdr>
    </w:div>
    <w:div w:id="643437378">
      <w:bodyDiv w:val="1"/>
      <w:marLeft w:val="0"/>
      <w:marRight w:val="0"/>
      <w:marTop w:val="0"/>
      <w:marBottom w:val="0"/>
      <w:divBdr>
        <w:top w:val="none" w:sz="0" w:space="0" w:color="auto"/>
        <w:left w:val="none" w:sz="0" w:space="0" w:color="auto"/>
        <w:bottom w:val="none" w:sz="0" w:space="0" w:color="auto"/>
        <w:right w:val="none" w:sz="0" w:space="0" w:color="auto"/>
      </w:divBdr>
      <w:divsChild>
        <w:div w:id="301690969">
          <w:marLeft w:val="0"/>
          <w:marRight w:val="0"/>
          <w:marTop w:val="0"/>
          <w:marBottom w:val="0"/>
          <w:divBdr>
            <w:top w:val="none" w:sz="0" w:space="0" w:color="auto"/>
            <w:left w:val="none" w:sz="0" w:space="0" w:color="auto"/>
            <w:bottom w:val="none" w:sz="0" w:space="0" w:color="auto"/>
            <w:right w:val="none" w:sz="0" w:space="0" w:color="auto"/>
          </w:divBdr>
          <w:divsChild>
            <w:div w:id="639922471">
              <w:marLeft w:val="0"/>
              <w:marRight w:val="0"/>
              <w:marTop w:val="0"/>
              <w:marBottom w:val="0"/>
              <w:divBdr>
                <w:top w:val="none" w:sz="0" w:space="0" w:color="auto"/>
                <w:left w:val="none" w:sz="0" w:space="0" w:color="auto"/>
                <w:bottom w:val="none" w:sz="0" w:space="0" w:color="auto"/>
                <w:right w:val="none" w:sz="0" w:space="0" w:color="auto"/>
              </w:divBdr>
              <w:divsChild>
                <w:div w:id="904603358">
                  <w:marLeft w:val="0"/>
                  <w:marRight w:val="0"/>
                  <w:marTop w:val="0"/>
                  <w:marBottom w:val="0"/>
                  <w:divBdr>
                    <w:top w:val="none" w:sz="0" w:space="0" w:color="auto"/>
                    <w:left w:val="none" w:sz="0" w:space="0" w:color="auto"/>
                    <w:bottom w:val="none" w:sz="0" w:space="0" w:color="auto"/>
                    <w:right w:val="none" w:sz="0" w:space="0" w:color="auto"/>
                  </w:divBdr>
                  <w:divsChild>
                    <w:div w:id="1409155530">
                      <w:marLeft w:val="0"/>
                      <w:marRight w:val="0"/>
                      <w:marTop w:val="0"/>
                      <w:marBottom w:val="0"/>
                      <w:divBdr>
                        <w:top w:val="none" w:sz="0" w:space="0" w:color="auto"/>
                        <w:left w:val="none" w:sz="0" w:space="0" w:color="auto"/>
                        <w:bottom w:val="none" w:sz="0" w:space="0" w:color="auto"/>
                        <w:right w:val="none" w:sz="0" w:space="0" w:color="auto"/>
                      </w:divBdr>
                      <w:divsChild>
                        <w:div w:id="643005735">
                          <w:marLeft w:val="0"/>
                          <w:marRight w:val="0"/>
                          <w:marTop w:val="0"/>
                          <w:marBottom w:val="0"/>
                          <w:divBdr>
                            <w:top w:val="none" w:sz="0" w:space="0" w:color="auto"/>
                            <w:left w:val="none" w:sz="0" w:space="0" w:color="auto"/>
                            <w:bottom w:val="none" w:sz="0" w:space="0" w:color="auto"/>
                            <w:right w:val="none" w:sz="0" w:space="0" w:color="auto"/>
                          </w:divBdr>
                          <w:divsChild>
                            <w:div w:id="1732194819">
                              <w:marLeft w:val="0"/>
                              <w:marRight w:val="0"/>
                              <w:marTop w:val="0"/>
                              <w:marBottom w:val="0"/>
                              <w:divBdr>
                                <w:top w:val="none" w:sz="0" w:space="0" w:color="auto"/>
                                <w:left w:val="none" w:sz="0" w:space="0" w:color="auto"/>
                                <w:bottom w:val="none" w:sz="0" w:space="0" w:color="auto"/>
                                <w:right w:val="none" w:sz="0" w:space="0" w:color="auto"/>
                              </w:divBdr>
                              <w:divsChild>
                                <w:div w:id="1153058213">
                                  <w:marLeft w:val="0"/>
                                  <w:marRight w:val="0"/>
                                  <w:marTop w:val="0"/>
                                  <w:marBottom w:val="0"/>
                                  <w:divBdr>
                                    <w:top w:val="none" w:sz="0" w:space="0" w:color="auto"/>
                                    <w:left w:val="none" w:sz="0" w:space="0" w:color="auto"/>
                                    <w:bottom w:val="none" w:sz="0" w:space="0" w:color="auto"/>
                                    <w:right w:val="none" w:sz="0" w:space="0" w:color="auto"/>
                                  </w:divBdr>
                                  <w:divsChild>
                                    <w:div w:id="1643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5299">
                          <w:marLeft w:val="0"/>
                          <w:marRight w:val="0"/>
                          <w:marTop w:val="0"/>
                          <w:marBottom w:val="0"/>
                          <w:divBdr>
                            <w:top w:val="none" w:sz="0" w:space="0" w:color="auto"/>
                            <w:left w:val="none" w:sz="0" w:space="0" w:color="auto"/>
                            <w:bottom w:val="none" w:sz="0" w:space="0" w:color="auto"/>
                            <w:right w:val="none" w:sz="0" w:space="0" w:color="auto"/>
                          </w:divBdr>
                          <w:divsChild>
                            <w:div w:id="277302207">
                              <w:marLeft w:val="0"/>
                              <w:marRight w:val="0"/>
                              <w:marTop w:val="0"/>
                              <w:marBottom w:val="0"/>
                              <w:divBdr>
                                <w:top w:val="none" w:sz="0" w:space="0" w:color="auto"/>
                                <w:left w:val="none" w:sz="0" w:space="0" w:color="auto"/>
                                <w:bottom w:val="none" w:sz="0" w:space="0" w:color="auto"/>
                                <w:right w:val="none" w:sz="0" w:space="0" w:color="auto"/>
                              </w:divBdr>
                              <w:divsChild>
                                <w:div w:id="1235434150">
                                  <w:marLeft w:val="0"/>
                                  <w:marRight w:val="0"/>
                                  <w:marTop w:val="0"/>
                                  <w:marBottom w:val="0"/>
                                  <w:divBdr>
                                    <w:top w:val="none" w:sz="0" w:space="0" w:color="auto"/>
                                    <w:left w:val="none" w:sz="0" w:space="0" w:color="auto"/>
                                    <w:bottom w:val="none" w:sz="0" w:space="0" w:color="auto"/>
                                    <w:right w:val="none" w:sz="0" w:space="0" w:color="auto"/>
                                  </w:divBdr>
                                  <w:divsChild>
                                    <w:div w:id="19557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699455">
          <w:marLeft w:val="0"/>
          <w:marRight w:val="0"/>
          <w:marTop w:val="0"/>
          <w:marBottom w:val="0"/>
          <w:divBdr>
            <w:top w:val="none" w:sz="0" w:space="0" w:color="auto"/>
            <w:left w:val="none" w:sz="0" w:space="0" w:color="auto"/>
            <w:bottom w:val="none" w:sz="0" w:space="0" w:color="auto"/>
            <w:right w:val="none" w:sz="0" w:space="0" w:color="auto"/>
          </w:divBdr>
          <w:divsChild>
            <w:div w:id="906111494">
              <w:marLeft w:val="0"/>
              <w:marRight w:val="0"/>
              <w:marTop w:val="0"/>
              <w:marBottom w:val="0"/>
              <w:divBdr>
                <w:top w:val="none" w:sz="0" w:space="0" w:color="auto"/>
                <w:left w:val="none" w:sz="0" w:space="0" w:color="auto"/>
                <w:bottom w:val="none" w:sz="0" w:space="0" w:color="auto"/>
                <w:right w:val="none" w:sz="0" w:space="0" w:color="auto"/>
              </w:divBdr>
              <w:divsChild>
                <w:div w:id="787118266">
                  <w:marLeft w:val="0"/>
                  <w:marRight w:val="0"/>
                  <w:marTop w:val="0"/>
                  <w:marBottom w:val="0"/>
                  <w:divBdr>
                    <w:top w:val="none" w:sz="0" w:space="0" w:color="auto"/>
                    <w:left w:val="none" w:sz="0" w:space="0" w:color="auto"/>
                    <w:bottom w:val="none" w:sz="0" w:space="0" w:color="auto"/>
                    <w:right w:val="none" w:sz="0" w:space="0" w:color="auto"/>
                  </w:divBdr>
                  <w:divsChild>
                    <w:div w:id="1718627746">
                      <w:marLeft w:val="0"/>
                      <w:marRight w:val="0"/>
                      <w:marTop w:val="0"/>
                      <w:marBottom w:val="0"/>
                      <w:divBdr>
                        <w:top w:val="none" w:sz="0" w:space="0" w:color="auto"/>
                        <w:left w:val="none" w:sz="0" w:space="0" w:color="auto"/>
                        <w:bottom w:val="none" w:sz="0" w:space="0" w:color="auto"/>
                        <w:right w:val="none" w:sz="0" w:space="0" w:color="auto"/>
                      </w:divBdr>
                      <w:divsChild>
                        <w:div w:id="918096939">
                          <w:marLeft w:val="0"/>
                          <w:marRight w:val="0"/>
                          <w:marTop w:val="0"/>
                          <w:marBottom w:val="0"/>
                          <w:divBdr>
                            <w:top w:val="none" w:sz="0" w:space="0" w:color="auto"/>
                            <w:left w:val="none" w:sz="0" w:space="0" w:color="auto"/>
                            <w:bottom w:val="none" w:sz="0" w:space="0" w:color="auto"/>
                            <w:right w:val="none" w:sz="0" w:space="0" w:color="auto"/>
                          </w:divBdr>
                          <w:divsChild>
                            <w:div w:id="640813515">
                              <w:marLeft w:val="0"/>
                              <w:marRight w:val="0"/>
                              <w:marTop w:val="0"/>
                              <w:marBottom w:val="0"/>
                              <w:divBdr>
                                <w:top w:val="none" w:sz="0" w:space="0" w:color="auto"/>
                                <w:left w:val="none" w:sz="0" w:space="0" w:color="auto"/>
                                <w:bottom w:val="none" w:sz="0" w:space="0" w:color="auto"/>
                                <w:right w:val="none" w:sz="0" w:space="0" w:color="auto"/>
                              </w:divBdr>
                              <w:divsChild>
                                <w:div w:id="1042025237">
                                  <w:marLeft w:val="0"/>
                                  <w:marRight w:val="0"/>
                                  <w:marTop w:val="0"/>
                                  <w:marBottom w:val="0"/>
                                  <w:divBdr>
                                    <w:top w:val="none" w:sz="0" w:space="0" w:color="auto"/>
                                    <w:left w:val="none" w:sz="0" w:space="0" w:color="auto"/>
                                    <w:bottom w:val="none" w:sz="0" w:space="0" w:color="auto"/>
                                    <w:right w:val="none" w:sz="0" w:space="0" w:color="auto"/>
                                  </w:divBdr>
                                  <w:divsChild>
                                    <w:div w:id="1831213716">
                                      <w:marLeft w:val="0"/>
                                      <w:marRight w:val="0"/>
                                      <w:marTop w:val="0"/>
                                      <w:marBottom w:val="0"/>
                                      <w:divBdr>
                                        <w:top w:val="none" w:sz="0" w:space="0" w:color="auto"/>
                                        <w:left w:val="none" w:sz="0" w:space="0" w:color="auto"/>
                                        <w:bottom w:val="none" w:sz="0" w:space="0" w:color="auto"/>
                                        <w:right w:val="none" w:sz="0" w:space="0" w:color="auto"/>
                                      </w:divBdr>
                                      <w:divsChild>
                                        <w:div w:id="8091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476369">
          <w:marLeft w:val="0"/>
          <w:marRight w:val="0"/>
          <w:marTop w:val="0"/>
          <w:marBottom w:val="0"/>
          <w:divBdr>
            <w:top w:val="none" w:sz="0" w:space="0" w:color="auto"/>
            <w:left w:val="none" w:sz="0" w:space="0" w:color="auto"/>
            <w:bottom w:val="none" w:sz="0" w:space="0" w:color="auto"/>
            <w:right w:val="none" w:sz="0" w:space="0" w:color="auto"/>
          </w:divBdr>
          <w:divsChild>
            <w:div w:id="541477770">
              <w:marLeft w:val="0"/>
              <w:marRight w:val="0"/>
              <w:marTop w:val="0"/>
              <w:marBottom w:val="0"/>
              <w:divBdr>
                <w:top w:val="none" w:sz="0" w:space="0" w:color="auto"/>
                <w:left w:val="none" w:sz="0" w:space="0" w:color="auto"/>
                <w:bottom w:val="none" w:sz="0" w:space="0" w:color="auto"/>
                <w:right w:val="none" w:sz="0" w:space="0" w:color="auto"/>
              </w:divBdr>
              <w:divsChild>
                <w:div w:id="314918247">
                  <w:marLeft w:val="0"/>
                  <w:marRight w:val="0"/>
                  <w:marTop w:val="0"/>
                  <w:marBottom w:val="0"/>
                  <w:divBdr>
                    <w:top w:val="none" w:sz="0" w:space="0" w:color="auto"/>
                    <w:left w:val="none" w:sz="0" w:space="0" w:color="auto"/>
                    <w:bottom w:val="none" w:sz="0" w:space="0" w:color="auto"/>
                    <w:right w:val="none" w:sz="0" w:space="0" w:color="auto"/>
                  </w:divBdr>
                  <w:divsChild>
                    <w:div w:id="310064906">
                      <w:marLeft w:val="0"/>
                      <w:marRight w:val="0"/>
                      <w:marTop w:val="0"/>
                      <w:marBottom w:val="0"/>
                      <w:divBdr>
                        <w:top w:val="none" w:sz="0" w:space="0" w:color="auto"/>
                        <w:left w:val="none" w:sz="0" w:space="0" w:color="auto"/>
                        <w:bottom w:val="none" w:sz="0" w:space="0" w:color="auto"/>
                        <w:right w:val="none" w:sz="0" w:space="0" w:color="auto"/>
                      </w:divBdr>
                      <w:divsChild>
                        <w:div w:id="474488708">
                          <w:marLeft w:val="0"/>
                          <w:marRight w:val="0"/>
                          <w:marTop w:val="0"/>
                          <w:marBottom w:val="0"/>
                          <w:divBdr>
                            <w:top w:val="none" w:sz="0" w:space="0" w:color="auto"/>
                            <w:left w:val="none" w:sz="0" w:space="0" w:color="auto"/>
                            <w:bottom w:val="none" w:sz="0" w:space="0" w:color="auto"/>
                            <w:right w:val="none" w:sz="0" w:space="0" w:color="auto"/>
                          </w:divBdr>
                          <w:divsChild>
                            <w:div w:id="1903784732">
                              <w:marLeft w:val="0"/>
                              <w:marRight w:val="0"/>
                              <w:marTop w:val="0"/>
                              <w:marBottom w:val="0"/>
                              <w:divBdr>
                                <w:top w:val="none" w:sz="0" w:space="0" w:color="auto"/>
                                <w:left w:val="none" w:sz="0" w:space="0" w:color="auto"/>
                                <w:bottom w:val="none" w:sz="0" w:space="0" w:color="auto"/>
                                <w:right w:val="none" w:sz="0" w:space="0" w:color="auto"/>
                              </w:divBdr>
                              <w:divsChild>
                                <w:div w:id="964624504">
                                  <w:marLeft w:val="0"/>
                                  <w:marRight w:val="0"/>
                                  <w:marTop w:val="0"/>
                                  <w:marBottom w:val="0"/>
                                  <w:divBdr>
                                    <w:top w:val="none" w:sz="0" w:space="0" w:color="auto"/>
                                    <w:left w:val="none" w:sz="0" w:space="0" w:color="auto"/>
                                    <w:bottom w:val="none" w:sz="0" w:space="0" w:color="auto"/>
                                    <w:right w:val="none" w:sz="0" w:space="0" w:color="auto"/>
                                  </w:divBdr>
                                  <w:divsChild>
                                    <w:div w:id="14751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102868">
      <w:bodyDiv w:val="1"/>
      <w:marLeft w:val="0"/>
      <w:marRight w:val="0"/>
      <w:marTop w:val="0"/>
      <w:marBottom w:val="0"/>
      <w:divBdr>
        <w:top w:val="none" w:sz="0" w:space="0" w:color="auto"/>
        <w:left w:val="none" w:sz="0" w:space="0" w:color="auto"/>
        <w:bottom w:val="none" w:sz="0" w:space="0" w:color="auto"/>
        <w:right w:val="none" w:sz="0" w:space="0" w:color="auto"/>
      </w:divBdr>
    </w:div>
    <w:div w:id="1115715020">
      <w:bodyDiv w:val="1"/>
      <w:marLeft w:val="0"/>
      <w:marRight w:val="0"/>
      <w:marTop w:val="0"/>
      <w:marBottom w:val="0"/>
      <w:divBdr>
        <w:top w:val="none" w:sz="0" w:space="0" w:color="auto"/>
        <w:left w:val="none" w:sz="0" w:space="0" w:color="auto"/>
        <w:bottom w:val="none" w:sz="0" w:space="0" w:color="auto"/>
        <w:right w:val="none" w:sz="0" w:space="0" w:color="auto"/>
      </w:divBdr>
    </w:div>
    <w:div w:id="1124155670">
      <w:bodyDiv w:val="1"/>
      <w:marLeft w:val="0"/>
      <w:marRight w:val="0"/>
      <w:marTop w:val="0"/>
      <w:marBottom w:val="0"/>
      <w:divBdr>
        <w:top w:val="none" w:sz="0" w:space="0" w:color="auto"/>
        <w:left w:val="none" w:sz="0" w:space="0" w:color="auto"/>
        <w:bottom w:val="none" w:sz="0" w:space="0" w:color="auto"/>
        <w:right w:val="none" w:sz="0" w:space="0" w:color="auto"/>
      </w:divBdr>
    </w:div>
    <w:div w:id="1207445130">
      <w:bodyDiv w:val="1"/>
      <w:marLeft w:val="0"/>
      <w:marRight w:val="0"/>
      <w:marTop w:val="0"/>
      <w:marBottom w:val="0"/>
      <w:divBdr>
        <w:top w:val="none" w:sz="0" w:space="0" w:color="auto"/>
        <w:left w:val="none" w:sz="0" w:space="0" w:color="auto"/>
        <w:bottom w:val="none" w:sz="0" w:space="0" w:color="auto"/>
        <w:right w:val="none" w:sz="0" w:space="0" w:color="auto"/>
      </w:divBdr>
    </w:div>
    <w:div w:id="1317956434">
      <w:bodyDiv w:val="1"/>
      <w:marLeft w:val="0"/>
      <w:marRight w:val="0"/>
      <w:marTop w:val="0"/>
      <w:marBottom w:val="0"/>
      <w:divBdr>
        <w:top w:val="none" w:sz="0" w:space="0" w:color="auto"/>
        <w:left w:val="none" w:sz="0" w:space="0" w:color="auto"/>
        <w:bottom w:val="none" w:sz="0" w:space="0" w:color="auto"/>
        <w:right w:val="none" w:sz="0" w:space="0" w:color="auto"/>
      </w:divBdr>
    </w:div>
    <w:div w:id="1349335916">
      <w:bodyDiv w:val="1"/>
      <w:marLeft w:val="0"/>
      <w:marRight w:val="0"/>
      <w:marTop w:val="0"/>
      <w:marBottom w:val="0"/>
      <w:divBdr>
        <w:top w:val="none" w:sz="0" w:space="0" w:color="auto"/>
        <w:left w:val="none" w:sz="0" w:space="0" w:color="auto"/>
        <w:bottom w:val="none" w:sz="0" w:space="0" w:color="auto"/>
        <w:right w:val="none" w:sz="0" w:space="0" w:color="auto"/>
      </w:divBdr>
    </w:div>
    <w:div w:id="1497958803">
      <w:bodyDiv w:val="1"/>
      <w:marLeft w:val="0"/>
      <w:marRight w:val="0"/>
      <w:marTop w:val="0"/>
      <w:marBottom w:val="0"/>
      <w:divBdr>
        <w:top w:val="none" w:sz="0" w:space="0" w:color="auto"/>
        <w:left w:val="none" w:sz="0" w:space="0" w:color="auto"/>
        <w:bottom w:val="none" w:sz="0" w:space="0" w:color="auto"/>
        <w:right w:val="none" w:sz="0" w:space="0" w:color="auto"/>
      </w:divBdr>
    </w:div>
    <w:div w:id="1535115484">
      <w:bodyDiv w:val="1"/>
      <w:marLeft w:val="0"/>
      <w:marRight w:val="0"/>
      <w:marTop w:val="0"/>
      <w:marBottom w:val="0"/>
      <w:divBdr>
        <w:top w:val="none" w:sz="0" w:space="0" w:color="auto"/>
        <w:left w:val="none" w:sz="0" w:space="0" w:color="auto"/>
        <w:bottom w:val="none" w:sz="0" w:space="0" w:color="auto"/>
        <w:right w:val="none" w:sz="0" w:space="0" w:color="auto"/>
      </w:divBdr>
    </w:div>
    <w:div w:id="1547064052">
      <w:bodyDiv w:val="1"/>
      <w:marLeft w:val="0"/>
      <w:marRight w:val="0"/>
      <w:marTop w:val="0"/>
      <w:marBottom w:val="0"/>
      <w:divBdr>
        <w:top w:val="none" w:sz="0" w:space="0" w:color="auto"/>
        <w:left w:val="none" w:sz="0" w:space="0" w:color="auto"/>
        <w:bottom w:val="none" w:sz="0" w:space="0" w:color="auto"/>
        <w:right w:val="none" w:sz="0" w:space="0" w:color="auto"/>
      </w:divBdr>
    </w:div>
    <w:div w:id="1567187410">
      <w:bodyDiv w:val="1"/>
      <w:marLeft w:val="0"/>
      <w:marRight w:val="0"/>
      <w:marTop w:val="0"/>
      <w:marBottom w:val="0"/>
      <w:divBdr>
        <w:top w:val="none" w:sz="0" w:space="0" w:color="auto"/>
        <w:left w:val="none" w:sz="0" w:space="0" w:color="auto"/>
        <w:bottom w:val="none" w:sz="0" w:space="0" w:color="auto"/>
        <w:right w:val="none" w:sz="0" w:space="0" w:color="auto"/>
      </w:divBdr>
    </w:div>
    <w:div w:id="1740396361">
      <w:bodyDiv w:val="1"/>
      <w:marLeft w:val="0"/>
      <w:marRight w:val="0"/>
      <w:marTop w:val="0"/>
      <w:marBottom w:val="0"/>
      <w:divBdr>
        <w:top w:val="none" w:sz="0" w:space="0" w:color="auto"/>
        <w:left w:val="none" w:sz="0" w:space="0" w:color="auto"/>
        <w:bottom w:val="none" w:sz="0" w:space="0" w:color="auto"/>
        <w:right w:val="none" w:sz="0" w:space="0" w:color="auto"/>
      </w:divBdr>
    </w:div>
    <w:div w:id="1918711653">
      <w:bodyDiv w:val="1"/>
      <w:marLeft w:val="0"/>
      <w:marRight w:val="0"/>
      <w:marTop w:val="0"/>
      <w:marBottom w:val="0"/>
      <w:divBdr>
        <w:top w:val="none" w:sz="0" w:space="0" w:color="auto"/>
        <w:left w:val="none" w:sz="0" w:space="0" w:color="auto"/>
        <w:bottom w:val="none" w:sz="0" w:space="0" w:color="auto"/>
        <w:right w:val="none" w:sz="0" w:space="0" w:color="auto"/>
      </w:divBdr>
    </w:div>
    <w:div w:id="2142111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www.norea.nl/"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rea.nl/uploads/bfile/36520a94-6121-4884-a3fa-fc6d4a372e98" TargetMode="External"/><Relationship Id="rId5" Type="http://schemas.openxmlformats.org/officeDocument/2006/relationships/customXml" Target="../customXml/item5.xml"/><Relationship Id="rId15" Type="http://schemas.openxmlformats.org/officeDocument/2006/relationships/hyperlink" Target="mailto:norea@norea.nl" TargetMode="Externa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12" ma:contentTypeDescription="Een nieuw document maken." ma:contentTypeScope="" ma:versionID="baaa0af535ef09e458021ed6168f5173">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d103d96be9e92863dd211abbda910f21"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12" ma:contentTypeDescription="Create a new document." ma:contentTypeScope="" ma:versionID="7f4c1f3859fb8710a67a2c335515d7f9">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71a89f5bfb98721be3c79728e0f9a480"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AB884-60D0-414C-B5A4-A2F7155AD38F}">
  <ds:schemaRefs>
    <ds:schemaRef ds:uri="http://schemas.microsoft.com/sharepoint/v3/contenttype/forms"/>
  </ds:schemaRefs>
</ds:datastoreItem>
</file>

<file path=customXml/itemProps2.xml><?xml version="1.0" encoding="utf-8"?>
<ds:datastoreItem xmlns:ds="http://schemas.openxmlformats.org/officeDocument/2006/customXml" ds:itemID="{184F102B-2D1E-4D65-BC0A-62A321F42260}">
  <ds:schemaRefs>
    <ds:schemaRef ds:uri="http://schemas.openxmlformats.org/officeDocument/2006/bibliography"/>
  </ds:schemaRefs>
</ds:datastoreItem>
</file>

<file path=customXml/itemProps3.xml><?xml version="1.0" encoding="utf-8"?>
<ds:datastoreItem xmlns:ds="http://schemas.openxmlformats.org/officeDocument/2006/customXml" ds:itemID="{A2AD8807-B3DF-4B2B-B729-9CCB81A5C9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6CB6D5-6146-4FF7-BFD1-D799EEF47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42EE5E-CA43-49EC-94E9-DD907A48B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17011</Words>
  <Characters>93564</Characters>
  <Application>Microsoft Office Word</Application>
  <DocSecurity>4</DocSecurity>
  <Lines>779</Lines>
  <Paragraphs>220</Paragraphs>
  <ScaleCrop>false</ScaleCrop>
  <HeadingPairs>
    <vt:vector size="2" baseType="variant">
      <vt:variant>
        <vt:lpstr>Title</vt:lpstr>
      </vt:variant>
      <vt:variant>
        <vt:i4>1</vt:i4>
      </vt:variant>
    </vt:vector>
  </HeadingPairs>
  <TitlesOfParts>
    <vt:vector size="1" baseType="lpstr">
      <vt:lpstr>- v</vt:lpstr>
    </vt:vector>
  </TitlesOfParts>
  <Company/>
  <LinksUpToDate>false</LinksUpToDate>
  <CharactersWithSpaces>110355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dc:title>
  <dc:subject/>
  <dc:creator>Ed Ridderbeekx</dc:creator>
  <cp:keywords/>
  <dc:description/>
  <cp:lastModifiedBy>Peter van der Leij</cp:lastModifiedBy>
  <cp:revision>2</cp:revision>
  <cp:lastPrinted>2019-06-06T08:14:00Z</cp:lastPrinted>
  <dcterms:created xsi:type="dcterms:W3CDTF">2025-07-29T11:49:00Z</dcterms:created>
  <dcterms:modified xsi:type="dcterms:W3CDTF">2025-07-29T11:49:00Z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2018-04-30T00:00:00Z</vt:filetime>
  </property>
  <property fmtid="{D5CDD505-2E9C-101B-9397-08002B2CF9AE}" pid="3" name="Creator">
    <vt:lpwstr>Microsoft® Word 2010</vt:lpwstr>
  </property>
  <property fmtid="{D5CDD505-2E9C-101B-9397-08002B2CF9AE}" pid="4" name="LastSaved">
    <vt:filetime>2018-05-18T00:00:00Z</vt:filetime>
  </property>
  <property fmtid="{D5CDD505-2E9C-101B-9397-08002B2CF9AE}" pid="5" name="ContentTypeId">
    <vt:lpwstr>0x0101003DCC9426C791DA41859A7269277315A0</vt:lpwstr>
  </property>
</Properties>
</file>